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BE" w:rsidRPr="00EE5F41" w:rsidRDefault="00506313" w:rsidP="00BE53BE">
      <w:pPr>
        <w:pBdr>
          <w:bottom w:val="single" w:sz="4" w:space="1" w:color="auto"/>
        </w:pBdr>
        <w:rPr>
          <w:rFonts w:asciiTheme="majorBidi" w:hAnsiTheme="majorBidi" w:cstheme="majorBidi"/>
          <w:b/>
          <w:sz w:val="25"/>
          <w:szCs w:val="25"/>
        </w:rPr>
      </w:pPr>
      <w:r>
        <w:rPr>
          <w:rFonts w:asciiTheme="majorBidi" w:hAnsiTheme="majorBidi" w:cstheme="majorBidi"/>
          <w:b/>
          <w:noProof/>
          <w:sz w:val="25"/>
          <w:szCs w:val="25"/>
          <w:lang w:val="en-US" w:eastAsia="zh-CN"/>
        </w:rPr>
        <w:drawing>
          <wp:inline distT="0" distB="0" distL="0" distR="0">
            <wp:extent cx="2377440" cy="561202"/>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Chad_fr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8426" cy="561435"/>
                    </a:xfrm>
                    <a:prstGeom prst="rect">
                      <a:avLst/>
                    </a:prstGeom>
                  </pic:spPr>
                </pic:pic>
              </a:graphicData>
            </a:graphic>
          </wp:inline>
        </w:drawing>
      </w:r>
    </w:p>
    <w:p w:rsidR="005A34DB" w:rsidRDefault="005A34DB" w:rsidP="00BE53BE">
      <w:pPr>
        <w:pBdr>
          <w:bottom w:val="single" w:sz="4" w:space="1" w:color="auto"/>
        </w:pBdr>
        <w:jc w:val="center"/>
        <w:rPr>
          <w:rFonts w:asciiTheme="majorBidi" w:hAnsiTheme="majorBidi" w:cstheme="majorBidi"/>
          <w:b/>
          <w:sz w:val="25"/>
          <w:szCs w:val="25"/>
        </w:rPr>
      </w:pPr>
    </w:p>
    <w:p w:rsidR="00BE53BE" w:rsidRPr="00EE5F41" w:rsidRDefault="00BE53BE" w:rsidP="00BE53BE">
      <w:pPr>
        <w:pBdr>
          <w:bottom w:val="single" w:sz="4" w:space="1" w:color="auto"/>
        </w:pBdr>
        <w:jc w:val="center"/>
        <w:rPr>
          <w:rFonts w:asciiTheme="majorBidi" w:hAnsiTheme="majorBidi" w:cstheme="majorBidi"/>
          <w:b/>
          <w:sz w:val="25"/>
          <w:szCs w:val="25"/>
        </w:rPr>
      </w:pPr>
      <w:r w:rsidRPr="00EE5F41">
        <w:rPr>
          <w:rFonts w:asciiTheme="majorBidi" w:hAnsiTheme="majorBidi" w:cstheme="majorBidi"/>
          <w:b/>
          <w:sz w:val="25"/>
          <w:szCs w:val="25"/>
        </w:rPr>
        <w:t>Termes De Référence</w:t>
      </w:r>
    </w:p>
    <w:p w:rsidR="00BE53BE" w:rsidRPr="00EE5F41" w:rsidRDefault="00CD46E9" w:rsidP="00167AAF">
      <w:pPr>
        <w:pBdr>
          <w:bottom w:val="single" w:sz="4" w:space="1" w:color="auto"/>
        </w:pBdr>
        <w:jc w:val="center"/>
        <w:rPr>
          <w:rFonts w:asciiTheme="majorBidi" w:hAnsiTheme="majorBidi" w:cstheme="majorBidi"/>
          <w:b/>
          <w:sz w:val="25"/>
          <w:szCs w:val="25"/>
        </w:rPr>
      </w:pPr>
      <w:r w:rsidRPr="00EE5F41">
        <w:rPr>
          <w:rFonts w:asciiTheme="majorBidi" w:hAnsiTheme="majorBidi" w:cstheme="majorBidi"/>
          <w:b/>
          <w:sz w:val="25"/>
          <w:szCs w:val="25"/>
        </w:rPr>
        <w:t xml:space="preserve">Atelier </w:t>
      </w:r>
      <w:r w:rsidR="003C31E1">
        <w:rPr>
          <w:rFonts w:asciiTheme="majorBidi" w:hAnsiTheme="majorBidi" w:cstheme="majorBidi"/>
          <w:b/>
          <w:sz w:val="25"/>
          <w:szCs w:val="25"/>
        </w:rPr>
        <w:t>d’analyse des résultats d</w:t>
      </w:r>
      <w:r w:rsidR="00167AAF">
        <w:rPr>
          <w:rFonts w:asciiTheme="majorBidi" w:hAnsiTheme="majorBidi" w:cstheme="majorBidi"/>
          <w:b/>
          <w:sz w:val="25"/>
          <w:szCs w:val="25"/>
        </w:rPr>
        <w:t>u suivi</w:t>
      </w:r>
      <w:r w:rsidR="003C31E1">
        <w:rPr>
          <w:rFonts w:asciiTheme="majorBidi" w:hAnsiTheme="majorBidi" w:cstheme="majorBidi"/>
          <w:b/>
          <w:sz w:val="25"/>
          <w:szCs w:val="25"/>
        </w:rPr>
        <w:t xml:space="preserve"> des performance de coordination du cluster sécurité alimentaire (CCPM) et élaboration du plan d’action</w:t>
      </w:r>
    </w:p>
    <w:p w:rsidR="00BE53BE" w:rsidRPr="00EE5F41" w:rsidRDefault="004F52C2" w:rsidP="00506313">
      <w:pPr>
        <w:pBdr>
          <w:bottom w:val="single" w:sz="4" w:space="1" w:color="auto"/>
        </w:pBdr>
        <w:jc w:val="center"/>
        <w:rPr>
          <w:rFonts w:asciiTheme="majorBidi" w:hAnsiTheme="majorBidi" w:cstheme="majorBidi"/>
          <w:b/>
          <w:sz w:val="25"/>
          <w:szCs w:val="25"/>
        </w:rPr>
      </w:pPr>
      <w:r w:rsidRPr="00EE5F41">
        <w:rPr>
          <w:rFonts w:asciiTheme="majorBidi" w:hAnsiTheme="majorBidi" w:cstheme="majorBidi"/>
          <w:b/>
          <w:sz w:val="25"/>
          <w:szCs w:val="25"/>
        </w:rPr>
        <w:t xml:space="preserve"> </w:t>
      </w:r>
      <w:r w:rsidR="003C31E1">
        <w:rPr>
          <w:rFonts w:asciiTheme="majorBidi" w:hAnsiTheme="majorBidi" w:cstheme="majorBidi"/>
          <w:b/>
          <w:sz w:val="25"/>
          <w:szCs w:val="25"/>
        </w:rPr>
        <w:t>M</w:t>
      </w:r>
      <w:r w:rsidR="00506313">
        <w:rPr>
          <w:rFonts w:asciiTheme="majorBidi" w:hAnsiTheme="majorBidi" w:cstheme="majorBidi"/>
          <w:b/>
          <w:sz w:val="25"/>
          <w:szCs w:val="25"/>
        </w:rPr>
        <w:t>ercredi</w:t>
      </w:r>
      <w:r w:rsidR="003C31E1">
        <w:rPr>
          <w:rFonts w:asciiTheme="majorBidi" w:hAnsiTheme="majorBidi" w:cstheme="majorBidi"/>
          <w:b/>
          <w:sz w:val="25"/>
          <w:szCs w:val="25"/>
        </w:rPr>
        <w:t xml:space="preserve"> 0</w:t>
      </w:r>
      <w:r w:rsidR="00506313">
        <w:rPr>
          <w:rFonts w:asciiTheme="majorBidi" w:hAnsiTheme="majorBidi" w:cstheme="majorBidi"/>
          <w:b/>
          <w:sz w:val="25"/>
          <w:szCs w:val="25"/>
        </w:rPr>
        <w:t>3</w:t>
      </w:r>
      <w:r w:rsidR="003C31E1">
        <w:rPr>
          <w:rFonts w:asciiTheme="majorBidi" w:hAnsiTheme="majorBidi" w:cstheme="majorBidi"/>
          <w:b/>
          <w:sz w:val="25"/>
          <w:szCs w:val="25"/>
        </w:rPr>
        <w:t xml:space="preserve"> mai 2017, PAM N’Djamena</w:t>
      </w:r>
      <w:r w:rsidR="00767426" w:rsidRPr="00EE5F41">
        <w:rPr>
          <w:rFonts w:asciiTheme="majorBidi" w:hAnsiTheme="majorBidi" w:cstheme="majorBidi"/>
          <w:b/>
          <w:sz w:val="25"/>
          <w:szCs w:val="25"/>
        </w:rPr>
        <w:t xml:space="preserve"> </w:t>
      </w:r>
    </w:p>
    <w:p w:rsidR="00344580" w:rsidRPr="00EE5F41" w:rsidRDefault="00344580" w:rsidP="00344580">
      <w:pPr>
        <w:spacing w:after="0" w:line="240" w:lineRule="auto"/>
        <w:jc w:val="both"/>
        <w:rPr>
          <w:rFonts w:asciiTheme="majorBidi" w:eastAsia="MS Mincho" w:hAnsiTheme="majorBidi" w:cstheme="majorBidi"/>
          <w:sz w:val="25"/>
          <w:szCs w:val="25"/>
          <w:lang w:eastAsia="ja-JP"/>
        </w:rPr>
      </w:pPr>
    </w:p>
    <w:p w:rsidR="00344580" w:rsidRPr="00EE5F41" w:rsidRDefault="00344580" w:rsidP="00344580">
      <w:pPr>
        <w:spacing w:after="0" w:line="240" w:lineRule="auto"/>
        <w:jc w:val="both"/>
        <w:rPr>
          <w:rFonts w:asciiTheme="majorBidi" w:eastAsia="MS Mincho" w:hAnsiTheme="majorBidi" w:cstheme="majorBidi"/>
          <w:b/>
          <w:sz w:val="25"/>
          <w:szCs w:val="25"/>
          <w:lang w:eastAsia="ja-JP"/>
        </w:rPr>
      </w:pPr>
    </w:p>
    <w:p w:rsidR="00344580" w:rsidRPr="00EE5F41" w:rsidRDefault="00344580" w:rsidP="00344580">
      <w:pPr>
        <w:spacing w:after="0" w:line="240" w:lineRule="auto"/>
        <w:jc w:val="both"/>
        <w:rPr>
          <w:rFonts w:asciiTheme="majorBidi" w:eastAsia="MS Mincho" w:hAnsiTheme="majorBidi" w:cstheme="majorBidi"/>
          <w:b/>
          <w:sz w:val="25"/>
          <w:szCs w:val="25"/>
          <w:lang w:eastAsia="ja-JP"/>
        </w:rPr>
      </w:pPr>
    </w:p>
    <w:p w:rsidR="00CC676B" w:rsidRPr="00EE5F41" w:rsidRDefault="00CC676B">
      <w:pPr>
        <w:rPr>
          <w:rFonts w:asciiTheme="majorBidi" w:hAnsiTheme="majorBidi" w:cstheme="majorBidi"/>
          <w:sz w:val="25"/>
          <w:szCs w:val="25"/>
        </w:rPr>
      </w:pPr>
    </w:p>
    <w:p w:rsidR="00945E39" w:rsidRPr="00EE5F41" w:rsidRDefault="00945E39">
      <w:pPr>
        <w:rPr>
          <w:rFonts w:asciiTheme="majorBidi" w:eastAsiaTheme="majorEastAsia" w:hAnsiTheme="majorBidi" w:cstheme="majorBidi"/>
          <w:b/>
          <w:bCs/>
          <w:color w:val="365F91" w:themeColor="accent1" w:themeShade="BF"/>
          <w:sz w:val="25"/>
          <w:szCs w:val="25"/>
        </w:rPr>
      </w:pPr>
      <w:r w:rsidRPr="00EE5F41">
        <w:rPr>
          <w:rFonts w:asciiTheme="majorBidi" w:hAnsiTheme="majorBidi" w:cstheme="majorBidi"/>
          <w:sz w:val="25"/>
          <w:szCs w:val="25"/>
        </w:rPr>
        <w:br w:type="page"/>
      </w:r>
    </w:p>
    <w:p w:rsidR="00344580" w:rsidRPr="00EE5F41" w:rsidRDefault="00943E3B" w:rsidP="00F02E36">
      <w:pPr>
        <w:pStyle w:val="Titre1"/>
        <w:numPr>
          <w:ilvl w:val="0"/>
          <w:numId w:val="26"/>
        </w:numPr>
        <w:rPr>
          <w:rFonts w:asciiTheme="majorBidi" w:hAnsiTheme="majorBidi"/>
          <w:color w:val="auto"/>
          <w:sz w:val="25"/>
          <w:szCs w:val="25"/>
          <w:u w:val="single"/>
          <w:lang w:eastAsia="ja-JP"/>
        </w:rPr>
      </w:pPr>
      <w:bookmarkStart w:id="0" w:name="_Toc473712922"/>
      <w:r w:rsidRPr="00EE5F41">
        <w:rPr>
          <w:rFonts w:asciiTheme="majorBidi" w:hAnsiTheme="majorBidi"/>
          <w:color w:val="auto"/>
          <w:sz w:val="25"/>
          <w:szCs w:val="25"/>
          <w:lang w:eastAsia="ja-JP"/>
        </w:rPr>
        <w:lastRenderedPageBreak/>
        <w:t>Contexte et j</w:t>
      </w:r>
      <w:r w:rsidR="00344580" w:rsidRPr="00EE5F41">
        <w:rPr>
          <w:rFonts w:asciiTheme="majorBidi" w:hAnsiTheme="majorBidi"/>
          <w:color w:val="auto"/>
          <w:sz w:val="25"/>
          <w:szCs w:val="25"/>
          <w:lang w:eastAsia="ja-JP"/>
        </w:rPr>
        <w:t>ustificati</w:t>
      </w:r>
      <w:r w:rsidR="004B1271" w:rsidRPr="00EE5F41">
        <w:rPr>
          <w:rFonts w:asciiTheme="majorBidi" w:hAnsiTheme="majorBidi"/>
          <w:color w:val="auto"/>
          <w:sz w:val="25"/>
          <w:szCs w:val="25"/>
          <w:lang w:eastAsia="ja-JP"/>
        </w:rPr>
        <w:t>on</w:t>
      </w:r>
      <w:bookmarkEnd w:id="0"/>
    </w:p>
    <w:p w:rsidR="00683DA6" w:rsidRPr="00EE5F41" w:rsidRDefault="00683DA6" w:rsidP="00C66A83">
      <w:pPr>
        <w:pStyle w:val="Sansinterligne"/>
        <w:spacing w:line="276" w:lineRule="auto"/>
      </w:pPr>
    </w:p>
    <w:p w:rsidR="00167AAF" w:rsidRPr="00167AAF" w:rsidRDefault="00167AAF" w:rsidP="00167AAF">
      <w:pPr>
        <w:pStyle w:val="Sansinterligne"/>
      </w:pPr>
      <w:r w:rsidRPr="00167AAF">
        <w:t>Le suivi de la performance du cluster (Cluster Performance Monitoring) est un processus qui s’inscrit dans le cadre de l’Agenda Transformatif (Transformative Agenda) pour améliorer la coordination et la redevabilité des actions humanitaires. Ce suivi vise à évaluer la performance de la structure de coordination sur la base des six fonctions clés des clusters, telles que définies par l’IASC. </w:t>
      </w:r>
    </w:p>
    <w:p w:rsidR="00167AAF" w:rsidRDefault="00167AAF" w:rsidP="002237BE">
      <w:pPr>
        <w:pStyle w:val="Sansinterligne"/>
      </w:pPr>
      <w:r>
        <w:t>L</w:t>
      </w:r>
      <w:r w:rsidRPr="00167AAF">
        <w:t xml:space="preserve">e </w:t>
      </w:r>
      <w:r>
        <w:t>processus de suivi</w:t>
      </w:r>
      <w:r w:rsidRPr="00167AAF">
        <w:t xml:space="preserve"> de</w:t>
      </w:r>
      <w:r w:rsidR="00D00627">
        <w:t>s</w:t>
      </w:r>
      <w:r w:rsidRPr="00167AAF">
        <w:t xml:space="preserve"> performance</w:t>
      </w:r>
      <w:r w:rsidR="00D00627">
        <w:t>s de coordination</w:t>
      </w:r>
      <w:r w:rsidRPr="00167AAF">
        <w:t xml:space="preserve"> du cluster sécurité alimentaire </w:t>
      </w:r>
      <w:r>
        <w:t>au Tchad</w:t>
      </w:r>
      <w:r w:rsidRPr="00167AAF">
        <w:t xml:space="preserve"> a </w:t>
      </w:r>
      <w:r>
        <w:t>démarré</w:t>
      </w:r>
      <w:r w:rsidRPr="00167AAF">
        <w:t xml:space="preserve"> en </w:t>
      </w:r>
      <w:r>
        <w:t xml:space="preserve">mars 2017 </w:t>
      </w:r>
      <w:r w:rsidRPr="00167AAF">
        <w:t>avec</w:t>
      </w:r>
      <w:r w:rsidR="00A141BA">
        <w:t xml:space="preserve"> une enquête en ligne à laquelle les partenaires ont participé et qui a bénéficié de</w:t>
      </w:r>
      <w:r w:rsidRPr="00167AAF">
        <w:t xml:space="preserve"> l’appui du Global Food Security Cluster (</w:t>
      </w:r>
      <w:proofErr w:type="spellStart"/>
      <w:r w:rsidRPr="00167AAF">
        <w:t>gFSC</w:t>
      </w:r>
      <w:proofErr w:type="spellEnd"/>
      <w:r w:rsidRPr="00167AAF">
        <w:t>) à Rome</w:t>
      </w:r>
      <w:r>
        <w:t xml:space="preserve">. Les premiers résultats ont été </w:t>
      </w:r>
      <w:r w:rsidR="002237BE">
        <w:t>partagés</w:t>
      </w:r>
      <w:r>
        <w:t xml:space="preserve"> le 12 avril. </w:t>
      </w:r>
    </w:p>
    <w:p w:rsidR="00167AAF" w:rsidRDefault="00167AAF" w:rsidP="00167AAF">
      <w:pPr>
        <w:pStyle w:val="Sansinterligne"/>
      </w:pPr>
    </w:p>
    <w:p w:rsidR="00167AAF" w:rsidRDefault="00167AAF" w:rsidP="002237BE">
      <w:pPr>
        <w:pStyle w:val="Sansinterligne"/>
      </w:pPr>
      <w:r>
        <w:t xml:space="preserve">La prochaine </w:t>
      </w:r>
      <w:r w:rsidR="00A141BA">
        <w:t xml:space="preserve">étape </w:t>
      </w:r>
      <w:r>
        <w:t xml:space="preserve">de ce processus consiste à l’analyse de ces résultats et l’élaboration d’un plan d’action pour le cluster. </w:t>
      </w:r>
      <w:r w:rsidR="00A141BA">
        <w:t>A cet effet, le cluster envisage d’organiser un atelier d’une demi – journée au cours duquel les partenaires conviés discuterons sur les résultats afin de définir des points d’actions pour améliorer l</w:t>
      </w:r>
      <w:r w:rsidR="002237BE">
        <w:t>es</w:t>
      </w:r>
      <w:r w:rsidR="00A141BA">
        <w:t xml:space="preserve"> performance</w:t>
      </w:r>
      <w:r w:rsidR="002237BE">
        <w:t>s de coordination</w:t>
      </w:r>
      <w:r w:rsidR="00A141BA">
        <w:t xml:space="preserve"> du cluster, identifier les bonnes pratiques, les opportunités et obstacles, s’accorder sur des actions prioritaires à entreprendre.</w:t>
      </w:r>
    </w:p>
    <w:p w:rsidR="00344580" w:rsidRPr="00EE5F41" w:rsidRDefault="00344580" w:rsidP="002D7094">
      <w:pPr>
        <w:pStyle w:val="Titre1"/>
        <w:numPr>
          <w:ilvl w:val="0"/>
          <w:numId w:val="26"/>
        </w:numPr>
        <w:spacing w:line="240" w:lineRule="auto"/>
        <w:ind w:left="806"/>
        <w:rPr>
          <w:rFonts w:asciiTheme="majorBidi" w:hAnsiTheme="majorBidi"/>
          <w:color w:val="auto"/>
          <w:sz w:val="25"/>
          <w:szCs w:val="25"/>
          <w:lang w:eastAsia="ja-JP"/>
        </w:rPr>
      </w:pPr>
      <w:r w:rsidRPr="00EE5F41">
        <w:rPr>
          <w:rFonts w:asciiTheme="majorBidi" w:hAnsiTheme="majorBidi"/>
          <w:color w:val="auto"/>
          <w:sz w:val="25"/>
          <w:szCs w:val="25"/>
          <w:lang w:eastAsia="ja-JP"/>
        </w:rPr>
        <w:t xml:space="preserve"> </w:t>
      </w:r>
      <w:bookmarkStart w:id="1" w:name="_Toc473712923"/>
      <w:r w:rsidRPr="00EE5F41">
        <w:rPr>
          <w:rFonts w:asciiTheme="majorBidi" w:hAnsiTheme="majorBidi"/>
          <w:color w:val="auto"/>
          <w:sz w:val="25"/>
          <w:szCs w:val="25"/>
          <w:lang w:eastAsia="ja-JP"/>
        </w:rPr>
        <w:t>Objectifs</w:t>
      </w:r>
      <w:r w:rsidR="00D3119C" w:rsidRPr="00EE5F41">
        <w:rPr>
          <w:rFonts w:asciiTheme="majorBidi" w:hAnsiTheme="majorBidi"/>
          <w:color w:val="auto"/>
          <w:sz w:val="25"/>
          <w:szCs w:val="25"/>
          <w:lang w:eastAsia="ja-JP"/>
        </w:rPr>
        <w:t xml:space="preserve"> de l’atelier</w:t>
      </w:r>
      <w:bookmarkEnd w:id="1"/>
    </w:p>
    <w:p w:rsidR="006F496B" w:rsidRPr="00EE5F41" w:rsidRDefault="006F496B" w:rsidP="000E6287">
      <w:pPr>
        <w:pStyle w:val="Paragraphedeliste"/>
        <w:spacing w:after="0" w:line="240" w:lineRule="auto"/>
        <w:ind w:left="522"/>
        <w:jc w:val="both"/>
        <w:rPr>
          <w:rFonts w:asciiTheme="majorBidi" w:eastAsia="MS Mincho" w:hAnsiTheme="majorBidi" w:cstheme="majorBidi"/>
          <w:sz w:val="25"/>
          <w:szCs w:val="25"/>
          <w:lang w:eastAsia="ja-JP"/>
        </w:rPr>
      </w:pPr>
    </w:p>
    <w:p w:rsidR="00B45492" w:rsidRPr="00C66A83" w:rsidRDefault="005F1C62" w:rsidP="005F1C62">
      <w:pPr>
        <w:pStyle w:val="Sansinterligne"/>
        <w:spacing w:line="276" w:lineRule="auto"/>
        <w:rPr>
          <w:color w:val="000000"/>
        </w:rPr>
      </w:pPr>
      <w:r>
        <w:rPr>
          <w:color w:val="000000"/>
        </w:rPr>
        <w:t>L</w:t>
      </w:r>
      <w:r w:rsidR="00A141BA">
        <w:rPr>
          <w:color w:val="000000"/>
        </w:rPr>
        <w:t>’atelier sera</w:t>
      </w:r>
      <w:r w:rsidR="00A141BA" w:rsidRPr="00A141BA">
        <w:rPr>
          <w:color w:val="000000"/>
        </w:rPr>
        <w:t xml:space="preserve"> l'occasion de réfléchir</w:t>
      </w:r>
      <w:r>
        <w:rPr>
          <w:color w:val="000000"/>
        </w:rPr>
        <w:t xml:space="preserve"> avec les partenaires pour</w:t>
      </w:r>
      <w:r w:rsidR="00A141BA" w:rsidRPr="00A141BA">
        <w:rPr>
          <w:color w:val="000000"/>
        </w:rPr>
        <w:t xml:space="preserve"> mettre en évidence les </w:t>
      </w:r>
      <w:r w:rsidR="00A141BA">
        <w:rPr>
          <w:color w:val="000000"/>
        </w:rPr>
        <w:t>points forts</w:t>
      </w:r>
      <w:r w:rsidR="00A141BA" w:rsidRPr="00A141BA">
        <w:rPr>
          <w:color w:val="000000"/>
        </w:rPr>
        <w:t xml:space="preserve"> ainsi que les </w:t>
      </w:r>
      <w:r w:rsidR="00A141BA">
        <w:rPr>
          <w:color w:val="000000"/>
        </w:rPr>
        <w:t>points</w:t>
      </w:r>
      <w:r w:rsidR="00A141BA" w:rsidRPr="00A141BA">
        <w:rPr>
          <w:color w:val="000000"/>
        </w:rPr>
        <w:t xml:space="preserve"> qui nécessitent une attention et d'identifier l'appui nécessaire de</w:t>
      </w:r>
      <w:r>
        <w:rPr>
          <w:color w:val="000000"/>
        </w:rPr>
        <w:t>s</w:t>
      </w:r>
      <w:r w:rsidR="00A141BA" w:rsidRPr="00A141BA">
        <w:rPr>
          <w:color w:val="000000"/>
        </w:rPr>
        <w:t xml:space="preserve"> agence</w:t>
      </w:r>
      <w:r>
        <w:rPr>
          <w:color w:val="000000"/>
        </w:rPr>
        <w:t>s</w:t>
      </w:r>
      <w:r w:rsidR="00A141BA" w:rsidRPr="00A141BA">
        <w:rPr>
          <w:color w:val="000000"/>
        </w:rPr>
        <w:t xml:space="preserve"> chef</w:t>
      </w:r>
      <w:r>
        <w:rPr>
          <w:color w:val="000000"/>
        </w:rPr>
        <w:t>s</w:t>
      </w:r>
      <w:r w:rsidR="00A141BA" w:rsidRPr="00A141BA">
        <w:rPr>
          <w:color w:val="000000"/>
        </w:rPr>
        <w:t xml:space="preserve"> de file du cluster, des partenaires, du HCT ou </w:t>
      </w:r>
      <w:r>
        <w:rPr>
          <w:color w:val="000000"/>
        </w:rPr>
        <w:t>du cluster global</w:t>
      </w:r>
      <w:r w:rsidR="00A141BA" w:rsidRPr="00A141BA">
        <w:rPr>
          <w:color w:val="000000"/>
        </w:rPr>
        <w:t xml:space="preserve">. </w:t>
      </w:r>
    </w:p>
    <w:p w:rsidR="002D7094" w:rsidRPr="00C66A83" w:rsidRDefault="002D7094" w:rsidP="00C66A83">
      <w:pPr>
        <w:pStyle w:val="Sansinterligne"/>
        <w:spacing w:line="276" w:lineRule="auto"/>
        <w:rPr>
          <w:color w:val="000000"/>
        </w:rPr>
      </w:pPr>
    </w:p>
    <w:p w:rsidR="002D7094" w:rsidRPr="00C66A83" w:rsidRDefault="004901DC" w:rsidP="00C66A83">
      <w:pPr>
        <w:pStyle w:val="Sansinterligne"/>
        <w:spacing w:line="276" w:lineRule="auto"/>
        <w:rPr>
          <w:color w:val="000000"/>
        </w:rPr>
      </w:pPr>
      <w:r w:rsidRPr="00C66A83">
        <w:rPr>
          <w:color w:val="000000"/>
        </w:rPr>
        <w:t>Plus spécifiquement, il s’agi</w:t>
      </w:r>
      <w:r w:rsidR="002D7094" w:rsidRPr="00C66A83">
        <w:rPr>
          <w:color w:val="000000"/>
        </w:rPr>
        <w:t>ra de :</w:t>
      </w:r>
    </w:p>
    <w:p w:rsidR="002D7094" w:rsidRPr="00C66A83" w:rsidRDefault="002D7094" w:rsidP="00C66A83">
      <w:pPr>
        <w:pStyle w:val="Sansinterligne"/>
        <w:spacing w:line="276" w:lineRule="auto"/>
        <w:rPr>
          <w:color w:val="000000"/>
        </w:rPr>
      </w:pPr>
    </w:p>
    <w:p w:rsidR="002D7094" w:rsidRDefault="005F1C62" w:rsidP="005F1C62">
      <w:pPr>
        <w:pStyle w:val="Sansinterligne"/>
        <w:numPr>
          <w:ilvl w:val="0"/>
          <w:numId w:val="37"/>
        </w:numPr>
        <w:spacing w:line="276" w:lineRule="auto"/>
        <w:rPr>
          <w:color w:val="000000"/>
        </w:rPr>
      </w:pPr>
      <w:r>
        <w:rPr>
          <w:color w:val="000000"/>
        </w:rPr>
        <w:t>Discuter et si nécessaire, apporter des amendements au rapport préliminaire ;</w:t>
      </w:r>
    </w:p>
    <w:p w:rsidR="005F1C62" w:rsidRDefault="005F1C62" w:rsidP="005F1C62">
      <w:pPr>
        <w:pStyle w:val="Sansinterligne"/>
        <w:numPr>
          <w:ilvl w:val="0"/>
          <w:numId w:val="37"/>
        </w:numPr>
        <w:spacing w:line="276" w:lineRule="auto"/>
        <w:rPr>
          <w:color w:val="000000"/>
        </w:rPr>
      </w:pPr>
      <w:r>
        <w:rPr>
          <w:color w:val="000000"/>
        </w:rPr>
        <w:t>Contextualiser les résultats du rapport préliminaire</w:t>
      </w:r>
      <w:r w:rsidR="00506313">
        <w:rPr>
          <w:color w:val="000000"/>
        </w:rPr>
        <w:t xml:space="preserve"> en se basant sur les commentaires des répondants</w:t>
      </w:r>
      <w:bookmarkStart w:id="2" w:name="_GoBack"/>
      <w:bookmarkEnd w:id="2"/>
      <w:r>
        <w:rPr>
          <w:color w:val="000000"/>
        </w:rPr>
        <w:t> ;</w:t>
      </w:r>
    </w:p>
    <w:p w:rsidR="005F1C62" w:rsidRPr="00C66A83" w:rsidRDefault="005F1C62" w:rsidP="00A24686">
      <w:pPr>
        <w:pStyle w:val="Sansinterligne"/>
        <w:numPr>
          <w:ilvl w:val="0"/>
          <w:numId w:val="37"/>
        </w:numPr>
        <w:spacing w:line="276" w:lineRule="auto"/>
        <w:rPr>
          <w:color w:val="000000"/>
        </w:rPr>
      </w:pPr>
      <w:r>
        <w:rPr>
          <w:color w:val="000000"/>
        </w:rPr>
        <w:t xml:space="preserve">Et identifier les actions </w:t>
      </w:r>
      <w:r w:rsidR="00A24686">
        <w:rPr>
          <w:color w:val="000000"/>
        </w:rPr>
        <w:t>à améliorer.</w:t>
      </w:r>
    </w:p>
    <w:p w:rsidR="00344580" w:rsidRPr="00EE5F41" w:rsidRDefault="002E1570" w:rsidP="00F02E36">
      <w:pPr>
        <w:pStyle w:val="Titre1"/>
        <w:numPr>
          <w:ilvl w:val="0"/>
          <w:numId w:val="26"/>
        </w:numPr>
        <w:rPr>
          <w:rFonts w:asciiTheme="majorBidi" w:hAnsiTheme="majorBidi"/>
          <w:color w:val="auto"/>
          <w:sz w:val="25"/>
          <w:szCs w:val="25"/>
          <w:lang w:eastAsia="ja-JP"/>
        </w:rPr>
      </w:pPr>
      <w:bookmarkStart w:id="3" w:name="_Toc467488545"/>
      <w:bookmarkStart w:id="4" w:name="_Toc473712924"/>
      <w:r w:rsidRPr="00EE5F41">
        <w:rPr>
          <w:rFonts w:asciiTheme="majorBidi" w:hAnsiTheme="majorBidi"/>
          <w:color w:val="auto"/>
          <w:sz w:val="25"/>
          <w:szCs w:val="25"/>
          <w:lang w:eastAsia="ja-JP"/>
        </w:rPr>
        <w:t>Résultat</w:t>
      </w:r>
      <w:r w:rsidR="007E45A7" w:rsidRPr="00EE5F41">
        <w:rPr>
          <w:rFonts w:asciiTheme="majorBidi" w:hAnsiTheme="majorBidi"/>
          <w:color w:val="auto"/>
          <w:sz w:val="25"/>
          <w:szCs w:val="25"/>
          <w:lang w:eastAsia="ja-JP"/>
        </w:rPr>
        <w:t>s</w:t>
      </w:r>
      <w:r w:rsidRPr="00EE5F41">
        <w:rPr>
          <w:rFonts w:asciiTheme="majorBidi" w:hAnsiTheme="majorBidi"/>
          <w:color w:val="auto"/>
          <w:sz w:val="25"/>
          <w:szCs w:val="25"/>
          <w:lang w:eastAsia="ja-JP"/>
        </w:rPr>
        <w:t xml:space="preserve"> attendu</w:t>
      </w:r>
      <w:r w:rsidR="007E45A7" w:rsidRPr="00EE5F41">
        <w:rPr>
          <w:rFonts w:asciiTheme="majorBidi" w:hAnsiTheme="majorBidi"/>
          <w:color w:val="auto"/>
          <w:sz w:val="25"/>
          <w:szCs w:val="25"/>
          <w:lang w:eastAsia="ja-JP"/>
        </w:rPr>
        <w:t>s</w:t>
      </w:r>
      <w:bookmarkEnd w:id="3"/>
      <w:bookmarkEnd w:id="4"/>
    </w:p>
    <w:p w:rsidR="002D7094" w:rsidRDefault="002D7094" w:rsidP="002D7094">
      <w:pPr>
        <w:pStyle w:val="Sansinterligne"/>
        <w:rPr>
          <w:lang w:eastAsia="en-GB"/>
        </w:rPr>
      </w:pPr>
    </w:p>
    <w:p w:rsidR="00705394" w:rsidRPr="00EE5F41" w:rsidRDefault="00A24686" w:rsidP="00506313">
      <w:pPr>
        <w:pStyle w:val="Sansinterligne"/>
        <w:spacing w:line="276" w:lineRule="auto"/>
        <w:rPr>
          <w:rFonts w:eastAsiaTheme="majorEastAsia"/>
          <w:b/>
          <w:bCs/>
          <w:color w:val="365F91" w:themeColor="accent1" w:themeShade="BF"/>
          <w:lang w:eastAsia="ja-JP"/>
        </w:rPr>
      </w:pPr>
      <w:r>
        <w:rPr>
          <w:lang w:eastAsia="en-GB"/>
        </w:rPr>
        <w:t xml:space="preserve">Sur la base des discussions de cet atelier, </w:t>
      </w:r>
      <w:r w:rsidRPr="00A24686">
        <w:rPr>
          <w:lang w:eastAsia="en-GB"/>
        </w:rPr>
        <w:t xml:space="preserve">un rapport final </w:t>
      </w:r>
      <w:r w:rsidR="00506313">
        <w:rPr>
          <w:lang w:eastAsia="en-GB"/>
        </w:rPr>
        <w:t>de</w:t>
      </w:r>
      <w:r>
        <w:rPr>
          <w:lang w:eastAsia="en-GB"/>
        </w:rPr>
        <w:t xml:space="preserve"> suivi des performances </w:t>
      </w:r>
      <w:r w:rsidRPr="00A24686">
        <w:rPr>
          <w:lang w:eastAsia="en-GB"/>
        </w:rPr>
        <w:t>de coordination</w:t>
      </w:r>
      <w:r>
        <w:rPr>
          <w:lang w:eastAsia="en-GB"/>
        </w:rPr>
        <w:t xml:space="preserve"> du cluster</w:t>
      </w:r>
      <w:r w:rsidRPr="00A24686">
        <w:rPr>
          <w:lang w:eastAsia="en-GB"/>
        </w:rPr>
        <w:t xml:space="preserve"> </w:t>
      </w:r>
      <w:r>
        <w:rPr>
          <w:lang w:eastAsia="en-GB"/>
        </w:rPr>
        <w:t xml:space="preserve">et un plan d’action </w:t>
      </w:r>
      <w:r w:rsidRPr="00A24686">
        <w:rPr>
          <w:lang w:eastAsia="en-GB"/>
        </w:rPr>
        <w:t>sont produits</w:t>
      </w:r>
      <w:r w:rsidR="002D7094">
        <w:rPr>
          <w:lang w:eastAsia="en-GB"/>
        </w:rPr>
        <w:t>.</w:t>
      </w:r>
    </w:p>
    <w:p w:rsidR="00056B5C" w:rsidRPr="00EE5F41" w:rsidRDefault="00056B5C" w:rsidP="00056B5C">
      <w:pPr>
        <w:pStyle w:val="Titre1"/>
        <w:numPr>
          <w:ilvl w:val="0"/>
          <w:numId w:val="26"/>
        </w:numPr>
        <w:ind w:left="1080"/>
        <w:rPr>
          <w:rFonts w:asciiTheme="majorBidi" w:hAnsiTheme="majorBidi"/>
          <w:color w:val="auto"/>
          <w:sz w:val="25"/>
          <w:szCs w:val="25"/>
          <w:lang w:eastAsia="ja-JP"/>
        </w:rPr>
      </w:pPr>
      <w:bookmarkStart w:id="5" w:name="_Toc467488546"/>
      <w:bookmarkStart w:id="6" w:name="_Toc473712925"/>
      <w:r w:rsidRPr="00EE5F41">
        <w:rPr>
          <w:rFonts w:asciiTheme="majorBidi" w:hAnsiTheme="majorBidi"/>
          <w:color w:val="auto"/>
          <w:sz w:val="25"/>
          <w:szCs w:val="25"/>
          <w:lang w:eastAsia="ja-JP"/>
        </w:rPr>
        <w:t>Méthodologie</w:t>
      </w:r>
      <w:bookmarkEnd w:id="5"/>
      <w:bookmarkEnd w:id="6"/>
    </w:p>
    <w:p w:rsidR="00056B5C" w:rsidRPr="00EE5F41" w:rsidRDefault="00056B5C" w:rsidP="00056B5C">
      <w:pPr>
        <w:spacing w:after="0" w:line="240" w:lineRule="auto"/>
        <w:jc w:val="both"/>
        <w:rPr>
          <w:rFonts w:asciiTheme="majorBidi" w:eastAsia="MS Mincho" w:hAnsiTheme="majorBidi" w:cstheme="majorBidi"/>
          <w:b/>
          <w:sz w:val="25"/>
          <w:szCs w:val="25"/>
          <w:u w:val="single"/>
          <w:lang w:eastAsia="ja-JP"/>
        </w:rPr>
      </w:pPr>
    </w:p>
    <w:p w:rsidR="00825A78" w:rsidRDefault="003966E5" w:rsidP="003966E5">
      <w:pPr>
        <w:pStyle w:val="Sansinterligne"/>
        <w:spacing w:line="276" w:lineRule="auto"/>
        <w:rPr>
          <w:lang w:eastAsia="ja-JP"/>
        </w:rPr>
      </w:pPr>
      <w:r>
        <w:rPr>
          <w:lang w:eastAsia="ja-JP"/>
        </w:rPr>
        <w:t>Les membres du cluster ont déjà reçu une copie électronique des résultats préliminaires. Les partenaires seront encouragés à lire ce rapport préliminaire avant l’atelier afin d’être bien préparé pour proposer des actions de renforcement de la coordination.</w:t>
      </w:r>
      <w:r w:rsidRPr="003966E5">
        <w:rPr>
          <w:lang w:eastAsia="ja-JP"/>
        </w:rPr>
        <w:t xml:space="preserve"> </w:t>
      </w:r>
      <w:r>
        <w:rPr>
          <w:lang w:eastAsia="ja-JP"/>
        </w:rPr>
        <w:t>Pour cet atelier, ce rapport sera imprimé en une trentaine de copies (une copie par participant).</w:t>
      </w:r>
    </w:p>
    <w:p w:rsidR="003966E5" w:rsidRPr="00C66A83" w:rsidRDefault="003966E5" w:rsidP="004D280B">
      <w:pPr>
        <w:pStyle w:val="Sansinterligne"/>
        <w:spacing w:line="276" w:lineRule="auto"/>
        <w:rPr>
          <w:rFonts w:eastAsia="Times New Roman"/>
          <w:lang w:eastAsia="en-GB"/>
        </w:rPr>
      </w:pPr>
      <w:r>
        <w:rPr>
          <w:lang w:eastAsia="ja-JP"/>
        </w:rPr>
        <w:t xml:space="preserve">L’atelier se déroulera en groupes de travail ; les participants seront répartis dans 6 groupes de travail, chaque groupe correspondant </w:t>
      </w:r>
      <w:r w:rsidR="004D280B">
        <w:rPr>
          <w:lang w:eastAsia="ja-JP"/>
        </w:rPr>
        <w:t>à l’une des</w:t>
      </w:r>
      <w:r>
        <w:rPr>
          <w:lang w:eastAsia="ja-JP"/>
        </w:rPr>
        <w:t xml:space="preserve"> six (6) fonctions </w:t>
      </w:r>
      <w:r w:rsidR="004D280B">
        <w:rPr>
          <w:lang w:eastAsia="ja-JP"/>
        </w:rPr>
        <w:t>clé</w:t>
      </w:r>
      <w:r>
        <w:rPr>
          <w:lang w:eastAsia="ja-JP"/>
        </w:rPr>
        <w:t xml:space="preserve">s du cluster. </w:t>
      </w:r>
    </w:p>
    <w:p w:rsidR="00056B5C" w:rsidRPr="00EE5F41" w:rsidRDefault="00C66A83" w:rsidP="00C66A83">
      <w:pPr>
        <w:pStyle w:val="Titre1"/>
        <w:numPr>
          <w:ilvl w:val="0"/>
          <w:numId w:val="26"/>
        </w:numPr>
        <w:ind w:left="1080"/>
        <w:rPr>
          <w:rFonts w:asciiTheme="majorBidi" w:hAnsiTheme="majorBidi"/>
          <w:color w:val="auto"/>
          <w:sz w:val="25"/>
          <w:szCs w:val="25"/>
          <w:lang w:eastAsia="ja-JP"/>
        </w:rPr>
      </w:pPr>
      <w:bookmarkStart w:id="7" w:name="_Toc473712926"/>
      <w:r>
        <w:rPr>
          <w:rFonts w:asciiTheme="majorBidi" w:hAnsiTheme="majorBidi"/>
          <w:color w:val="auto"/>
          <w:sz w:val="25"/>
          <w:szCs w:val="25"/>
          <w:lang w:eastAsia="ja-JP"/>
        </w:rPr>
        <w:t>Lieu</w:t>
      </w:r>
      <w:r w:rsidR="00056B5C" w:rsidRPr="00EE5F41">
        <w:rPr>
          <w:rFonts w:asciiTheme="majorBidi" w:hAnsiTheme="majorBidi"/>
          <w:color w:val="auto"/>
          <w:sz w:val="25"/>
          <w:szCs w:val="25"/>
          <w:lang w:eastAsia="ja-JP"/>
        </w:rPr>
        <w:t xml:space="preserve"> et </w:t>
      </w:r>
      <w:r>
        <w:rPr>
          <w:rFonts w:asciiTheme="majorBidi" w:hAnsiTheme="majorBidi"/>
          <w:color w:val="auto"/>
          <w:sz w:val="25"/>
          <w:szCs w:val="25"/>
          <w:lang w:eastAsia="ja-JP"/>
        </w:rPr>
        <w:t>d</w:t>
      </w:r>
      <w:r w:rsidR="00056B5C" w:rsidRPr="00EE5F41">
        <w:rPr>
          <w:rFonts w:asciiTheme="majorBidi" w:hAnsiTheme="majorBidi"/>
          <w:color w:val="auto"/>
          <w:sz w:val="25"/>
          <w:szCs w:val="25"/>
          <w:lang w:eastAsia="ja-JP"/>
        </w:rPr>
        <w:t>urée de la formation</w:t>
      </w:r>
      <w:bookmarkEnd w:id="7"/>
      <w:r w:rsidR="00B95A23" w:rsidRPr="00EE5F41">
        <w:rPr>
          <w:rFonts w:asciiTheme="majorBidi" w:hAnsiTheme="majorBidi"/>
          <w:color w:val="auto"/>
          <w:sz w:val="25"/>
          <w:szCs w:val="25"/>
          <w:lang w:eastAsia="ja-JP"/>
        </w:rPr>
        <w:t xml:space="preserve"> </w:t>
      </w:r>
    </w:p>
    <w:p w:rsidR="00C66A83" w:rsidRDefault="00C66A83" w:rsidP="00C66A83">
      <w:pPr>
        <w:pStyle w:val="Sansinterligne"/>
        <w:rPr>
          <w:lang w:eastAsia="ja-JP"/>
        </w:rPr>
      </w:pPr>
    </w:p>
    <w:p w:rsidR="00056B5C" w:rsidRPr="00EE5F41" w:rsidRDefault="00C66A83" w:rsidP="00506313">
      <w:pPr>
        <w:pStyle w:val="Sansinterligne"/>
        <w:rPr>
          <w:lang w:eastAsia="ja-JP"/>
        </w:rPr>
      </w:pPr>
      <w:r>
        <w:rPr>
          <w:lang w:eastAsia="ja-JP"/>
        </w:rPr>
        <w:t xml:space="preserve">L’atelier se déroulera dans la salle des réunions </w:t>
      </w:r>
      <w:r w:rsidR="004D280B">
        <w:rPr>
          <w:lang w:eastAsia="ja-JP"/>
        </w:rPr>
        <w:t xml:space="preserve">PAM </w:t>
      </w:r>
      <w:r>
        <w:rPr>
          <w:lang w:eastAsia="ja-JP"/>
        </w:rPr>
        <w:t xml:space="preserve">N’Djamena, </w:t>
      </w:r>
      <w:r w:rsidR="004D280B">
        <w:rPr>
          <w:lang w:eastAsia="ja-JP"/>
        </w:rPr>
        <w:t>le m</w:t>
      </w:r>
      <w:r w:rsidR="00506313">
        <w:rPr>
          <w:lang w:eastAsia="ja-JP"/>
        </w:rPr>
        <w:t>ercredi 03</w:t>
      </w:r>
      <w:r w:rsidR="004D280B">
        <w:rPr>
          <w:lang w:eastAsia="ja-JP"/>
        </w:rPr>
        <w:t xml:space="preserve"> mai</w:t>
      </w:r>
      <w:r>
        <w:rPr>
          <w:lang w:eastAsia="ja-JP"/>
        </w:rPr>
        <w:t xml:space="preserve"> 2017.</w:t>
      </w:r>
    </w:p>
    <w:p w:rsidR="00B004D8" w:rsidRPr="00EE5F41" w:rsidRDefault="00B004D8">
      <w:pPr>
        <w:rPr>
          <w:rFonts w:asciiTheme="majorBidi" w:eastAsiaTheme="majorEastAsia" w:hAnsiTheme="majorBidi" w:cstheme="majorBidi"/>
          <w:b/>
          <w:bCs/>
          <w:color w:val="365F91" w:themeColor="accent1" w:themeShade="BF"/>
          <w:sz w:val="25"/>
          <w:szCs w:val="25"/>
          <w:lang w:eastAsia="ja-JP"/>
        </w:rPr>
      </w:pPr>
      <w:r w:rsidRPr="00EE5F41">
        <w:rPr>
          <w:rFonts w:asciiTheme="majorBidi" w:hAnsiTheme="majorBidi" w:cstheme="majorBidi"/>
          <w:sz w:val="25"/>
          <w:szCs w:val="25"/>
          <w:lang w:eastAsia="ja-JP"/>
        </w:rPr>
        <w:br w:type="page"/>
      </w:r>
    </w:p>
    <w:p w:rsidR="00B95A23" w:rsidRPr="00EE5F41" w:rsidRDefault="00B95A23" w:rsidP="00056B5C">
      <w:pPr>
        <w:pStyle w:val="Titre1"/>
        <w:numPr>
          <w:ilvl w:val="0"/>
          <w:numId w:val="26"/>
        </w:numPr>
        <w:ind w:left="1080"/>
        <w:rPr>
          <w:rFonts w:asciiTheme="majorBidi" w:hAnsiTheme="majorBidi"/>
          <w:color w:val="auto"/>
          <w:sz w:val="25"/>
          <w:szCs w:val="25"/>
          <w:lang w:eastAsia="ja-JP"/>
        </w:rPr>
      </w:pPr>
      <w:bookmarkStart w:id="8" w:name="_Toc473712927"/>
      <w:r w:rsidRPr="00EE5F41">
        <w:rPr>
          <w:rFonts w:asciiTheme="majorBidi" w:hAnsiTheme="majorBidi"/>
          <w:color w:val="auto"/>
          <w:sz w:val="25"/>
          <w:szCs w:val="25"/>
          <w:lang w:eastAsia="ja-JP"/>
        </w:rPr>
        <w:lastRenderedPageBreak/>
        <w:t>Organisation pratique de l’atelier</w:t>
      </w:r>
      <w:bookmarkEnd w:id="8"/>
    </w:p>
    <w:p w:rsidR="00825A78" w:rsidRPr="001477F9" w:rsidRDefault="001477F9" w:rsidP="001477F9">
      <w:pPr>
        <w:pStyle w:val="Paragraphedeliste"/>
        <w:numPr>
          <w:ilvl w:val="0"/>
          <w:numId w:val="38"/>
        </w:numPr>
        <w:spacing w:before="100" w:beforeAutospacing="1" w:after="100" w:afterAutospacing="1"/>
        <w:jc w:val="both"/>
        <w:rPr>
          <w:rFonts w:asciiTheme="majorBidi" w:eastAsiaTheme="majorEastAsia" w:hAnsiTheme="majorBidi" w:cstheme="majorBidi"/>
          <w:b/>
          <w:bCs/>
          <w:i/>
          <w:iCs/>
          <w:sz w:val="25"/>
          <w:szCs w:val="25"/>
          <w:lang w:eastAsia="ja-JP"/>
        </w:rPr>
      </w:pPr>
      <w:r w:rsidRPr="001477F9">
        <w:rPr>
          <w:rFonts w:asciiTheme="majorBidi" w:eastAsiaTheme="majorEastAsia" w:hAnsiTheme="majorBidi" w:cstheme="majorBidi"/>
          <w:b/>
          <w:bCs/>
          <w:sz w:val="25"/>
          <w:szCs w:val="25"/>
          <w:lang w:eastAsia="ja-JP"/>
        </w:rPr>
        <w:t xml:space="preserve"> </w:t>
      </w:r>
      <w:r w:rsidR="00C66A83" w:rsidRPr="001477F9">
        <w:rPr>
          <w:rFonts w:asciiTheme="majorBidi" w:eastAsiaTheme="majorEastAsia" w:hAnsiTheme="majorBidi" w:cstheme="majorBidi"/>
          <w:b/>
          <w:bCs/>
          <w:i/>
          <w:iCs/>
          <w:sz w:val="25"/>
          <w:szCs w:val="25"/>
          <w:lang w:eastAsia="ja-JP"/>
        </w:rPr>
        <w:t xml:space="preserve">Administration et </w:t>
      </w:r>
      <w:r w:rsidR="00825A78" w:rsidRPr="001477F9">
        <w:rPr>
          <w:rFonts w:asciiTheme="majorBidi" w:eastAsiaTheme="majorEastAsia" w:hAnsiTheme="majorBidi" w:cstheme="majorBidi"/>
          <w:b/>
          <w:bCs/>
          <w:i/>
          <w:iCs/>
          <w:sz w:val="25"/>
          <w:szCs w:val="25"/>
          <w:lang w:eastAsia="ja-JP"/>
        </w:rPr>
        <w:t>Logistique </w:t>
      </w:r>
    </w:p>
    <w:p w:rsidR="00C66A83" w:rsidRPr="004D280B" w:rsidRDefault="008265D0" w:rsidP="004D280B">
      <w:pPr>
        <w:pStyle w:val="Sansinterligne"/>
        <w:rPr>
          <w:rFonts w:eastAsia="Times New Roman"/>
          <w:lang w:eastAsia="en-GB"/>
        </w:rPr>
      </w:pPr>
      <w:r w:rsidRPr="00EE5F41">
        <w:rPr>
          <w:lang w:eastAsia="fr-FR"/>
        </w:rPr>
        <w:t xml:space="preserve">La FAO prendra en charge l’organisation </w:t>
      </w:r>
      <w:r w:rsidR="004D280B">
        <w:rPr>
          <w:lang w:eastAsia="fr-FR"/>
        </w:rPr>
        <w:t>de cet atelier</w:t>
      </w:r>
      <w:r w:rsidR="00C66A83">
        <w:rPr>
          <w:rFonts w:eastAsia="Times New Roman"/>
          <w:lang w:eastAsia="en-GB"/>
        </w:rPr>
        <w:t>. Les parti</w:t>
      </w:r>
      <w:r w:rsidR="00F82A8B">
        <w:rPr>
          <w:rFonts w:eastAsia="Times New Roman"/>
          <w:lang w:eastAsia="en-GB"/>
        </w:rPr>
        <w:t xml:space="preserve">cipants auront droit à </w:t>
      </w:r>
      <w:r w:rsidR="004D280B">
        <w:rPr>
          <w:rFonts w:eastAsia="Times New Roman"/>
          <w:lang w:eastAsia="en-GB"/>
        </w:rPr>
        <w:t xml:space="preserve">une </w:t>
      </w:r>
      <w:r w:rsidR="00F82A8B">
        <w:rPr>
          <w:rFonts w:eastAsia="Times New Roman"/>
          <w:lang w:eastAsia="en-GB"/>
        </w:rPr>
        <w:t>paus</w:t>
      </w:r>
      <w:r w:rsidR="00C66A83">
        <w:rPr>
          <w:rFonts w:eastAsia="Times New Roman"/>
          <w:lang w:eastAsia="en-GB"/>
        </w:rPr>
        <w:t>e</w:t>
      </w:r>
      <w:r w:rsidR="004D280B">
        <w:rPr>
          <w:rFonts w:eastAsia="Times New Roman"/>
          <w:lang w:eastAsia="en-GB"/>
        </w:rPr>
        <w:t xml:space="preserve"> – café et de l’eau pendant la demi-journée de travail.</w:t>
      </w:r>
    </w:p>
    <w:p w:rsidR="008265D0" w:rsidRPr="001477F9" w:rsidRDefault="008265D0" w:rsidP="001477F9">
      <w:pPr>
        <w:pStyle w:val="Paragraphedeliste"/>
        <w:numPr>
          <w:ilvl w:val="0"/>
          <w:numId w:val="38"/>
        </w:numPr>
        <w:spacing w:before="100" w:beforeAutospacing="1" w:after="100" w:afterAutospacing="1"/>
        <w:jc w:val="both"/>
        <w:rPr>
          <w:rFonts w:asciiTheme="majorBidi" w:eastAsiaTheme="majorEastAsia" w:hAnsiTheme="majorBidi" w:cstheme="majorBidi"/>
          <w:b/>
          <w:bCs/>
          <w:i/>
          <w:iCs/>
          <w:sz w:val="25"/>
          <w:szCs w:val="25"/>
          <w:lang w:eastAsia="ja-JP"/>
        </w:rPr>
      </w:pPr>
      <w:r w:rsidRPr="001477F9">
        <w:rPr>
          <w:rFonts w:asciiTheme="majorBidi" w:eastAsiaTheme="majorEastAsia" w:hAnsiTheme="majorBidi" w:cstheme="majorBidi"/>
          <w:b/>
          <w:bCs/>
          <w:i/>
          <w:iCs/>
          <w:sz w:val="25"/>
          <w:szCs w:val="25"/>
          <w:lang w:eastAsia="ja-JP"/>
        </w:rPr>
        <w:t xml:space="preserve">Matériels </w:t>
      </w:r>
    </w:p>
    <w:p w:rsidR="008265D0" w:rsidRPr="00EE5F41" w:rsidRDefault="004D280B" w:rsidP="004D280B">
      <w:pPr>
        <w:pStyle w:val="Sansinterligne"/>
        <w:rPr>
          <w:rFonts w:eastAsia="Times New Roman"/>
          <w:lang w:eastAsia="en-GB"/>
        </w:rPr>
      </w:pPr>
      <w:r>
        <w:rPr>
          <w:lang w:eastAsia="fr-FR"/>
        </w:rPr>
        <w:t>Les documents de travail (rapport préliminaire d’évaluation des performances) seront imprimés à la FAO</w:t>
      </w:r>
      <w:r w:rsidR="001477F9">
        <w:rPr>
          <w:lang w:eastAsia="fr-FR"/>
        </w:rPr>
        <w:t>.</w:t>
      </w:r>
    </w:p>
    <w:p w:rsidR="00B95A23" w:rsidRDefault="00B95A23" w:rsidP="001477F9">
      <w:pPr>
        <w:pStyle w:val="Paragraphedeliste"/>
        <w:numPr>
          <w:ilvl w:val="0"/>
          <w:numId w:val="38"/>
        </w:numPr>
        <w:spacing w:before="100" w:beforeAutospacing="1" w:after="100" w:afterAutospacing="1"/>
        <w:jc w:val="both"/>
        <w:rPr>
          <w:rFonts w:asciiTheme="majorBidi" w:eastAsiaTheme="majorEastAsia" w:hAnsiTheme="majorBidi" w:cstheme="majorBidi"/>
          <w:b/>
          <w:bCs/>
          <w:i/>
          <w:iCs/>
          <w:sz w:val="25"/>
          <w:szCs w:val="25"/>
          <w:lang w:eastAsia="ja-JP"/>
        </w:rPr>
      </w:pPr>
      <w:bookmarkStart w:id="9" w:name="_Toc467488549"/>
      <w:r w:rsidRPr="001477F9">
        <w:rPr>
          <w:rFonts w:asciiTheme="majorBidi" w:eastAsiaTheme="majorEastAsia" w:hAnsiTheme="majorBidi" w:cstheme="majorBidi"/>
          <w:b/>
          <w:bCs/>
          <w:i/>
          <w:iCs/>
          <w:sz w:val="25"/>
          <w:szCs w:val="25"/>
          <w:lang w:eastAsia="ja-JP"/>
        </w:rPr>
        <w:t>Participants</w:t>
      </w:r>
      <w:bookmarkEnd w:id="9"/>
    </w:p>
    <w:p w:rsidR="003966E5" w:rsidRPr="00C66A83" w:rsidRDefault="003966E5" w:rsidP="003966E5">
      <w:pPr>
        <w:pStyle w:val="Sansinterligne"/>
        <w:spacing w:line="276" w:lineRule="auto"/>
        <w:rPr>
          <w:rFonts w:eastAsia="Times New Roman"/>
          <w:lang w:eastAsia="en-GB"/>
        </w:rPr>
      </w:pPr>
      <w:r>
        <w:rPr>
          <w:lang w:eastAsia="ja-JP"/>
        </w:rPr>
        <w:t>Tous les partenaires du cluster sécurité alimentaire seront conviés à cet atelier (agences ONU, ONG nationales et internationales, institutions étatiques). Il faudra s’attendre à une trentaine de participants, ceci correspond au nombre moyen de participants aux réunions mensuelles du cluster.</w:t>
      </w:r>
    </w:p>
    <w:p w:rsidR="001477F9" w:rsidRDefault="001477F9" w:rsidP="001477F9">
      <w:pPr>
        <w:pStyle w:val="Sansinterligne"/>
      </w:pPr>
    </w:p>
    <w:p w:rsidR="00506313" w:rsidRPr="00506313" w:rsidRDefault="00506313" w:rsidP="00506313">
      <w:pPr>
        <w:pStyle w:val="Paragraphedeliste"/>
        <w:numPr>
          <w:ilvl w:val="0"/>
          <w:numId w:val="38"/>
        </w:numPr>
        <w:spacing w:before="100" w:beforeAutospacing="1" w:after="100" w:afterAutospacing="1"/>
        <w:jc w:val="both"/>
        <w:rPr>
          <w:rFonts w:asciiTheme="majorBidi" w:eastAsiaTheme="majorEastAsia" w:hAnsiTheme="majorBidi" w:cstheme="majorBidi"/>
          <w:b/>
          <w:bCs/>
          <w:i/>
          <w:iCs/>
          <w:sz w:val="25"/>
          <w:szCs w:val="25"/>
          <w:lang w:eastAsia="ja-JP"/>
        </w:rPr>
      </w:pPr>
      <w:r w:rsidRPr="00506313">
        <w:rPr>
          <w:rFonts w:asciiTheme="majorBidi" w:eastAsiaTheme="majorEastAsia" w:hAnsiTheme="majorBidi" w:cstheme="majorBidi"/>
          <w:b/>
          <w:bCs/>
          <w:i/>
          <w:iCs/>
          <w:sz w:val="25"/>
          <w:szCs w:val="25"/>
          <w:lang w:eastAsia="ja-JP"/>
        </w:rPr>
        <w:t>Agenda de la journée</w:t>
      </w:r>
    </w:p>
    <w:tbl>
      <w:tblPr>
        <w:tblStyle w:val="Grilledutableau"/>
        <w:tblW w:w="7313" w:type="dxa"/>
        <w:tblLook w:val="04A0" w:firstRow="1" w:lastRow="0" w:firstColumn="1" w:lastColumn="0" w:noHBand="0" w:noVBand="1"/>
      </w:tblPr>
      <w:tblGrid>
        <w:gridCol w:w="1757"/>
        <w:gridCol w:w="3742"/>
        <w:gridCol w:w="1814"/>
      </w:tblGrid>
      <w:tr w:rsidR="00506313" w:rsidTr="00506313">
        <w:tc>
          <w:tcPr>
            <w:tcW w:w="1757" w:type="dxa"/>
          </w:tcPr>
          <w:p w:rsidR="00506313" w:rsidRDefault="00506313" w:rsidP="00ED38D2">
            <w:r>
              <w:t>Horaires</w:t>
            </w:r>
          </w:p>
        </w:tc>
        <w:tc>
          <w:tcPr>
            <w:tcW w:w="3742" w:type="dxa"/>
          </w:tcPr>
          <w:p w:rsidR="00506313" w:rsidRDefault="00506313" w:rsidP="00ED38D2">
            <w:r>
              <w:t>Contenu</w:t>
            </w:r>
          </w:p>
        </w:tc>
        <w:tc>
          <w:tcPr>
            <w:tcW w:w="1814" w:type="dxa"/>
          </w:tcPr>
          <w:p w:rsidR="00506313" w:rsidRDefault="00506313" w:rsidP="00ED38D2">
            <w:r>
              <w:t xml:space="preserve">Responsable </w:t>
            </w:r>
          </w:p>
        </w:tc>
      </w:tr>
      <w:tr w:rsidR="00506313" w:rsidTr="00506313">
        <w:tc>
          <w:tcPr>
            <w:tcW w:w="1757" w:type="dxa"/>
          </w:tcPr>
          <w:p w:rsidR="00506313" w:rsidRDefault="00506313" w:rsidP="00ED38D2">
            <w:r>
              <w:t>08h30 – 09h00</w:t>
            </w:r>
          </w:p>
        </w:tc>
        <w:tc>
          <w:tcPr>
            <w:tcW w:w="3742" w:type="dxa"/>
          </w:tcPr>
          <w:p w:rsidR="00506313" w:rsidRDefault="00506313" w:rsidP="00506313">
            <w:r>
              <w:t>Introduction</w:t>
            </w:r>
          </w:p>
        </w:tc>
        <w:tc>
          <w:tcPr>
            <w:tcW w:w="1814" w:type="dxa"/>
          </w:tcPr>
          <w:p w:rsidR="00506313" w:rsidRDefault="00506313" w:rsidP="00ED38D2">
            <w:r>
              <w:t xml:space="preserve">Cluster </w:t>
            </w:r>
            <w:proofErr w:type="spellStart"/>
            <w:r>
              <w:t>coordinator</w:t>
            </w:r>
            <w:proofErr w:type="spellEnd"/>
          </w:p>
        </w:tc>
      </w:tr>
      <w:tr w:rsidR="00506313" w:rsidTr="00506313">
        <w:tc>
          <w:tcPr>
            <w:tcW w:w="1757" w:type="dxa"/>
          </w:tcPr>
          <w:p w:rsidR="00506313" w:rsidRDefault="00506313" w:rsidP="00ED38D2">
            <w:r>
              <w:t>09h00 – 10h30</w:t>
            </w:r>
          </w:p>
        </w:tc>
        <w:tc>
          <w:tcPr>
            <w:tcW w:w="3742" w:type="dxa"/>
          </w:tcPr>
          <w:p w:rsidR="00506313" w:rsidRDefault="00506313" w:rsidP="00506313">
            <w:r>
              <w:t>Travail de groupe :</w:t>
            </w:r>
          </w:p>
        </w:tc>
        <w:tc>
          <w:tcPr>
            <w:tcW w:w="1814" w:type="dxa"/>
          </w:tcPr>
          <w:p w:rsidR="00506313" w:rsidRDefault="00506313" w:rsidP="00ED38D2"/>
        </w:tc>
      </w:tr>
      <w:tr w:rsidR="00506313" w:rsidTr="00506313">
        <w:tc>
          <w:tcPr>
            <w:tcW w:w="1757" w:type="dxa"/>
          </w:tcPr>
          <w:p w:rsidR="00506313" w:rsidRDefault="00506313" w:rsidP="00ED38D2">
            <w:r>
              <w:t>10h30-11h</w:t>
            </w:r>
          </w:p>
        </w:tc>
        <w:tc>
          <w:tcPr>
            <w:tcW w:w="3742" w:type="dxa"/>
          </w:tcPr>
          <w:p w:rsidR="00506313" w:rsidRDefault="00506313" w:rsidP="00ED38D2">
            <w:r>
              <w:t>Pause-café</w:t>
            </w:r>
          </w:p>
        </w:tc>
        <w:tc>
          <w:tcPr>
            <w:tcW w:w="1814" w:type="dxa"/>
          </w:tcPr>
          <w:p w:rsidR="00506313" w:rsidRDefault="00506313" w:rsidP="00ED38D2"/>
        </w:tc>
      </w:tr>
      <w:tr w:rsidR="00506313" w:rsidTr="00506313">
        <w:tc>
          <w:tcPr>
            <w:tcW w:w="1757" w:type="dxa"/>
          </w:tcPr>
          <w:p w:rsidR="00506313" w:rsidRDefault="00506313" w:rsidP="00ED38D2">
            <w:r>
              <w:t>11h -12h</w:t>
            </w:r>
          </w:p>
        </w:tc>
        <w:tc>
          <w:tcPr>
            <w:tcW w:w="3742" w:type="dxa"/>
          </w:tcPr>
          <w:p w:rsidR="00506313" w:rsidRDefault="00506313" w:rsidP="00ED38D2">
            <w:r>
              <w:t>Travail de groupe suite</w:t>
            </w:r>
          </w:p>
        </w:tc>
        <w:tc>
          <w:tcPr>
            <w:tcW w:w="1814" w:type="dxa"/>
          </w:tcPr>
          <w:p w:rsidR="00506313" w:rsidRDefault="00506313" w:rsidP="00ED38D2"/>
        </w:tc>
      </w:tr>
      <w:tr w:rsidR="00506313" w:rsidTr="00506313">
        <w:tc>
          <w:tcPr>
            <w:tcW w:w="1757" w:type="dxa"/>
          </w:tcPr>
          <w:p w:rsidR="00506313" w:rsidRDefault="00506313" w:rsidP="00506313">
            <w:r>
              <w:t>12h-1</w:t>
            </w:r>
            <w:r>
              <w:t>3</w:t>
            </w:r>
            <w:r>
              <w:t>h</w:t>
            </w:r>
          </w:p>
        </w:tc>
        <w:tc>
          <w:tcPr>
            <w:tcW w:w="3742" w:type="dxa"/>
          </w:tcPr>
          <w:p w:rsidR="00506313" w:rsidRDefault="00506313" w:rsidP="00ED38D2">
            <w:r>
              <w:t>Présentation des principaux résultats et validation du plan d’action</w:t>
            </w:r>
          </w:p>
        </w:tc>
        <w:tc>
          <w:tcPr>
            <w:tcW w:w="1814" w:type="dxa"/>
          </w:tcPr>
          <w:p w:rsidR="00506313" w:rsidRDefault="00506313" w:rsidP="00ED38D2"/>
        </w:tc>
      </w:tr>
    </w:tbl>
    <w:p w:rsidR="00506313" w:rsidRDefault="00506313" w:rsidP="001477F9">
      <w:pPr>
        <w:pStyle w:val="Sansinterligne"/>
      </w:pPr>
    </w:p>
    <w:p w:rsidR="00F27028" w:rsidRPr="001477F9" w:rsidRDefault="00F27028" w:rsidP="001477F9">
      <w:pPr>
        <w:pStyle w:val="Sansinterligne"/>
        <w:rPr>
          <w:lang w:eastAsia="ja-JP"/>
        </w:rPr>
      </w:pPr>
    </w:p>
    <w:sectPr w:rsidR="00F27028" w:rsidRPr="001477F9" w:rsidSect="00123640">
      <w:pgSz w:w="11906" w:h="16838"/>
      <w:pgMar w:top="567" w:right="1418" w:bottom="142"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DD" w:rsidRDefault="004D65DD">
      <w:pPr>
        <w:spacing w:after="0" w:line="240" w:lineRule="auto"/>
      </w:pPr>
      <w:r>
        <w:separator/>
      </w:r>
    </w:p>
  </w:endnote>
  <w:endnote w:type="continuationSeparator" w:id="0">
    <w:p w:rsidR="004D65DD" w:rsidRDefault="004D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DD" w:rsidRDefault="004D65DD">
      <w:pPr>
        <w:spacing w:after="0" w:line="240" w:lineRule="auto"/>
      </w:pPr>
      <w:r>
        <w:separator/>
      </w:r>
    </w:p>
  </w:footnote>
  <w:footnote w:type="continuationSeparator" w:id="0">
    <w:p w:rsidR="004D65DD" w:rsidRDefault="004D6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74.9pt;height:74.9pt" o:bullet="t">
        <v:imagedata r:id="rId1" o:title="cluster_food_security_100px_icon"/>
      </v:shape>
    </w:pict>
  </w:numPicBullet>
  <w:numPicBullet w:numPicBulletId="1">
    <w:pict>
      <v:shape id="_x0000_i1076" type="#_x0000_t75" style="width:8.05pt;height:8.05pt" o:bullet="t">
        <v:imagedata r:id="rId2" o:title="BD14755_"/>
      </v:shape>
    </w:pict>
  </w:numPicBullet>
  <w:abstractNum w:abstractNumId="0">
    <w:nsid w:val="05C87B52"/>
    <w:multiLevelType w:val="hybridMultilevel"/>
    <w:tmpl w:val="297862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E712BB"/>
    <w:multiLevelType w:val="hybridMultilevel"/>
    <w:tmpl w:val="EBB62618"/>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B3AEA"/>
    <w:multiLevelType w:val="hybridMultilevel"/>
    <w:tmpl w:val="16DE89AE"/>
    <w:lvl w:ilvl="0" w:tplc="F28EFB1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83AA5"/>
    <w:multiLevelType w:val="hybridMultilevel"/>
    <w:tmpl w:val="2A80DD2C"/>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B55AC"/>
    <w:multiLevelType w:val="hybridMultilevel"/>
    <w:tmpl w:val="3ABCC206"/>
    <w:lvl w:ilvl="0" w:tplc="A712E1E8">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105A56"/>
    <w:multiLevelType w:val="hybridMultilevel"/>
    <w:tmpl w:val="26E0BE74"/>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D197A"/>
    <w:multiLevelType w:val="hybridMultilevel"/>
    <w:tmpl w:val="1EB44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1B3CDF"/>
    <w:multiLevelType w:val="hybridMultilevel"/>
    <w:tmpl w:val="6A328044"/>
    <w:lvl w:ilvl="0" w:tplc="ADB8F1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666CF3"/>
    <w:multiLevelType w:val="hybridMultilevel"/>
    <w:tmpl w:val="FD3810F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870B54"/>
    <w:multiLevelType w:val="hybridMultilevel"/>
    <w:tmpl w:val="6BD2D078"/>
    <w:lvl w:ilvl="0" w:tplc="0598111A">
      <w:start w:val="1"/>
      <w:numFmt w:val="bullet"/>
      <w:lvlText w:val=""/>
      <w:lvlPicBulletId w:val="0"/>
      <w:lvlJc w:val="left"/>
      <w:pPr>
        <w:ind w:left="1080" w:hanging="360"/>
      </w:pPr>
      <w:rPr>
        <w:rFonts w:ascii="Symbol" w:hAnsi="Symbol" w:hint="default"/>
        <w:color w:val="auto"/>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0101A02"/>
    <w:multiLevelType w:val="hybridMultilevel"/>
    <w:tmpl w:val="12720648"/>
    <w:lvl w:ilvl="0" w:tplc="0598111A">
      <w:start w:val="1"/>
      <w:numFmt w:val="bullet"/>
      <w:lvlText w:val=""/>
      <w:lvlPicBulletId w:val="0"/>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8B7A3D"/>
    <w:multiLevelType w:val="hybridMultilevel"/>
    <w:tmpl w:val="8170453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C4188"/>
    <w:multiLevelType w:val="hybridMultilevel"/>
    <w:tmpl w:val="A888DE3E"/>
    <w:lvl w:ilvl="0" w:tplc="05980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F60E1"/>
    <w:multiLevelType w:val="hybridMultilevel"/>
    <w:tmpl w:val="C526ED88"/>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85954"/>
    <w:multiLevelType w:val="hybridMultilevel"/>
    <w:tmpl w:val="CB10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157DC"/>
    <w:multiLevelType w:val="hybridMultilevel"/>
    <w:tmpl w:val="B038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F65A4F"/>
    <w:multiLevelType w:val="hybridMultilevel"/>
    <w:tmpl w:val="78641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FE6E0E"/>
    <w:multiLevelType w:val="multilevel"/>
    <w:tmpl w:val="F6804EF4"/>
    <w:lvl w:ilvl="0">
      <w:start w:val="1"/>
      <w:numFmt w:val="upperRoman"/>
      <w:lvlText w:val="%1."/>
      <w:lvlJc w:val="left"/>
      <w:pPr>
        <w:ind w:left="1004" w:hanging="720"/>
      </w:pPr>
      <w:rPr>
        <w:rFonts w:hint="default"/>
        <w:u w:val="none"/>
      </w:rPr>
    </w:lvl>
    <w:lvl w:ilvl="1">
      <w:start w:val="1"/>
      <w:numFmt w:val="decimal"/>
      <w:isLgl/>
      <w:lvlText w:val="%1.%2"/>
      <w:lvlJc w:val="left"/>
      <w:pPr>
        <w:ind w:left="720" w:hanging="360"/>
      </w:pPr>
      <w:rPr>
        <w:rFonts w:eastAsiaTheme="majorEastAsia" w:cstheme="majorBidi" w:hint="default"/>
        <w:b/>
        <w:color w:val="365F91" w:themeColor="accent1" w:themeShade="BF"/>
      </w:rPr>
    </w:lvl>
    <w:lvl w:ilvl="2">
      <w:start w:val="1"/>
      <w:numFmt w:val="decimal"/>
      <w:isLgl/>
      <w:lvlText w:val="%1.%2.%3"/>
      <w:lvlJc w:val="left"/>
      <w:pPr>
        <w:ind w:left="1080" w:hanging="720"/>
      </w:pPr>
      <w:rPr>
        <w:rFonts w:eastAsiaTheme="majorEastAsia" w:cstheme="majorBidi" w:hint="default"/>
        <w:b/>
        <w:color w:val="365F91" w:themeColor="accent1" w:themeShade="BF"/>
      </w:rPr>
    </w:lvl>
    <w:lvl w:ilvl="3">
      <w:start w:val="1"/>
      <w:numFmt w:val="decimal"/>
      <w:isLgl/>
      <w:lvlText w:val="%1.%2.%3.%4"/>
      <w:lvlJc w:val="left"/>
      <w:pPr>
        <w:ind w:left="1080" w:hanging="720"/>
      </w:pPr>
      <w:rPr>
        <w:rFonts w:eastAsiaTheme="majorEastAsia" w:cstheme="majorBidi" w:hint="default"/>
        <w:b/>
        <w:color w:val="365F91" w:themeColor="accent1" w:themeShade="BF"/>
      </w:rPr>
    </w:lvl>
    <w:lvl w:ilvl="4">
      <w:start w:val="1"/>
      <w:numFmt w:val="decimal"/>
      <w:isLgl/>
      <w:lvlText w:val="%1.%2.%3.%4.%5"/>
      <w:lvlJc w:val="left"/>
      <w:pPr>
        <w:ind w:left="1440" w:hanging="1080"/>
      </w:pPr>
      <w:rPr>
        <w:rFonts w:eastAsiaTheme="majorEastAsia" w:cstheme="majorBidi" w:hint="default"/>
        <w:b/>
        <w:color w:val="365F91" w:themeColor="accent1" w:themeShade="BF"/>
      </w:rPr>
    </w:lvl>
    <w:lvl w:ilvl="5">
      <w:start w:val="1"/>
      <w:numFmt w:val="decimal"/>
      <w:isLgl/>
      <w:lvlText w:val="%1.%2.%3.%4.%5.%6"/>
      <w:lvlJc w:val="left"/>
      <w:pPr>
        <w:ind w:left="1440" w:hanging="1080"/>
      </w:pPr>
      <w:rPr>
        <w:rFonts w:eastAsiaTheme="majorEastAsia" w:cstheme="majorBidi" w:hint="default"/>
        <w:b/>
        <w:color w:val="365F91" w:themeColor="accent1" w:themeShade="BF"/>
      </w:rPr>
    </w:lvl>
    <w:lvl w:ilvl="6">
      <w:start w:val="1"/>
      <w:numFmt w:val="decimal"/>
      <w:isLgl/>
      <w:lvlText w:val="%1.%2.%3.%4.%5.%6.%7"/>
      <w:lvlJc w:val="left"/>
      <w:pPr>
        <w:ind w:left="1800" w:hanging="1440"/>
      </w:pPr>
      <w:rPr>
        <w:rFonts w:eastAsiaTheme="majorEastAsia" w:cstheme="majorBidi" w:hint="default"/>
        <w:b/>
        <w:color w:val="365F91" w:themeColor="accent1" w:themeShade="BF"/>
      </w:rPr>
    </w:lvl>
    <w:lvl w:ilvl="7">
      <w:start w:val="1"/>
      <w:numFmt w:val="decimal"/>
      <w:isLgl/>
      <w:lvlText w:val="%1.%2.%3.%4.%5.%6.%7.%8"/>
      <w:lvlJc w:val="left"/>
      <w:pPr>
        <w:ind w:left="1800" w:hanging="1440"/>
      </w:pPr>
      <w:rPr>
        <w:rFonts w:eastAsiaTheme="majorEastAsia" w:cstheme="majorBidi" w:hint="default"/>
        <w:b/>
        <w:color w:val="365F91" w:themeColor="accent1" w:themeShade="BF"/>
      </w:rPr>
    </w:lvl>
    <w:lvl w:ilvl="8">
      <w:start w:val="1"/>
      <w:numFmt w:val="decimal"/>
      <w:isLgl/>
      <w:lvlText w:val="%1.%2.%3.%4.%5.%6.%7.%8.%9"/>
      <w:lvlJc w:val="left"/>
      <w:pPr>
        <w:ind w:left="2160" w:hanging="1800"/>
      </w:pPr>
      <w:rPr>
        <w:rFonts w:eastAsiaTheme="majorEastAsia" w:cstheme="majorBidi" w:hint="default"/>
        <w:b/>
        <w:color w:val="365F91" w:themeColor="accent1" w:themeShade="BF"/>
      </w:rPr>
    </w:lvl>
  </w:abstractNum>
  <w:abstractNum w:abstractNumId="18">
    <w:nsid w:val="428A6285"/>
    <w:multiLevelType w:val="hybridMultilevel"/>
    <w:tmpl w:val="20F6EA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8E2CAC"/>
    <w:multiLevelType w:val="hybridMultilevel"/>
    <w:tmpl w:val="9C444DBC"/>
    <w:lvl w:ilvl="0" w:tplc="E20463BC">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0337C"/>
    <w:multiLevelType w:val="hybridMultilevel"/>
    <w:tmpl w:val="982676A0"/>
    <w:lvl w:ilvl="0" w:tplc="05980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76BE6"/>
    <w:multiLevelType w:val="hybridMultilevel"/>
    <w:tmpl w:val="36DCFAE0"/>
    <w:lvl w:ilvl="0" w:tplc="307A0B84">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8B80862"/>
    <w:multiLevelType w:val="hybridMultilevel"/>
    <w:tmpl w:val="9CA877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E9441B"/>
    <w:multiLevelType w:val="hybridMultilevel"/>
    <w:tmpl w:val="1BD0561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B6C77"/>
    <w:multiLevelType w:val="hybridMultilevel"/>
    <w:tmpl w:val="B6D48ACE"/>
    <w:lvl w:ilvl="0" w:tplc="0598111A">
      <w:start w:val="1"/>
      <w:numFmt w:val="bullet"/>
      <w:lvlText w:val=""/>
      <w:lvlPicBulletId w:val="0"/>
      <w:lvlJc w:val="left"/>
      <w:pPr>
        <w:ind w:left="786" w:hanging="360"/>
      </w:pPr>
      <w:rPr>
        <w:rFonts w:ascii="Symbol" w:hAnsi="Symbol" w:hint="default"/>
        <w:color w:val="auto"/>
        <w:sz w:val="3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4DCC5331"/>
    <w:multiLevelType w:val="hybridMultilevel"/>
    <w:tmpl w:val="7D5CB38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7B7517"/>
    <w:multiLevelType w:val="hybridMultilevel"/>
    <w:tmpl w:val="A7AE51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31056E"/>
    <w:multiLevelType w:val="multilevel"/>
    <w:tmpl w:val="4E72CFE2"/>
    <w:lvl w:ilvl="0">
      <w:start w:val="1"/>
      <w:numFmt w:val="upperRoman"/>
      <w:lvlText w:val="%1."/>
      <w:lvlJc w:val="right"/>
      <w:pPr>
        <w:ind w:left="720" w:hanging="360"/>
      </w:pPr>
    </w:lvl>
    <w:lvl w:ilvl="1">
      <w:start w:val="1"/>
      <w:numFmt w:val="decimal"/>
      <w:isLgl/>
      <w:lvlText w:val="%1.%2."/>
      <w:lvlJc w:val="left"/>
      <w:pPr>
        <w:ind w:left="720" w:hanging="360"/>
      </w:pPr>
      <w:rPr>
        <w:rFonts w:eastAsiaTheme="minorHAnsi" w:hint="default"/>
        <w:color w:val="0000FF" w:themeColor="hyperlink"/>
        <w:u w:val="single"/>
      </w:rPr>
    </w:lvl>
    <w:lvl w:ilvl="2">
      <w:start w:val="1"/>
      <w:numFmt w:val="decimal"/>
      <w:isLgl/>
      <w:lvlText w:val="%1.%2.%3."/>
      <w:lvlJc w:val="left"/>
      <w:pPr>
        <w:ind w:left="1080" w:hanging="720"/>
      </w:pPr>
      <w:rPr>
        <w:rFonts w:eastAsiaTheme="minorHAnsi" w:hint="default"/>
        <w:color w:val="0000FF" w:themeColor="hyperlink"/>
        <w:u w:val="single"/>
      </w:rPr>
    </w:lvl>
    <w:lvl w:ilvl="3">
      <w:start w:val="1"/>
      <w:numFmt w:val="decimal"/>
      <w:isLgl/>
      <w:lvlText w:val="%1.%2.%3.%4."/>
      <w:lvlJc w:val="left"/>
      <w:pPr>
        <w:ind w:left="1080" w:hanging="720"/>
      </w:pPr>
      <w:rPr>
        <w:rFonts w:eastAsiaTheme="minorHAnsi" w:hint="default"/>
        <w:color w:val="0000FF" w:themeColor="hyperlink"/>
        <w:u w:val="single"/>
      </w:rPr>
    </w:lvl>
    <w:lvl w:ilvl="4">
      <w:start w:val="1"/>
      <w:numFmt w:val="decimal"/>
      <w:isLgl/>
      <w:lvlText w:val="%1.%2.%3.%4.%5."/>
      <w:lvlJc w:val="left"/>
      <w:pPr>
        <w:ind w:left="1440" w:hanging="1080"/>
      </w:pPr>
      <w:rPr>
        <w:rFonts w:eastAsiaTheme="minorHAnsi" w:hint="default"/>
        <w:color w:val="0000FF" w:themeColor="hyperlink"/>
        <w:u w:val="single"/>
      </w:rPr>
    </w:lvl>
    <w:lvl w:ilvl="5">
      <w:start w:val="1"/>
      <w:numFmt w:val="decimal"/>
      <w:isLgl/>
      <w:lvlText w:val="%1.%2.%3.%4.%5.%6."/>
      <w:lvlJc w:val="left"/>
      <w:pPr>
        <w:ind w:left="1440" w:hanging="1080"/>
      </w:pPr>
      <w:rPr>
        <w:rFonts w:eastAsiaTheme="minorHAnsi" w:hint="default"/>
        <w:color w:val="0000FF" w:themeColor="hyperlink"/>
        <w:u w:val="single"/>
      </w:rPr>
    </w:lvl>
    <w:lvl w:ilvl="6">
      <w:start w:val="1"/>
      <w:numFmt w:val="decimal"/>
      <w:isLgl/>
      <w:lvlText w:val="%1.%2.%3.%4.%5.%6.%7."/>
      <w:lvlJc w:val="left"/>
      <w:pPr>
        <w:ind w:left="1800" w:hanging="1440"/>
      </w:pPr>
      <w:rPr>
        <w:rFonts w:eastAsiaTheme="minorHAnsi" w:hint="default"/>
        <w:color w:val="0000FF" w:themeColor="hyperlink"/>
        <w:u w:val="single"/>
      </w:rPr>
    </w:lvl>
    <w:lvl w:ilvl="7">
      <w:start w:val="1"/>
      <w:numFmt w:val="decimal"/>
      <w:isLgl/>
      <w:lvlText w:val="%1.%2.%3.%4.%5.%6.%7.%8."/>
      <w:lvlJc w:val="left"/>
      <w:pPr>
        <w:ind w:left="1800" w:hanging="1440"/>
      </w:pPr>
      <w:rPr>
        <w:rFonts w:eastAsiaTheme="minorHAnsi" w:hint="default"/>
        <w:color w:val="0000FF" w:themeColor="hyperlink"/>
        <w:u w:val="single"/>
      </w:rPr>
    </w:lvl>
    <w:lvl w:ilvl="8">
      <w:start w:val="1"/>
      <w:numFmt w:val="decimal"/>
      <w:isLgl/>
      <w:lvlText w:val="%1.%2.%3.%4.%5.%6.%7.%8.%9."/>
      <w:lvlJc w:val="left"/>
      <w:pPr>
        <w:ind w:left="2160" w:hanging="1800"/>
      </w:pPr>
      <w:rPr>
        <w:rFonts w:eastAsiaTheme="minorHAnsi" w:hint="default"/>
        <w:color w:val="0000FF" w:themeColor="hyperlink"/>
        <w:u w:val="single"/>
      </w:rPr>
    </w:lvl>
  </w:abstractNum>
  <w:abstractNum w:abstractNumId="28">
    <w:nsid w:val="5F545B39"/>
    <w:multiLevelType w:val="hybridMultilevel"/>
    <w:tmpl w:val="EC2C04C0"/>
    <w:lvl w:ilvl="0" w:tplc="0598111A">
      <w:start w:val="1"/>
      <w:numFmt w:val="bullet"/>
      <w:lvlText w:val=""/>
      <w:lvlPicBulletId w:val="0"/>
      <w:lvlJc w:val="left"/>
      <w:pPr>
        <w:ind w:left="644" w:hanging="360"/>
      </w:pPr>
      <w:rPr>
        <w:rFonts w:ascii="Symbol" w:hAnsi="Symbol" w:hint="default"/>
        <w:color w:val="auto"/>
        <w:sz w:val="3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nsid w:val="64D631F0"/>
    <w:multiLevelType w:val="hybridMultilevel"/>
    <w:tmpl w:val="21A89A68"/>
    <w:lvl w:ilvl="0" w:tplc="04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7F66E3"/>
    <w:multiLevelType w:val="hybridMultilevel"/>
    <w:tmpl w:val="82CC7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8E01935"/>
    <w:multiLevelType w:val="hybridMultilevel"/>
    <w:tmpl w:val="FE7EEE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AE0E7F"/>
    <w:multiLevelType w:val="hybridMultilevel"/>
    <w:tmpl w:val="7DC0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AD664F"/>
    <w:multiLevelType w:val="multilevel"/>
    <w:tmpl w:val="9DA42A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6F7D62A2"/>
    <w:multiLevelType w:val="hybridMultilevel"/>
    <w:tmpl w:val="40CE9C30"/>
    <w:lvl w:ilvl="0" w:tplc="6C6286C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4F65BDA"/>
    <w:multiLevelType w:val="hybridMultilevel"/>
    <w:tmpl w:val="24A63800"/>
    <w:lvl w:ilvl="0" w:tplc="0598111A">
      <w:start w:val="1"/>
      <w:numFmt w:val="bullet"/>
      <w:lvlText w:val=""/>
      <w:lvlPicBulletId w:val="0"/>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764D8D"/>
    <w:multiLevelType w:val="hybridMultilevel"/>
    <w:tmpl w:val="B80E8436"/>
    <w:lvl w:ilvl="0" w:tplc="0598111A">
      <w:start w:val="1"/>
      <w:numFmt w:val="bullet"/>
      <w:lvlText w:val=""/>
      <w:lvlPicBulletId w:val="0"/>
      <w:lvlJc w:val="left"/>
      <w:pPr>
        <w:ind w:left="1080" w:hanging="720"/>
      </w:pPr>
      <w:rPr>
        <w:rFonts w:ascii="Symbol" w:hAnsi="Symbol" w:hint="default"/>
        <w:color w:val="auto"/>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964563A"/>
    <w:multiLevelType w:val="hybridMultilevel"/>
    <w:tmpl w:val="0C64DD68"/>
    <w:lvl w:ilvl="0" w:tplc="787ED8F2">
      <w:start w:val="1"/>
      <w:numFmt w:val="upperRoman"/>
      <w:pStyle w:val="TM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525AA9"/>
    <w:multiLevelType w:val="hybridMultilevel"/>
    <w:tmpl w:val="9678FC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34"/>
  </w:num>
  <w:num w:numId="3">
    <w:abstractNumId w:val="19"/>
  </w:num>
  <w:num w:numId="4">
    <w:abstractNumId w:val="7"/>
  </w:num>
  <w:num w:numId="5">
    <w:abstractNumId w:val="0"/>
  </w:num>
  <w:num w:numId="6">
    <w:abstractNumId w:val="18"/>
  </w:num>
  <w:num w:numId="7">
    <w:abstractNumId w:val="30"/>
  </w:num>
  <w:num w:numId="8">
    <w:abstractNumId w:val="16"/>
  </w:num>
  <w:num w:numId="9">
    <w:abstractNumId w:val="26"/>
  </w:num>
  <w:num w:numId="10">
    <w:abstractNumId w:val="38"/>
  </w:num>
  <w:num w:numId="11">
    <w:abstractNumId w:val="22"/>
  </w:num>
  <w:num w:numId="12">
    <w:abstractNumId w:val="4"/>
  </w:num>
  <w:num w:numId="13">
    <w:abstractNumId w:val="13"/>
  </w:num>
  <w:num w:numId="14">
    <w:abstractNumId w:val="3"/>
  </w:num>
  <w:num w:numId="15">
    <w:abstractNumId w:val="11"/>
  </w:num>
  <w:num w:numId="16">
    <w:abstractNumId w:val="25"/>
  </w:num>
  <w:num w:numId="17">
    <w:abstractNumId w:val="23"/>
  </w:num>
  <w:num w:numId="18">
    <w:abstractNumId w:val="33"/>
  </w:num>
  <w:num w:numId="19">
    <w:abstractNumId w:val="29"/>
  </w:num>
  <w:num w:numId="20">
    <w:abstractNumId w:val="1"/>
  </w:num>
  <w:num w:numId="21">
    <w:abstractNumId w:val="8"/>
  </w:num>
  <w:num w:numId="22">
    <w:abstractNumId w:val="5"/>
  </w:num>
  <w:num w:numId="23">
    <w:abstractNumId w:val="32"/>
  </w:num>
  <w:num w:numId="24">
    <w:abstractNumId w:val="6"/>
  </w:num>
  <w:num w:numId="25">
    <w:abstractNumId w:val="31"/>
  </w:num>
  <w:num w:numId="26">
    <w:abstractNumId w:val="17"/>
  </w:num>
  <w:num w:numId="27">
    <w:abstractNumId w:val="27"/>
  </w:num>
  <w:num w:numId="28">
    <w:abstractNumId w:val="37"/>
  </w:num>
  <w:num w:numId="29">
    <w:abstractNumId w:val="35"/>
  </w:num>
  <w:num w:numId="30">
    <w:abstractNumId w:val="2"/>
  </w:num>
  <w:num w:numId="31">
    <w:abstractNumId w:val="28"/>
  </w:num>
  <w:num w:numId="32">
    <w:abstractNumId w:val="36"/>
  </w:num>
  <w:num w:numId="33">
    <w:abstractNumId w:val="9"/>
  </w:num>
  <w:num w:numId="34">
    <w:abstractNumId w:val="10"/>
  </w:num>
  <w:num w:numId="35">
    <w:abstractNumId w:val="24"/>
  </w:num>
  <w:num w:numId="36">
    <w:abstractNumId w:val="12"/>
  </w:num>
  <w:num w:numId="37">
    <w:abstractNumId w:val="20"/>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80"/>
    <w:rsid w:val="0000155D"/>
    <w:rsid w:val="00011FDD"/>
    <w:rsid w:val="000216CC"/>
    <w:rsid w:val="00056B5C"/>
    <w:rsid w:val="00057243"/>
    <w:rsid w:val="0005772F"/>
    <w:rsid w:val="000662D9"/>
    <w:rsid w:val="00072EDC"/>
    <w:rsid w:val="000779BD"/>
    <w:rsid w:val="00092543"/>
    <w:rsid w:val="00093BFA"/>
    <w:rsid w:val="000A1C52"/>
    <w:rsid w:val="000A3600"/>
    <w:rsid w:val="000B4BB5"/>
    <w:rsid w:val="000C48A0"/>
    <w:rsid w:val="000D2BE7"/>
    <w:rsid w:val="000E6287"/>
    <w:rsid w:val="00103D69"/>
    <w:rsid w:val="00106067"/>
    <w:rsid w:val="00112D38"/>
    <w:rsid w:val="001229EE"/>
    <w:rsid w:val="00123640"/>
    <w:rsid w:val="00124C8B"/>
    <w:rsid w:val="00132A93"/>
    <w:rsid w:val="001475D2"/>
    <w:rsid w:val="001477F9"/>
    <w:rsid w:val="001528F0"/>
    <w:rsid w:val="00157884"/>
    <w:rsid w:val="00160DA8"/>
    <w:rsid w:val="0016418D"/>
    <w:rsid w:val="00164366"/>
    <w:rsid w:val="001650AB"/>
    <w:rsid w:val="00167AAF"/>
    <w:rsid w:val="001779F0"/>
    <w:rsid w:val="001814CE"/>
    <w:rsid w:val="00182FE3"/>
    <w:rsid w:val="001918C3"/>
    <w:rsid w:val="001A7AA0"/>
    <w:rsid w:val="001A7D2C"/>
    <w:rsid w:val="001B10AF"/>
    <w:rsid w:val="001B47D9"/>
    <w:rsid w:val="001C0690"/>
    <w:rsid w:val="001C1DE8"/>
    <w:rsid w:val="001C3849"/>
    <w:rsid w:val="001D4FD1"/>
    <w:rsid w:val="001D5C95"/>
    <w:rsid w:val="001E0C2D"/>
    <w:rsid w:val="001E7167"/>
    <w:rsid w:val="001F291E"/>
    <w:rsid w:val="00203C37"/>
    <w:rsid w:val="00211BBD"/>
    <w:rsid w:val="002146BE"/>
    <w:rsid w:val="00214D60"/>
    <w:rsid w:val="002221EE"/>
    <w:rsid w:val="002237BE"/>
    <w:rsid w:val="00225279"/>
    <w:rsid w:val="00232C03"/>
    <w:rsid w:val="00242042"/>
    <w:rsid w:val="00243B2B"/>
    <w:rsid w:val="00250462"/>
    <w:rsid w:val="00257FBF"/>
    <w:rsid w:val="002631D7"/>
    <w:rsid w:val="00265730"/>
    <w:rsid w:val="002709BB"/>
    <w:rsid w:val="0027660A"/>
    <w:rsid w:val="00284D1F"/>
    <w:rsid w:val="00296F93"/>
    <w:rsid w:val="002A16A3"/>
    <w:rsid w:val="002A557B"/>
    <w:rsid w:val="002A7C98"/>
    <w:rsid w:val="002C1AC5"/>
    <w:rsid w:val="002C2A8B"/>
    <w:rsid w:val="002C4D1E"/>
    <w:rsid w:val="002D7094"/>
    <w:rsid w:val="002E1570"/>
    <w:rsid w:val="00300732"/>
    <w:rsid w:val="00301541"/>
    <w:rsid w:val="00302F79"/>
    <w:rsid w:val="00314029"/>
    <w:rsid w:val="00330859"/>
    <w:rsid w:val="0033433C"/>
    <w:rsid w:val="003362EF"/>
    <w:rsid w:val="00344580"/>
    <w:rsid w:val="00344D96"/>
    <w:rsid w:val="0034657F"/>
    <w:rsid w:val="00350928"/>
    <w:rsid w:val="00350977"/>
    <w:rsid w:val="0035619B"/>
    <w:rsid w:val="003579F9"/>
    <w:rsid w:val="00361B3C"/>
    <w:rsid w:val="00371BAC"/>
    <w:rsid w:val="003808FE"/>
    <w:rsid w:val="00380C87"/>
    <w:rsid w:val="00383C87"/>
    <w:rsid w:val="003927D5"/>
    <w:rsid w:val="0039607D"/>
    <w:rsid w:val="003966E5"/>
    <w:rsid w:val="003971C2"/>
    <w:rsid w:val="003A324C"/>
    <w:rsid w:val="003B4D57"/>
    <w:rsid w:val="003C31E1"/>
    <w:rsid w:val="003C3754"/>
    <w:rsid w:val="003C3A65"/>
    <w:rsid w:val="003C490D"/>
    <w:rsid w:val="003C5150"/>
    <w:rsid w:val="003D0F17"/>
    <w:rsid w:val="003D2EE1"/>
    <w:rsid w:val="003D45D9"/>
    <w:rsid w:val="003E1537"/>
    <w:rsid w:val="003E3517"/>
    <w:rsid w:val="003F3D00"/>
    <w:rsid w:val="00403E5F"/>
    <w:rsid w:val="00410A88"/>
    <w:rsid w:val="00411F8F"/>
    <w:rsid w:val="00412D2E"/>
    <w:rsid w:val="00415919"/>
    <w:rsid w:val="00416618"/>
    <w:rsid w:val="00420551"/>
    <w:rsid w:val="0042225E"/>
    <w:rsid w:val="00440A9E"/>
    <w:rsid w:val="00456013"/>
    <w:rsid w:val="00463A83"/>
    <w:rsid w:val="00471187"/>
    <w:rsid w:val="004717BA"/>
    <w:rsid w:val="00472CF1"/>
    <w:rsid w:val="004901DC"/>
    <w:rsid w:val="0049327D"/>
    <w:rsid w:val="004A23DE"/>
    <w:rsid w:val="004B1271"/>
    <w:rsid w:val="004B567B"/>
    <w:rsid w:val="004C3DB5"/>
    <w:rsid w:val="004C6796"/>
    <w:rsid w:val="004D280B"/>
    <w:rsid w:val="004D65DD"/>
    <w:rsid w:val="004E2717"/>
    <w:rsid w:val="004F52C2"/>
    <w:rsid w:val="004F6CE7"/>
    <w:rsid w:val="00506313"/>
    <w:rsid w:val="00516254"/>
    <w:rsid w:val="00522998"/>
    <w:rsid w:val="00534921"/>
    <w:rsid w:val="00540619"/>
    <w:rsid w:val="00540B34"/>
    <w:rsid w:val="005463A4"/>
    <w:rsid w:val="00553E9B"/>
    <w:rsid w:val="005615D1"/>
    <w:rsid w:val="00562533"/>
    <w:rsid w:val="0056479B"/>
    <w:rsid w:val="005666E9"/>
    <w:rsid w:val="00583793"/>
    <w:rsid w:val="005863B4"/>
    <w:rsid w:val="00593287"/>
    <w:rsid w:val="005A1094"/>
    <w:rsid w:val="005A34DB"/>
    <w:rsid w:val="005A48FC"/>
    <w:rsid w:val="005B392F"/>
    <w:rsid w:val="005B4D23"/>
    <w:rsid w:val="005C008E"/>
    <w:rsid w:val="005D5764"/>
    <w:rsid w:val="005D5808"/>
    <w:rsid w:val="005E7BFF"/>
    <w:rsid w:val="005F1C62"/>
    <w:rsid w:val="006164C8"/>
    <w:rsid w:val="006315A7"/>
    <w:rsid w:val="00632F6F"/>
    <w:rsid w:val="006367BE"/>
    <w:rsid w:val="006400D9"/>
    <w:rsid w:val="00640383"/>
    <w:rsid w:val="00642BE9"/>
    <w:rsid w:val="006451E4"/>
    <w:rsid w:val="006600D9"/>
    <w:rsid w:val="0067034A"/>
    <w:rsid w:val="00683DA6"/>
    <w:rsid w:val="006B1F16"/>
    <w:rsid w:val="006C1AE4"/>
    <w:rsid w:val="006C2572"/>
    <w:rsid w:val="006E1270"/>
    <w:rsid w:val="006F2ACA"/>
    <w:rsid w:val="006F496B"/>
    <w:rsid w:val="006F59CA"/>
    <w:rsid w:val="006F65D1"/>
    <w:rsid w:val="007039F7"/>
    <w:rsid w:val="00705394"/>
    <w:rsid w:val="00706890"/>
    <w:rsid w:val="00727D54"/>
    <w:rsid w:val="00736DB0"/>
    <w:rsid w:val="007400BA"/>
    <w:rsid w:val="007441BB"/>
    <w:rsid w:val="00753028"/>
    <w:rsid w:val="00753C8E"/>
    <w:rsid w:val="00755726"/>
    <w:rsid w:val="00762F3C"/>
    <w:rsid w:val="00767426"/>
    <w:rsid w:val="0077408D"/>
    <w:rsid w:val="00783E1C"/>
    <w:rsid w:val="0078746A"/>
    <w:rsid w:val="00793D65"/>
    <w:rsid w:val="00793E8A"/>
    <w:rsid w:val="00794E7E"/>
    <w:rsid w:val="007A20BF"/>
    <w:rsid w:val="007A4D0A"/>
    <w:rsid w:val="007C2109"/>
    <w:rsid w:val="007C3258"/>
    <w:rsid w:val="007D06D9"/>
    <w:rsid w:val="007D3017"/>
    <w:rsid w:val="007D764F"/>
    <w:rsid w:val="007E45A7"/>
    <w:rsid w:val="007E539F"/>
    <w:rsid w:val="007F22A3"/>
    <w:rsid w:val="007F2409"/>
    <w:rsid w:val="007F5492"/>
    <w:rsid w:val="00803187"/>
    <w:rsid w:val="00806887"/>
    <w:rsid w:val="008152ED"/>
    <w:rsid w:val="00825A78"/>
    <w:rsid w:val="008265D0"/>
    <w:rsid w:val="00827533"/>
    <w:rsid w:val="00835A67"/>
    <w:rsid w:val="008439CC"/>
    <w:rsid w:val="0084520C"/>
    <w:rsid w:val="0085242F"/>
    <w:rsid w:val="00854EDC"/>
    <w:rsid w:val="008559FB"/>
    <w:rsid w:val="008561E8"/>
    <w:rsid w:val="0086579D"/>
    <w:rsid w:val="00866701"/>
    <w:rsid w:val="00871A2C"/>
    <w:rsid w:val="00874A4D"/>
    <w:rsid w:val="00877181"/>
    <w:rsid w:val="00882BA4"/>
    <w:rsid w:val="00884FA0"/>
    <w:rsid w:val="008875BE"/>
    <w:rsid w:val="00890991"/>
    <w:rsid w:val="00892910"/>
    <w:rsid w:val="008A316F"/>
    <w:rsid w:val="008A50B7"/>
    <w:rsid w:val="008B0FA9"/>
    <w:rsid w:val="008D1201"/>
    <w:rsid w:val="008D27DC"/>
    <w:rsid w:val="008E5D68"/>
    <w:rsid w:val="008E675B"/>
    <w:rsid w:val="008E730B"/>
    <w:rsid w:val="008F49E8"/>
    <w:rsid w:val="008F60EC"/>
    <w:rsid w:val="0090245B"/>
    <w:rsid w:val="00906450"/>
    <w:rsid w:val="00906832"/>
    <w:rsid w:val="0091228B"/>
    <w:rsid w:val="00915A6E"/>
    <w:rsid w:val="0091649D"/>
    <w:rsid w:val="00926970"/>
    <w:rsid w:val="009313BD"/>
    <w:rsid w:val="00935B4C"/>
    <w:rsid w:val="00935CDF"/>
    <w:rsid w:val="00937E06"/>
    <w:rsid w:val="009415D0"/>
    <w:rsid w:val="00942CC8"/>
    <w:rsid w:val="00943E3B"/>
    <w:rsid w:val="00943EFE"/>
    <w:rsid w:val="00944961"/>
    <w:rsid w:val="00945A29"/>
    <w:rsid w:val="00945E39"/>
    <w:rsid w:val="00945FA2"/>
    <w:rsid w:val="00954D13"/>
    <w:rsid w:val="0096530C"/>
    <w:rsid w:val="00965530"/>
    <w:rsid w:val="0097048D"/>
    <w:rsid w:val="00984E89"/>
    <w:rsid w:val="00990FB8"/>
    <w:rsid w:val="009B1956"/>
    <w:rsid w:val="009B7218"/>
    <w:rsid w:val="009C593C"/>
    <w:rsid w:val="009C75E5"/>
    <w:rsid w:val="009E0053"/>
    <w:rsid w:val="009F0430"/>
    <w:rsid w:val="00A07CC0"/>
    <w:rsid w:val="00A11013"/>
    <w:rsid w:val="00A141BA"/>
    <w:rsid w:val="00A22A97"/>
    <w:rsid w:val="00A24686"/>
    <w:rsid w:val="00A26761"/>
    <w:rsid w:val="00A30E3D"/>
    <w:rsid w:val="00A31DCD"/>
    <w:rsid w:val="00A42330"/>
    <w:rsid w:val="00A529E2"/>
    <w:rsid w:val="00A53C8B"/>
    <w:rsid w:val="00A5612F"/>
    <w:rsid w:val="00A617C3"/>
    <w:rsid w:val="00A64B10"/>
    <w:rsid w:val="00A659EA"/>
    <w:rsid w:val="00A735C2"/>
    <w:rsid w:val="00A821C4"/>
    <w:rsid w:val="00A836F3"/>
    <w:rsid w:val="00A86C73"/>
    <w:rsid w:val="00A909B4"/>
    <w:rsid w:val="00A94EB8"/>
    <w:rsid w:val="00A97A88"/>
    <w:rsid w:val="00AA102D"/>
    <w:rsid w:val="00AA65A4"/>
    <w:rsid w:val="00AB31AA"/>
    <w:rsid w:val="00AB542E"/>
    <w:rsid w:val="00AB7EB2"/>
    <w:rsid w:val="00AC3D0D"/>
    <w:rsid w:val="00AD4E8C"/>
    <w:rsid w:val="00AF0CFA"/>
    <w:rsid w:val="00AF3328"/>
    <w:rsid w:val="00B004D8"/>
    <w:rsid w:val="00B00DCA"/>
    <w:rsid w:val="00B131B1"/>
    <w:rsid w:val="00B17401"/>
    <w:rsid w:val="00B41A81"/>
    <w:rsid w:val="00B45492"/>
    <w:rsid w:val="00B46F2F"/>
    <w:rsid w:val="00B61F62"/>
    <w:rsid w:val="00B81D58"/>
    <w:rsid w:val="00B9060E"/>
    <w:rsid w:val="00B95A23"/>
    <w:rsid w:val="00B96002"/>
    <w:rsid w:val="00BB537D"/>
    <w:rsid w:val="00BD0ABC"/>
    <w:rsid w:val="00BE011E"/>
    <w:rsid w:val="00BE53BE"/>
    <w:rsid w:val="00BE5438"/>
    <w:rsid w:val="00BF2A33"/>
    <w:rsid w:val="00C124A5"/>
    <w:rsid w:val="00C204FE"/>
    <w:rsid w:val="00C2098C"/>
    <w:rsid w:val="00C227A8"/>
    <w:rsid w:val="00C25941"/>
    <w:rsid w:val="00C31F47"/>
    <w:rsid w:val="00C33EE0"/>
    <w:rsid w:val="00C35111"/>
    <w:rsid w:val="00C35A0A"/>
    <w:rsid w:val="00C37672"/>
    <w:rsid w:val="00C4041C"/>
    <w:rsid w:val="00C42D09"/>
    <w:rsid w:val="00C44582"/>
    <w:rsid w:val="00C44CE1"/>
    <w:rsid w:val="00C46AD6"/>
    <w:rsid w:val="00C66A83"/>
    <w:rsid w:val="00C81CD0"/>
    <w:rsid w:val="00C9230E"/>
    <w:rsid w:val="00C923B8"/>
    <w:rsid w:val="00C95458"/>
    <w:rsid w:val="00CA6E30"/>
    <w:rsid w:val="00CA7BD6"/>
    <w:rsid w:val="00CB0523"/>
    <w:rsid w:val="00CB3862"/>
    <w:rsid w:val="00CB7C6F"/>
    <w:rsid w:val="00CC676B"/>
    <w:rsid w:val="00CD1ACB"/>
    <w:rsid w:val="00CD46E9"/>
    <w:rsid w:val="00CD783F"/>
    <w:rsid w:val="00CE51F4"/>
    <w:rsid w:val="00CF1469"/>
    <w:rsid w:val="00D00627"/>
    <w:rsid w:val="00D072AA"/>
    <w:rsid w:val="00D10807"/>
    <w:rsid w:val="00D114B5"/>
    <w:rsid w:val="00D128D8"/>
    <w:rsid w:val="00D3119C"/>
    <w:rsid w:val="00D71C2C"/>
    <w:rsid w:val="00D72884"/>
    <w:rsid w:val="00D81A91"/>
    <w:rsid w:val="00D84267"/>
    <w:rsid w:val="00D843C1"/>
    <w:rsid w:val="00D8578E"/>
    <w:rsid w:val="00D931A4"/>
    <w:rsid w:val="00D96183"/>
    <w:rsid w:val="00DA7B04"/>
    <w:rsid w:val="00DB5056"/>
    <w:rsid w:val="00DB70FB"/>
    <w:rsid w:val="00DC29A8"/>
    <w:rsid w:val="00DD6545"/>
    <w:rsid w:val="00DF285D"/>
    <w:rsid w:val="00DF734C"/>
    <w:rsid w:val="00E0223E"/>
    <w:rsid w:val="00E1332F"/>
    <w:rsid w:val="00E25510"/>
    <w:rsid w:val="00E5085F"/>
    <w:rsid w:val="00E53DBA"/>
    <w:rsid w:val="00E568BF"/>
    <w:rsid w:val="00E828F9"/>
    <w:rsid w:val="00E90662"/>
    <w:rsid w:val="00E953D3"/>
    <w:rsid w:val="00E965E0"/>
    <w:rsid w:val="00EA5720"/>
    <w:rsid w:val="00EB7A5E"/>
    <w:rsid w:val="00EC39B0"/>
    <w:rsid w:val="00ED21DC"/>
    <w:rsid w:val="00ED6790"/>
    <w:rsid w:val="00EE5F41"/>
    <w:rsid w:val="00EF39B1"/>
    <w:rsid w:val="00F02E36"/>
    <w:rsid w:val="00F27028"/>
    <w:rsid w:val="00F3105B"/>
    <w:rsid w:val="00F321D3"/>
    <w:rsid w:val="00F43F9C"/>
    <w:rsid w:val="00F60266"/>
    <w:rsid w:val="00F66525"/>
    <w:rsid w:val="00F6735C"/>
    <w:rsid w:val="00F82A8B"/>
    <w:rsid w:val="00F91946"/>
    <w:rsid w:val="00F9318D"/>
    <w:rsid w:val="00FA0632"/>
    <w:rsid w:val="00FB0473"/>
    <w:rsid w:val="00FB222D"/>
    <w:rsid w:val="00FE1AF8"/>
    <w:rsid w:val="00FE62DA"/>
    <w:rsid w:val="00FF2384"/>
    <w:rsid w:val="00FF5993"/>
    <w:rsid w:val="00FF5B7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10"/>
  </w:style>
  <w:style w:type="paragraph" w:styleId="Titre1">
    <w:name w:val="heading 1"/>
    <w:basedOn w:val="Normal"/>
    <w:next w:val="Normal"/>
    <w:link w:val="Titre1Car"/>
    <w:uiPriority w:val="9"/>
    <w:qFormat/>
    <w:rsid w:val="00F02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C1A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4580"/>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34458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PieddepageCar">
    <w:name w:val="Pied de page Car"/>
    <w:basedOn w:val="Policepardfaut"/>
    <w:link w:val="Pieddepage"/>
    <w:rsid w:val="00344580"/>
    <w:rPr>
      <w:rFonts w:ascii="Times New Roman" w:eastAsia="MS Mincho" w:hAnsi="Times New Roman" w:cs="Times New Roman"/>
      <w:sz w:val="24"/>
      <w:szCs w:val="24"/>
      <w:lang w:eastAsia="ja-JP"/>
    </w:rPr>
  </w:style>
  <w:style w:type="paragraph" w:styleId="Textedebulles">
    <w:name w:val="Balloon Text"/>
    <w:basedOn w:val="Normal"/>
    <w:link w:val="TextedebullesCar"/>
    <w:uiPriority w:val="99"/>
    <w:semiHidden/>
    <w:unhideWhenUsed/>
    <w:rsid w:val="003445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580"/>
    <w:rPr>
      <w:rFonts w:ascii="Tahoma" w:hAnsi="Tahoma" w:cs="Tahoma"/>
      <w:sz w:val="16"/>
      <w:szCs w:val="16"/>
    </w:rPr>
  </w:style>
  <w:style w:type="paragraph" w:styleId="Paragraphedeliste">
    <w:name w:val="List Paragraph"/>
    <w:aliases w:val="Premier"/>
    <w:basedOn w:val="Normal"/>
    <w:link w:val="ParagraphedelisteCar"/>
    <w:uiPriority w:val="34"/>
    <w:qFormat/>
    <w:rsid w:val="00540B34"/>
    <w:pPr>
      <w:ind w:left="720"/>
      <w:contextualSpacing/>
    </w:pPr>
  </w:style>
  <w:style w:type="character" w:styleId="lev">
    <w:name w:val="Strong"/>
    <w:basedOn w:val="Policepardfaut"/>
    <w:uiPriority w:val="22"/>
    <w:qFormat/>
    <w:rsid w:val="008E730B"/>
    <w:rPr>
      <w:b/>
      <w:bCs/>
    </w:rPr>
  </w:style>
  <w:style w:type="table" w:customStyle="1" w:styleId="Trameclaire-Accent11">
    <w:name w:val="Trame claire - Accent 11"/>
    <w:basedOn w:val="TableauNormal"/>
    <w:uiPriority w:val="60"/>
    <w:rsid w:val="005837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3">
    <w:name w:val="Light List Accent 3"/>
    <w:basedOn w:val="TableauNormal"/>
    <w:uiPriority w:val="61"/>
    <w:rsid w:val="00D8578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claire-Accent3">
    <w:name w:val="Light Grid Accent 3"/>
    <w:basedOn w:val="TableauNormal"/>
    <w:uiPriority w:val="62"/>
    <w:rsid w:val="00CA6E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extetableau">
    <w:name w:val="texte tableau"/>
    <w:basedOn w:val="Corpsdetexte"/>
    <w:rsid w:val="00593287"/>
    <w:pPr>
      <w:spacing w:before="40" w:after="40" w:line="240" w:lineRule="auto"/>
    </w:pPr>
    <w:rPr>
      <w:rFonts w:ascii="Arial" w:eastAsia="Times New Roman" w:hAnsi="Arial" w:cs="Arial"/>
      <w:sz w:val="18"/>
      <w:szCs w:val="18"/>
      <w:lang w:val="fr-BE" w:eastAsia="fr-FR"/>
    </w:rPr>
  </w:style>
  <w:style w:type="paragraph" w:styleId="Corpsdetexte">
    <w:name w:val="Body Text"/>
    <w:basedOn w:val="Normal"/>
    <w:link w:val="CorpsdetexteCar"/>
    <w:uiPriority w:val="99"/>
    <w:semiHidden/>
    <w:unhideWhenUsed/>
    <w:rsid w:val="00593287"/>
    <w:pPr>
      <w:spacing w:after="120"/>
    </w:pPr>
  </w:style>
  <w:style w:type="character" w:customStyle="1" w:styleId="CorpsdetexteCar">
    <w:name w:val="Corps de texte Car"/>
    <w:basedOn w:val="Policepardfaut"/>
    <w:link w:val="Corpsdetexte"/>
    <w:uiPriority w:val="99"/>
    <w:semiHidden/>
    <w:rsid w:val="00593287"/>
  </w:style>
  <w:style w:type="paragraph" w:styleId="En-tte">
    <w:name w:val="header"/>
    <w:basedOn w:val="Normal"/>
    <w:link w:val="En-tteCar"/>
    <w:uiPriority w:val="99"/>
    <w:unhideWhenUsed/>
    <w:rsid w:val="006600D9"/>
    <w:pPr>
      <w:tabs>
        <w:tab w:val="center" w:pos="4513"/>
        <w:tab w:val="right" w:pos="9026"/>
      </w:tabs>
      <w:spacing w:after="0" w:line="240" w:lineRule="auto"/>
    </w:pPr>
  </w:style>
  <w:style w:type="character" w:customStyle="1" w:styleId="En-tteCar">
    <w:name w:val="En-tête Car"/>
    <w:basedOn w:val="Policepardfaut"/>
    <w:link w:val="En-tte"/>
    <w:uiPriority w:val="99"/>
    <w:rsid w:val="006600D9"/>
  </w:style>
  <w:style w:type="character" w:customStyle="1" w:styleId="Titre1Car">
    <w:name w:val="Titre 1 Car"/>
    <w:basedOn w:val="Policepardfaut"/>
    <w:link w:val="Titre1"/>
    <w:uiPriority w:val="9"/>
    <w:rsid w:val="00F02E3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C1AE4"/>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CC676B"/>
    <w:pPr>
      <w:outlineLvl w:val="9"/>
    </w:pPr>
  </w:style>
  <w:style w:type="paragraph" w:styleId="TM1">
    <w:name w:val="toc 1"/>
    <w:basedOn w:val="Normal"/>
    <w:next w:val="Normal"/>
    <w:autoRedefine/>
    <w:uiPriority w:val="39"/>
    <w:unhideWhenUsed/>
    <w:rsid w:val="002709BB"/>
    <w:pPr>
      <w:numPr>
        <w:numId w:val="28"/>
      </w:numPr>
      <w:tabs>
        <w:tab w:val="left" w:pos="709"/>
        <w:tab w:val="right" w:leader="dot" w:pos="9060"/>
      </w:tabs>
      <w:spacing w:after="100"/>
    </w:pPr>
  </w:style>
  <w:style w:type="paragraph" w:styleId="TM2">
    <w:name w:val="toc 2"/>
    <w:basedOn w:val="Normal"/>
    <w:next w:val="Normal"/>
    <w:autoRedefine/>
    <w:uiPriority w:val="39"/>
    <w:unhideWhenUsed/>
    <w:rsid w:val="002709BB"/>
    <w:pPr>
      <w:tabs>
        <w:tab w:val="right" w:leader="dot" w:pos="9060"/>
      </w:tabs>
      <w:spacing w:after="100"/>
      <w:ind w:left="360" w:hanging="360"/>
      <w:jc w:val="center"/>
    </w:pPr>
  </w:style>
  <w:style w:type="character" w:styleId="Lienhypertexte">
    <w:name w:val="Hyperlink"/>
    <w:basedOn w:val="Policepardfaut"/>
    <w:uiPriority w:val="99"/>
    <w:unhideWhenUsed/>
    <w:rsid w:val="00CC676B"/>
    <w:rPr>
      <w:color w:val="0000FF" w:themeColor="hyperlink"/>
      <w:u w:val="single"/>
    </w:rPr>
  </w:style>
  <w:style w:type="paragraph" w:styleId="Sansinterligne">
    <w:name w:val="No Spacing"/>
    <w:uiPriority w:val="1"/>
    <w:qFormat/>
    <w:rsid w:val="002D7094"/>
    <w:pPr>
      <w:spacing w:after="0" w:line="240" w:lineRule="auto"/>
      <w:jc w:val="both"/>
    </w:pPr>
    <w:rPr>
      <w:rFonts w:asciiTheme="majorBidi" w:hAnsiTheme="majorBidi"/>
      <w:sz w:val="24"/>
    </w:rPr>
  </w:style>
  <w:style w:type="paragraph" w:styleId="TM3">
    <w:name w:val="toc 3"/>
    <w:basedOn w:val="Normal"/>
    <w:next w:val="Normal"/>
    <w:autoRedefine/>
    <w:uiPriority w:val="39"/>
    <w:unhideWhenUsed/>
    <w:rsid w:val="00CD46E9"/>
    <w:pPr>
      <w:spacing w:after="100" w:line="259" w:lineRule="auto"/>
      <w:ind w:left="440"/>
    </w:pPr>
    <w:rPr>
      <w:rFonts w:eastAsiaTheme="minorEastAsia" w:cs="Times New Roman"/>
      <w:lang w:val="en-US"/>
    </w:rPr>
  </w:style>
  <w:style w:type="paragraph" w:customStyle="1" w:styleId="Default">
    <w:name w:val="Default"/>
    <w:rsid w:val="004901D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ParagraphedelisteCar">
    <w:name w:val="Paragraphe de liste Car"/>
    <w:aliases w:val="Premier Car"/>
    <w:basedOn w:val="Policepardfaut"/>
    <w:link w:val="Paragraphedeliste"/>
    <w:uiPriority w:val="34"/>
    <w:rsid w:val="004901DC"/>
  </w:style>
  <w:style w:type="paragraph" w:styleId="NormalWeb">
    <w:name w:val="Normal (Web)"/>
    <w:basedOn w:val="Normal"/>
    <w:uiPriority w:val="99"/>
    <w:semiHidden/>
    <w:unhideWhenUsed/>
    <w:rsid w:val="00167AAF"/>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10"/>
  </w:style>
  <w:style w:type="paragraph" w:styleId="Titre1">
    <w:name w:val="heading 1"/>
    <w:basedOn w:val="Normal"/>
    <w:next w:val="Normal"/>
    <w:link w:val="Titre1Car"/>
    <w:uiPriority w:val="9"/>
    <w:qFormat/>
    <w:rsid w:val="00F02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C1A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4580"/>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34458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PieddepageCar">
    <w:name w:val="Pied de page Car"/>
    <w:basedOn w:val="Policepardfaut"/>
    <w:link w:val="Pieddepage"/>
    <w:rsid w:val="00344580"/>
    <w:rPr>
      <w:rFonts w:ascii="Times New Roman" w:eastAsia="MS Mincho" w:hAnsi="Times New Roman" w:cs="Times New Roman"/>
      <w:sz w:val="24"/>
      <w:szCs w:val="24"/>
      <w:lang w:eastAsia="ja-JP"/>
    </w:rPr>
  </w:style>
  <w:style w:type="paragraph" w:styleId="Textedebulles">
    <w:name w:val="Balloon Text"/>
    <w:basedOn w:val="Normal"/>
    <w:link w:val="TextedebullesCar"/>
    <w:uiPriority w:val="99"/>
    <w:semiHidden/>
    <w:unhideWhenUsed/>
    <w:rsid w:val="003445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580"/>
    <w:rPr>
      <w:rFonts w:ascii="Tahoma" w:hAnsi="Tahoma" w:cs="Tahoma"/>
      <w:sz w:val="16"/>
      <w:szCs w:val="16"/>
    </w:rPr>
  </w:style>
  <w:style w:type="paragraph" w:styleId="Paragraphedeliste">
    <w:name w:val="List Paragraph"/>
    <w:aliases w:val="Premier"/>
    <w:basedOn w:val="Normal"/>
    <w:link w:val="ParagraphedelisteCar"/>
    <w:uiPriority w:val="34"/>
    <w:qFormat/>
    <w:rsid w:val="00540B34"/>
    <w:pPr>
      <w:ind w:left="720"/>
      <w:contextualSpacing/>
    </w:pPr>
  </w:style>
  <w:style w:type="character" w:styleId="lev">
    <w:name w:val="Strong"/>
    <w:basedOn w:val="Policepardfaut"/>
    <w:uiPriority w:val="22"/>
    <w:qFormat/>
    <w:rsid w:val="008E730B"/>
    <w:rPr>
      <w:b/>
      <w:bCs/>
    </w:rPr>
  </w:style>
  <w:style w:type="table" w:customStyle="1" w:styleId="Trameclaire-Accent11">
    <w:name w:val="Trame claire - Accent 11"/>
    <w:basedOn w:val="TableauNormal"/>
    <w:uiPriority w:val="60"/>
    <w:rsid w:val="005837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3">
    <w:name w:val="Light List Accent 3"/>
    <w:basedOn w:val="TableauNormal"/>
    <w:uiPriority w:val="61"/>
    <w:rsid w:val="00D8578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claire-Accent3">
    <w:name w:val="Light Grid Accent 3"/>
    <w:basedOn w:val="TableauNormal"/>
    <w:uiPriority w:val="62"/>
    <w:rsid w:val="00CA6E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extetableau">
    <w:name w:val="texte tableau"/>
    <w:basedOn w:val="Corpsdetexte"/>
    <w:rsid w:val="00593287"/>
    <w:pPr>
      <w:spacing w:before="40" w:after="40" w:line="240" w:lineRule="auto"/>
    </w:pPr>
    <w:rPr>
      <w:rFonts w:ascii="Arial" w:eastAsia="Times New Roman" w:hAnsi="Arial" w:cs="Arial"/>
      <w:sz w:val="18"/>
      <w:szCs w:val="18"/>
      <w:lang w:val="fr-BE" w:eastAsia="fr-FR"/>
    </w:rPr>
  </w:style>
  <w:style w:type="paragraph" w:styleId="Corpsdetexte">
    <w:name w:val="Body Text"/>
    <w:basedOn w:val="Normal"/>
    <w:link w:val="CorpsdetexteCar"/>
    <w:uiPriority w:val="99"/>
    <w:semiHidden/>
    <w:unhideWhenUsed/>
    <w:rsid w:val="00593287"/>
    <w:pPr>
      <w:spacing w:after="120"/>
    </w:pPr>
  </w:style>
  <w:style w:type="character" w:customStyle="1" w:styleId="CorpsdetexteCar">
    <w:name w:val="Corps de texte Car"/>
    <w:basedOn w:val="Policepardfaut"/>
    <w:link w:val="Corpsdetexte"/>
    <w:uiPriority w:val="99"/>
    <w:semiHidden/>
    <w:rsid w:val="00593287"/>
  </w:style>
  <w:style w:type="paragraph" w:styleId="En-tte">
    <w:name w:val="header"/>
    <w:basedOn w:val="Normal"/>
    <w:link w:val="En-tteCar"/>
    <w:uiPriority w:val="99"/>
    <w:unhideWhenUsed/>
    <w:rsid w:val="006600D9"/>
    <w:pPr>
      <w:tabs>
        <w:tab w:val="center" w:pos="4513"/>
        <w:tab w:val="right" w:pos="9026"/>
      </w:tabs>
      <w:spacing w:after="0" w:line="240" w:lineRule="auto"/>
    </w:pPr>
  </w:style>
  <w:style w:type="character" w:customStyle="1" w:styleId="En-tteCar">
    <w:name w:val="En-tête Car"/>
    <w:basedOn w:val="Policepardfaut"/>
    <w:link w:val="En-tte"/>
    <w:uiPriority w:val="99"/>
    <w:rsid w:val="006600D9"/>
  </w:style>
  <w:style w:type="character" w:customStyle="1" w:styleId="Titre1Car">
    <w:name w:val="Titre 1 Car"/>
    <w:basedOn w:val="Policepardfaut"/>
    <w:link w:val="Titre1"/>
    <w:uiPriority w:val="9"/>
    <w:rsid w:val="00F02E3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C1AE4"/>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CC676B"/>
    <w:pPr>
      <w:outlineLvl w:val="9"/>
    </w:pPr>
  </w:style>
  <w:style w:type="paragraph" w:styleId="TM1">
    <w:name w:val="toc 1"/>
    <w:basedOn w:val="Normal"/>
    <w:next w:val="Normal"/>
    <w:autoRedefine/>
    <w:uiPriority w:val="39"/>
    <w:unhideWhenUsed/>
    <w:rsid w:val="002709BB"/>
    <w:pPr>
      <w:numPr>
        <w:numId w:val="28"/>
      </w:numPr>
      <w:tabs>
        <w:tab w:val="left" w:pos="709"/>
        <w:tab w:val="right" w:leader="dot" w:pos="9060"/>
      </w:tabs>
      <w:spacing w:after="100"/>
    </w:pPr>
  </w:style>
  <w:style w:type="paragraph" w:styleId="TM2">
    <w:name w:val="toc 2"/>
    <w:basedOn w:val="Normal"/>
    <w:next w:val="Normal"/>
    <w:autoRedefine/>
    <w:uiPriority w:val="39"/>
    <w:unhideWhenUsed/>
    <w:rsid w:val="002709BB"/>
    <w:pPr>
      <w:tabs>
        <w:tab w:val="right" w:leader="dot" w:pos="9060"/>
      </w:tabs>
      <w:spacing w:after="100"/>
      <w:ind w:left="360" w:hanging="360"/>
      <w:jc w:val="center"/>
    </w:pPr>
  </w:style>
  <w:style w:type="character" w:styleId="Lienhypertexte">
    <w:name w:val="Hyperlink"/>
    <w:basedOn w:val="Policepardfaut"/>
    <w:uiPriority w:val="99"/>
    <w:unhideWhenUsed/>
    <w:rsid w:val="00CC676B"/>
    <w:rPr>
      <w:color w:val="0000FF" w:themeColor="hyperlink"/>
      <w:u w:val="single"/>
    </w:rPr>
  </w:style>
  <w:style w:type="paragraph" w:styleId="Sansinterligne">
    <w:name w:val="No Spacing"/>
    <w:uiPriority w:val="1"/>
    <w:qFormat/>
    <w:rsid w:val="002D7094"/>
    <w:pPr>
      <w:spacing w:after="0" w:line="240" w:lineRule="auto"/>
      <w:jc w:val="both"/>
    </w:pPr>
    <w:rPr>
      <w:rFonts w:asciiTheme="majorBidi" w:hAnsiTheme="majorBidi"/>
      <w:sz w:val="24"/>
    </w:rPr>
  </w:style>
  <w:style w:type="paragraph" w:styleId="TM3">
    <w:name w:val="toc 3"/>
    <w:basedOn w:val="Normal"/>
    <w:next w:val="Normal"/>
    <w:autoRedefine/>
    <w:uiPriority w:val="39"/>
    <w:unhideWhenUsed/>
    <w:rsid w:val="00CD46E9"/>
    <w:pPr>
      <w:spacing w:after="100" w:line="259" w:lineRule="auto"/>
      <w:ind w:left="440"/>
    </w:pPr>
    <w:rPr>
      <w:rFonts w:eastAsiaTheme="minorEastAsia" w:cs="Times New Roman"/>
      <w:lang w:val="en-US"/>
    </w:rPr>
  </w:style>
  <w:style w:type="paragraph" w:customStyle="1" w:styleId="Default">
    <w:name w:val="Default"/>
    <w:rsid w:val="004901D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ParagraphedelisteCar">
    <w:name w:val="Paragraphe de liste Car"/>
    <w:aliases w:val="Premier Car"/>
    <w:basedOn w:val="Policepardfaut"/>
    <w:link w:val="Paragraphedeliste"/>
    <w:uiPriority w:val="34"/>
    <w:rsid w:val="004901DC"/>
  </w:style>
  <w:style w:type="paragraph" w:styleId="NormalWeb">
    <w:name w:val="Normal (Web)"/>
    <w:basedOn w:val="Normal"/>
    <w:uiPriority w:val="99"/>
    <w:semiHidden/>
    <w:unhideWhenUsed/>
    <w:rsid w:val="00167AAF"/>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2806">
      <w:bodyDiv w:val="1"/>
      <w:marLeft w:val="0"/>
      <w:marRight w:val="0"/>
      <w:marTop w:val="0"/>
      <w:marBottom w:val="0"/>
      <w:divBdr>
        <w:top w:val="none" w:sz="0" w:space="0" w:color="auto"/>
        <w:left w:val="none" w:sz="0" w:space="0" w:color="auto"/>
        <w:bottom w:val="none" w:sz="0" w:space="0" w:color="auto"/>
        <w:right w:val="none" w:sz="0" w:space="0" w:color="auto"/>
      </w:divBdr>
    </w:div>
    <w:div w:id="108084916">
      <w:bodyDiv w:val="1"/>
      <w:marLeft w:val="0"/>
      <w:marRight w:val="0"/>
      <w:marTop w:val="0"/>
      <w:marBottom w:val="0"/>
      <w:divBdr>
        <w:top w:val="none" w:sz="0" w:space="0" w:color="auto"/>
        <w:left w:val="none" w:sz="0" w:space="0" w:color="auto"/>
        <w:bottom w:val="none" w:sz="0" w:space="0" w:color="auto"/>
        <w:right w:val="none" w:sz="0" w:space="0" w:color="auto"/>
      </w:divBdr>
    </w:div>
    <w:div w:id="187455204">
      <w:bodyDiv w:val="1"/>
      <w:marLeft w:val="0"/>
      <w:marRight w:val="0"/>
      <w:marTop w:val="0"/>
      <w:marBottom w:val="0"/>
      <w:divBdr>
        <w:top w:val="none" w:sz="0" w:space="0" w:color="auto"/>
        <w:left w:val="none" w:sz="0" w:space="0" w:color="auto"/>
        <w:bottom w:val="none" w:sz="0" w:space="0" w:color="auto"/>
        <w:right w:val="none" w:sz="0" w:space="0" w:color="auto"/>
      </w:divBdr>
    </w:div>
    <w:div w:id="267663409">
      <w:bodyDiv w:val="1"/>
      <w:marLeft w:val="0"/>
      <w:marRight w:val="0"/>
      <w:marTop w:val="0"/>
      <w:marBottom w:val="0"/>
      <w:divBdr>
        <w:top w:val="none" w:sz="0" w:space="0" w:color="auto"/>
        <w:left w:val="none" w:sz="0" w:space="0" w:color="auto"/>
        <w:bottom w:val="none" w:sz="0" w:space="0" w:color="auto"/>
        <w:right w:val="none" w:sz="0" w:space="0" w:color="auto"/>
      </w:divBdr>
    </w:div>
    <w:div w:id="285427713">
      <w:bodyDiv w:val="1"/>
      <w:marLeft w:val="0"/>
      <w:marRight w:val="0"/>
      <w:marTop w:val="0"/>
      <w:marBottom w:val="0"/>
      <w:divBdr>
        <w:top w:val="none" w:sz="0" w:space="0" w:color="auto"/>
        <w:left w:val="none" w:sz="0" w:space="0" w:color="auto"/>
        <w:bottom w:val="none" w:sz="0" w:space="0" w:color="auto"/>
        <w:right w:val="none" w:sz="0" w:space="0" w:color="auto"/>
      </w:divBdr>
    </w:div>
    <w:div w:id="395669000">
      <w:bodyDiv w:val="1"/>
      <w:marLeft w:val="0"/>
      <w:marRight w:val="0"/>
      <w:marTop w:val="0"/>
      <w:marBottom w:val="0"/>
      <w:divBdr>
        <w:top w:val="none" w:sz="0" w:space="0" w:color="auto"/>
        <w:left w:val="none" w:sz="0" w:space="0" w:color="auto"/>
        <w:bottom w:val="none" w:sz="0" w:space="0" w:color="auto"/>
        <w:right w:val="none" w:sz="0" w:space="0" w:color="auto"/>
      </w:divBdr>
    </w:div>
    <w:div w:id="467479960">
      <w:bodyDiv w:val="1"/>
      <w:marLeft w:val="0"/>
      <w:marRight w:val="0"/>
      <w:marTop w:val="0"/>
      <w:marBottom w:val="0"/>
      <w:divBdr>
        <w:top w:val="none" w:sz="0" w:space="0" w:color="auto"/>
        <w:left w:val="none" w:sz="0" w:space="0" w:color="auto"/>
        <w:bottom w:val="none" w:sz="0" w:space="0" w:color="auto"/>
        <w:right w:val="none" w:sz="0" w:space="0" w:color="auto"/>
      </w:divBdr>
    </w:div>
    <w:div w:id="498471034">
      <w:bodyDiv w:val="1"/>
      <w:marLeft w:val="0"/>
      <w:marRight w:val="0"/>
      <w:marTop w:val="0"/>
      <w:marBottom w:val="0"/>
      <w:divBdr>
        <w:top w:val="none" w:sz="0" w:space="0" w:color="auto"/>
        <w:left w:val="none" w:sz="0" w:space="0" w:color="auto"/>
        <w:bottom w:val="none" w:sz="0" w:space="0" w:color="auto"/>
        <w:right w:val="none" w:sz="0" w:space="0" w:color="auto"/>
      </w:divBdr>
    </w:div>
    <w:div w:id="538469364">
      <w:bodyDiv w:val="1"/>
      <w:marLeft w:val="0"/>
      <w:marRight w:val="0"/>
      <w:marTop w:val="0"/>
      <w:marBottom w:val="0"/>
      <w:divBdr>
        <w:top w:val="none" w:sz="0" w:space="0" w:color="auto"/>
        <w:left w:val="none" w:sz="0" w:space="0" w:color="auto"/>
        <w:bottom w:val="none" w:sz="0" w:space="0" w:color="auto"/>
        <w:right w:val="none" w:sz="0" w:space="0" w:color="auto"/>
      </w:divBdr>
    </w:div>
    <w:div w:id="571893798">
      <w:bodyDiv w:val="1"/>
      <w:marLeft w:val="0"/>
      <w:marRight w:val="0"/>
      <w:marTop w:val="0"/>
      <w:marBottom w:val="0"/>
      <w:divBdr>
        <w:top w:val="none" w:sz="0" w:space="0" w:color="auto"/>
        <w:left w:val="none" w:sz="0" w:space="0" w:color="auto"/>
        <w:bottom w:val="none" w:sz="0" w:space="0" w:color="auto"/>
        <w:right w:val="none" w:sz="0" w:space="0" w:color="auto"/>
      </w:divBdr>
    </w:div>
    <w:div w:id="589777512">
      <w:bodyDiv w:val="1"/>
      <w:marLeft w:val="0"/>
      <w:marRight w:val="0"/>
      <w:marTop w:val="0"/>
      <w:marBottom w:val="0"/>
      <w:divBdr>
        <w:top w:val="none" w:sz="0" w:space="0" w:color="auto"/>
        <w:left w:val="none" w:sz="0" w:space="0" w:color="auto"/>
        <w:bottom w:val="none" w:sz="0" w:space="0" w:color="auto"/>
        <w:right w:val="none" w:sz="0" w:space="0" w:color="auto"/>
      </w:divBdr>
    </w:div>
    <w:div w:id="628626466">
      <w:bodyDiv w:val="1"/>
      <w:marLeft w:val="0"/>
      <w:marRight w:val="0"/>
      <w:marTop w:val="0"/>
      <w:marBottom w:val="0"/>
      <w:divBdr>
        <w:top w:val="none" w:sz="0" w:space="0" w:color="auto"/>
        <w:left w:val="none" w:sz="0" w:space="0" w:color="auto"/>
        <w:bottom w:val="none" w:sz="0" w:space="0" w:color="auto"/>
        <w:right w:val="none" w:sz="0" w:space="0" w:color="auto"/>
      </w:divBdr>
    </w:div>
    <w:div w:id="715201141">
      <w:bodyDiv w:val="1"/>
      <w:marLeft w:val="0"/>
      <w:marRight w:val="0"/>
      <w:marTop w:val="0"/>
      <w:marBottom w:val="0"/>
      <w:divBdr>
        <w:top w:val="none" w:sz="0" w:space="0" w:color="auto"/>
        <w:left w:val="none" w:sz="0" w:space="0" w:color="auto"/>
        <w:bottom w:val="none" w:sz="0" w:space="0" w:color="auto"/>
        <w:right w:val="none" w:sz="0" w:space="0" w:color="auto"/>
      </w:divBdr>
    </w:div>
    <w:div w:id="788662930">
      <w:bodyDiv w:val="1"/>
      <w:marLeft w:val="0"/>
      <w:marRight w:val="0"/>
      <w:marTop w:val="0"/>
      <w:marBottom w:val="0"/>
      <w:divBdr>
        <w:top w:val="none" w:sz="0" w:space="0" w:color="auto"/>
        <w:left w:val="none" w:sz="0" w:space="0" w:color="auto"/>
        <w:bottom w:val="none" w:sz="0" w:space="0" w:color="auto"/>
        <w:right w:val="none" w:sz="0" w:space="0" w:color="auto"/>
      </w:divBdr>
    </w:div>
    <w:div w:id="850951570">
      <w:bodyDiv w:val="1"/>
      <w:marLeft w:val="0"/>
      <w:marRight w:val="0"/>
      <w:marTop w:val="0"/>
      <w:marBottom w:val="0"/>
      <w:divBdr>
        <w:top w:val="none" w:sz="0" w:space="0" w:color="auto"/>
        <w:left w:val="none" w:sz="0" w:space="0" w:color="auto"/>
        <w:bottom w:val="none" w:sz="0" w:space="0" w:color="auto"/>
        <w:right w:val="none" w:sz="0" w:space="0" w:color="auto"/>
      </w:divBdr>
    </w:div>
    <w:div w:id="973219779">
      <w:bodyDiv w:val="1"/>
      <w:marLeft w:val="0"/>
      <w:marRight w:val="0"/>
      <w:marTop w:val="0"/>
      <w:marBottom w:val="0"/>
      <w:divBdr>
        <w:top w:val="none" w:sz="0" w:space="0" w:color="auto"/>
        <w:left w:val="none" w:sz="0" w:space="0" w:color="auto"/>
        <w:bottom w:val="none" w:sz="0" w:space="0" w:color="auto"/>
        <w:right w:val="none" w:sz="0" w:space="0" w:color="auto"/>
      </w:divBdr>
    </w:div>
    <w:div w:id="1230386473">
      <w:bodyDiv w:val="1"/>
      <w:marLeft w:val="0"/>
      <w:marRight w:val="0"/>
      <w:marTop w:val="0"/>
      <w:marBottom w:val="0"/>
      <w:divBdr>
        <w:top w:val="none" w:sz="0" w:space="0" w:color="auto"/>
        <w:left w:val="none" w:sz="0" w:space="0" w:color="auto"/>
        <w:bottom w:val="none" w:sz="0" w:space="0" w:color="auto"/>
        <w:right w:val="none" w:sz="0" w:space="0" w:color="auto"/>
      </w:divBdr>
    </w:div>
    <w:div w:id="1453817160">
      <w:bodyDiv w:val="1"/>
      <w:marLeft w:val="0"/>
      <w:marRight w:val="0"/>
      <w:marTop w:val="0"/>
      <w:marBottom w:val="0"/>
      <w:divBdr>
        <w:top w:val="none" w:sz="0" w:space="0" w:color="auto"/>
        <w:left w:val="none" w:sz="0" w:space="0" w:color="auto"/>
        <w:bottom w:val="none" w:sz="0" w:space="0" w:color="auto"/>
        <w:right w:val="none" w:sz="0" w:space="0" w:color="auto"/>
      </w:divBdr>
    </w:div>
    <w:div w:id="1759982399">
      <w:bodyDiv w:val="1"/>
      <w:marLeft w:val="0"/>
      <w:marRight w:val="0"/>
      <w:marTop w:val="0"/>
      <w:marBottom w:val="0"/>
      <w:divBdr>
        <w:top w:val="none" w:sz="0" w:space="0" w:color="auto"/>
        <w:left w:val="none" w:sz="0" w:space="0" w:color="auto"/>
        <w:bottom w:val="none" w:sz="0" w:space="0" w:color="auto"/>
        <w:right w:val="none" w:sz="0" w:space="0" w:color="auto"/>
      </w:divBdr>
    </w:div>
    <w:div w:id="1779830927">
      <w:bodyDiv w:val="1"/>
      <w:marLeft w:val="0"/>
      <w:marRight w:val="0"/>
      <w:marTop w:val="0"/>
      <w:marBottom w:val="0"/>
      <w:divBdr>
        <w:top w:val="none" w:sz="0" w:space="0" w:color="auto"/>
        <w:left w:val="none" w:sz="0" w:space="0" w:color="auto"/>
        <w:bottom w:val="none" w:sz="0" w:space="0" w:color="auto"/>
        <w:right w:val="none" w:sz="0" w:space="0" w:color="auto"/>
      </w:divBdr>
    </w:div>
    <w:div w:id="1986541918">
      <w:bodyDiv w:val="1"/>
      <w:marLeft w:val="0"/>
      <w:marRight w:val="0"/>
      <w:marTop w:val="0"/>
      <w:marBottom w:val="0"/>
      <w:divBdr>
        <w:top w:val="none" w:sz="0" w:space="0" w:color="auto"/>
        <w:left w:val="none" w:sz="0" w:space="0" w:color="auto"/>
        <w:bottom w:val="none" w:sz="0" w:space="0" w:color="auto"/>
        <w:right w:val="none" w:sz="0" w:space="0" w:color="auto"/>
      </w:divBdr>
    </w:div>
    <w:div w:id="20839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57315-CB51-4E47-BDDF-E575A61A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561</Words>
  <Characters>3199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TECHNOLOGY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KOUDOUGOU</dc:creator>
  <cp:lastModifiedBy>Hellow, Geraud (FAOTD)</cp:lastModifiedBy>
  <cp:revision>6</cp:revision>
  <cp:lastPrinted>2017-01-25T15:07:00Z</cp:lastPrinted>
  <dcterms:created xsi:type="dcterms:W3CDTF">2017-02-02T07:47:00Z</dcterms:created>
  <dcterms:modified xsi:type="dcterms:W3CDTF">2017-04-25T17:25:00Z</dcterms:modified>
</cp:coreProperties>
</file>