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7AC4" w14:textId="77777777" w:rsidR="00E96B8A" w:rsidRPr="001514B2" w:rsidRDefault="00750D57" w:rsidP="001514B2">
      <w:pPr>
        <w:pStyle w:val="NoSpacing"/>
        <w:jc w:val="both"/>
        <w:rPr>
          <w:rFonts w:ascii="Calibri" w:hAnsi="Calibri" w:cs="Calibri"/>
          <w:szCs w:val="24"/>
        </w:rPr>
      </w:pPr>
      <w:bookmarkStart w:id="0" w:name="_GoBack"/>
      <w:bookmarkEnd w:id="0"/>
      <w:r w:rsidRPr="001514B2">
        <w:rPr>
          <w:rFonts w:ascii="Calibri" w:hAnsi="Calibri" w:cs="Calibri"/>
          <w:b/>
          <w:noProof/>
          <w:color w:val="92D050"/>
          <w:szCs w:val="24"/>
        </w:rPr>
        <w:drawing>
          <wp:anchor distT="0" distB="0" distL="114300" distR="114300" simplePos="0" relativeHeight="251658240" behindDoc="1" locked="0" layoutInCell="1" allowOverlap="1" wp14:anchorId="06021B6B" wp14:editId="19E28475">
            <wp:simplePos x="0" y="0"/>
            <wp:positionH relativeFrom="column">
              <wp:posOffset>2077085</wp:posOffset>
            </wp:positionH>
            <wp:positionV relativeFrom="paragraph">
              <wp:posOffset>123190</wp:posOffset>
            </wp:positionV>
            <wp:extent cx="1061085" cy="1009650"/>
            <wp:effectExtent l="0" t="0" r="5715" b="0"/>
            <wp:wrapTight wrapText="bothSides">
              <wp:wrapPolygon edited="0">
                <wp:start x="0" y="0"/>
                <wp:lineTo x="0" y="21192"/>
                <wp:lineTo x="21329" y="21192"/>
                <wp:lineTo x="21329" y="0"/>
                <wp:lineTo x="0" y="0"/>
              </wp:wrapPolygon>
            </wp:wrapTight>
            <wp:docPr id="3" name="Picture 2" descr="OX_VL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VL_C_RGB"/>
                    <pic:cNvPicPr>
                      <a:picLocks noChangeAspect="1" noChangeArrowheads="1"/>
                    </pic:cNvPicPr>
                  </pic:nvPicPr>
                  <pic:blipFill>
                    <a:blip r:embed="rId11" cstate="print"/>
                    <a:srcRect/>
                    <a:stretch>
                      <a:fillRect/>
                    </a:stretch>
                  </pic:blipFill>
                  <pic:spPr bwMode="auto">
                    <a:xfrm>
                      <a:off x="0" y="0"/>
                      <a:ext cx="1061085" cy="1009650"/>
                    </a:xfrm>
                    <a:prstGeom prst="rect">
                      <a:avLst/>
                    </a:prstGeom>
                    <a:noFill/>
                    <a:ln w="9525">
                      <a:noFill/>
                      <a:miter lim="800000"/>
                      <a:headEnd/>
                      <a:tailEnd/>
                    </a:ln>
                  </pic:spPr>
                </pic:pic>
              </a:graphicData>
            </a:graphic>
            <wp14:sizeRelH relativeFrom="margin">
              <wp14:pctWidth>0</wp14:pctWidth>
            </wp14:sizeRelH>
          </wp:anchor>
        </w:drawing>
      </w:r>
    </w:p>
    <w:p w14:paraId="4E9373D0" w14:textId="77777777" w:rsidR="002C71DB" w:rsidRPr="001514B2" w:rsidRDefault="002C71DB" w:rsidP="001514B2">
      <w:pPr>
        <w:pStyle w:val="Heading1"/>
        <w:jc w:val="both"/>
        <w:rPr>
          <w:rFonts w:ascii="Calibri" w:hAnsi="Calibri" w:cs="Calibri"/>
          <w:color w:val="005FB6" w:themeColor="accent2"/>
          <w:sz w:val="24"/>
          <w:szCs w:val="24"/>
        </w:rPr>
      </w:pPr>
    </w:p>
    <w:p w14:paraId="09CEDEC3" w14:textId="77777777" w:rsidR="002C71DB" w:rsidRPr="001514B2" w:rsidRDefault="002C71DB" w:rsidP="001514B2">
      <w:pPr>
        <w:pStyle w:val="Heading1"/>
        <w:jc w:val="both"/>
        <w:rPr>
          <w:rFonts w:ascii="Calibri" w:hAnsi="Calibri" w:cs="Calibri"/>
          <w:color w:val="005FB6" w:themeColor="accent2"/>
          <w:sz w:val="24"/>
          <w:szCs w:val="24"/>
        </w:rPr>
      </w:pPr>
    </w:p>
    <w:p w14:paraId="60449D67" w14:textId="77777777" w:rsidR="002C71DB" w:rsidRPr="001514B2" w:rsidRDefault="002C71DB" w:rsidP="001514B2">
      <w:pPr>
        <w:pStyle w:val="Heading1"/>
        <w:jc w:val="both"/>
        <w:rPr>
          <w:rFonts w:ascii="Calibri" w:hAnsi="Calibri" w:cs="Calibri"/>
          <w:color w:val="005FB6" w:themeColor="accent2"/>
          <w:sz w:val="24"/>
          <w:szCs w:val="24"/>
        </w:rPr>
      </w:pPr>
    </w:p>
    <w:p w14:paraId="43576BF5" w14:textId="77777777" w:rsidR="002C71DB" w:rsidRPr="001514B2" w:rsidRDefault="002C71DB" w:rsidP="001514B2">
      <w:pPr>
        <w:pStyle w:val="Sous-titreLatoB"/>
        <w:jc w:val="both"/>
        <w:rPr>
          <w:rFonts w:ascii="Calibri" w:hAnsi="Calibri" w:cs="Calibri"/>
          <w:sz w:val="24"/>
          <w:szCs w:val="24"/>
        </w:rPr>
      </w:pPr>
    </w:p>
    <w:p w14:paraId="0BD5734B" w14:textId="77777777" w:rsidR="002C71DB" w:rsidRPr="001514B2" w:rsidRDefault="002C71DB" w:rsidP="001514B2">
      <w:pPr>
        <w:pStyle w:val="Sous-titreLatoB"/>
        <w:jc w:val="both"/>
        <w:rPr>
          <w:rFonts w:ascii="Calibri" w:hAnsi="Calibri" w:cs="Calibri"/>
          <w:sz w:val="24"/>
          <w:szCs w:val="24"/>
        </w:rPr>
      </w:pPr>
    </w:p>
    <w:p w14:paraId="16B4BD32" w14:textId="77777777" w:rsidR="002C71DB" w:rsidRPr="001514B2" w:rsidRDefault="00E96B8A" w:rsidP="001514B2">
      <w:pPr>
        <w:pStyle w:val="Heading1"/>
        <w:jc w:val="center"/>
        <w:rPr>
          <w:rFonts w:ascii="Calibri" w:hAnsi="Calibri" w:cs="Calibri"/>
          <w:color w:val="005FB6" w:themeColor="accent2"/>
          <w:sz w:val="40"/>
          <w:szCs w:val="40"/>
        </w:rPr>
      </w:pPr>
      <w:r w:rsidRPr="001514B2">
        <w:rPr>
          <w:rFonts w:ascii="Calibri" w:hAnsi="Calibri" w:cs="Calibri"/>
          <w:color w:val="005FB6" w:themeColor="accent2"/>
          <w:sz w:val="40"/>
          <w:szCs w:val="40"/>
        </w:rPr>
        <w:t>Terme</w:t>
      </w:r>
      <w:r w:rsidR="00794228" w:rsidRPr="001514B2">
        <w:rPr>
          <w:rFonts w:ascii="Calibri" w:hAnsi="Calibri" w:cs="Calibri"/>
          <w:color w:val="005FB6" w:themeColor="accent2"/>
          <w:sz w:val="40"/>
          <w:szCs w:val="40"/>
        </w:rPr>
        <w:t>s</w:t>
      </w:r>
      <w:r w:rsidRPr="001514B2">
        <w:rPr>
          <w:rFonts w:ascii="Calibri" w:hAnsi="Calibri" w:cs="Calibri"/>
          <w:color w:val="005FB6" w:themeColor="accent2"/>
          <w:sz w:val="40"/>
          <w:szCs w:val="40"/>
        </w:rPr>
        <w:t xml:space="preserve"> de Reference</w:t>
      </w:r>
    </w:p>
    <w:p w14:paraId="2ECADC71" w14:textId="77777777" w:rsidR="00794228" w:rsidRPr="001514B2" w:rsidRDefault="006473C1" w:rsidP="001514B2">
      <w:pPr>
        <w:pStyle w:val="Sous-titreLatoB"/>
        <w:jc w:val="both"/>
        <w:rPr>
          <w:rFonts w:ascii="Calibri" w:hAnsi="Calibri" w:cs="Calibri"/>
          <w:sz w:val="40"/>
          <w:szCs w:val="40"/>
        </w:rPr>
      </w:pPr>
      <w:r w:rsidRPr="001514B2">
        <w:rPr>
          <w:rFonts w:ascii="Calibri" w:hAnsi="Calibri" w:cs="Calibri"/>
          <w:sz w:val="40"/>
          <w:szCs w:val="40"/>
        </w:rPr>
        <w:t>Evaluation d</w:t>
      </w:r>
      <w:r w:rsidR="00AA6630" w:rsidRPr="001514B2">
        <w:rPr>
          <w:rFonts w:ascii="Calibri" w:hAnsi="Calibri" w:cs="Calibri"/>
          <w:sz w:val="40"/>
          <w:szCs w:val="40"/>
        </w:rPr>
        <w:t>’impact</w:t>
      </w:r>
      <w:r w:rsidRPr="001514B2">
        <w:rPr>
          <w:rFonts w:ascii="Calibri" w:hAnsi="Calibri" w:cs="Calibri"/>
          <w:sz w:val="40"/>
          <w:szCs w:val="40"/>
        </w:rPr>
        <w:t xml:space="preserve"> </w:t>
      </w:r>
      <w:r w:rsidR="00AA6630" w:rsidRPr="001514B2">
        <w:rPr>
          <w:rFonts w:ascii="Calibri" w:hAnsi="Calibri" w:cs="Calibri"/>
          <w:sz w:val="40"/>
          <w:szCs w:val="40"/>
        </w:rPr>
        <w:t>d</w:t>
      </w:r>
      <w:r w:rsidR="008033C0" w:rsidRPr="001514B2">
        <w:rPr>
          <w:rFonts w:ascii="Calibri" w:hAnsi="Calibri" w:cs="Calibri"/>
          <w:sz w:val="40"/>
          <w:szCs w:val="40"/>
        </w:rPr>
        <w:t xml:space="preserve">es mesures restrictives liées </w:t>
      </w:r>
      <w:r w:rsidR="00432B87" w:rsidRPr="001514B2">
        <w:rPr>
          <w:rFonts w:ascii="Calibri" w:hAnsi="Calibri" w:cs="Calibri"/>
          <w:sz w:val="40"/>
          <w:szCs w:val="40"/>
        </w:rPr>
        <w:t>à</w:t>
      </w:r>
      <w:r w:rsidR="008033C0" w:rsidRPr="001514B2">
        <w:rPr>
          <w:rFonts w:ascii="Calibri" w:hAnsi="Calibri" w:cs="Calibri"/>
          <w:sz w:val="40"/>
          <w:szCs w:val="40"/>
        </w:rPr>
        <w:t xml:space="preserve"> </w:t>
      </w:r>
      <w:r w:rsidR="00911A5A" w:rsidRPr="001514B2">
        <w:rPr>
          <w:rFonts w:ascii="Calibri" w:hAnsi="Calibri" w:cs="Calibri"/>
          <w:sz w:val="40"/>
          <w:szCs w:val="40"/>
        </w:rPr>
        <w:t>la pandémie du COVID 19 sur la sécurité alimentaire</w:t>
      </w:r>
      <w:r w:rsidR="008033C0" w:rsidRPr="001514B2">
        <w:rPr>
          <w:rFonts w:ascii="Calibri" w:hAnsi="Calibri" w:cs="Calibri"/>
          <w:sz w:val="40"/>
          <w:szCs w:val="40"/>
        </w:rPr>
        <w:t xml:space="preserve">, </w:t>
      </w:r>
      <w:r w:rsidR="00911A5A" w:rsidRPr="001514B2">
        <w:rPr>
          <w:rFonts w:ascii="Calibri" w:hAnsi="Calibri" w:cs="Calibri"/>
          <w:sz w:val="40"/>
          <w:szCs w:val="40"/>
        </w:rPr>
        <w:t xml:space="preserve">les moyens d’existence </w:t>
      </w:r>
      <w:r w:rsidR="008033C0" w:rsidRPr="001514B2">
        <w:rPr>
          <w:rFonts w:ascii="Calibri" w:hAnsi="Calibri" w:cs="Calibri"/>
          <w:sz w:val="40"/>
          <w:szCs w:val="40"/>
        </w:rPr>
        <w:t xml:space="preserve">et le revenu </w:t>
      </w:r>
      <w:r w:rsidR="00911A5A" w:rsidRPr="001514B2">
        <w:rPr>
          <w:rFonts w:ascii="Calibri" w:hAnsi="Calibri" w:cs="Calibri"/>
          <w:sz w:val="40"/>
          <w:szCs w:val="40"/>
        </w:rPr>
        <w:t xml:space="preserve">des </w:t>
      </w:r>
      <w:r w:rsidR="002E51C1" w:rsidRPr="001514B2">
        <w:rPr>
          <w:rFonts w:ascii="Calibri" w:hAnsi="Calibri" w:cs="Calibri"/>
          <w:sz w:val="40"/>
          <w:szCs w:val="40"/>
        </w:rPr>
        <w:t>ménages</w:t>
      </w:r>
      <w:r w:rsidR="00911A5A" w:rsidRPr="001514B2">
        <w:rPr>
          <w:rFonts w:ascii="Calibri" w:hAnsi="Calibri" w:cs="Calibri"/>
          <w:sz w:val="40"/>
          <w:szCs w:val="40"/>
        </w:rPr>
        <w:t xml:space="preserve"> de</w:t>
      </w:r>
      <w:r w:rsidR="002E51C1" w:rsidRPr="001514B2">
        <w:rPr>
          <w:rFonts w:ascii="Calibri" w:hAnsi="Calibri" w:cs="Calibri"/>
          <w:sz w:val="40"/>
          <w:szCs w:val="40"/>
        </w:rPr>
        <w:t>s</w:t>
      </w:r>
      <w:r w:rsidR="00911A5A" w:rsidRPr="001514B2">
        <w:rPr>
          <w:rFonts w:ascii="Calibri" w:hAnsi="Calibri" w:cs="Calibri"/>
          <w:sz w:val="40"/>
          <w:szCs w:val="40"/>
        </w:rPr>
        <w:t xml:space="preserve">  région</w:t>
      </w:r>
      <w:r w:rsidR="002E51C1" w:rsidRPr="001514B2">
        <w:rPr>
          <w:rFonts w:ascii="Calibri" w:hAnsi="Calibri" w:cs="Calibri"/>
          <w:sz w:val="40"/>
          <w:szCs w:val="40"/>
        </w:rPr>
        <w:t>s</w:t>
      </w:r>
      <w:r w:rsidR="00911A5A" w:rsidRPr="001514B2">
        <w:rPr>
          <w:rFonts w:ascii="Calibri" w:hAnsi="Calibri" w:cs="Calibri"/>
          <w:sz w:val="40"/>
          <w:szCs w:val="40"/>
        </w:rPr>
        <w:t xml:space="preserve"> de </w:t>
      </w:r>
      <w:r w:rsidR="009F4649" w:rsidRPr="001514B2">
        <w:rPr>
          <w:rFonts w:ascii="Calibri" w:hAnsi="Calibri" w:cs="Calibri"/>
          <w:sz w:val="40"/>
          <w:szCs w:val="40"/>
        </w:rPr>
        <w:t xml:space="preserve">Diffa, </w:t>
      </w:r>
      <w:r w:rsidR="00AE43AF" w:rsidRPr="001514B2">
        <w:rPr>
          <w:rFonts w:ascii="Calibri" w:hAnsi="Calibri" w:cs="Calibri"/>
          <w:sz w:val="40"/>
          <w:szCs w:val="40"/>
        </w:rPr>
        <w:t>Dosso,</w:t>
      </w:r>
      <w:r w:rsidR="007C7007" w:rsidRPr="001514B2">
        <w:rPr>
          <w:rFonts w:ascii="Calibri" w:hAnsi="Calibri" w:cs="Calibri"/>
          <w:sz w:val="40"/>
          <w:szCs w:val="40"/>
        </w:rPr>
        <w:t xml:space="preserve"> </w:t>
      </w:r>
      <w:r w:rsidR="009F4649" w:rsidRPr="001514B2">
        <w:rPr>
          <w:rFonts w:ascii="Calibri" w:hAnsi="Calibri" w:cs="Calibri"/>
          <w:sz w:val="40"/>
          <w:szCs w:val="40"/>
        </w:rPr>
        <w:t xml:space="preserve">Maradi, </w:t>
      </w:r>
      <w:r w:rsidR="007C7007" w:rsidRPr="001514B2">
        <w:rPr>
          <w:rFonts w:ascii="Calibri" w:hAnsi="Calibri" w:cs="Calibri"/>
          <w:sz w:val="40"/>
          <w:szCs w:val="40"/>
        </w:rPr>
        <w:t>Tahoua,</w:t>
      </w:r>
      <w:r w:rsidR="00911A5A" w:rsidRPr="001514B2">
        <w:rPr>
          <w:rFonts w:ascii="Calibri" w:hAnsi="Calibri" w:cs="Calibri"/>
          <w:sz w:val="40"/>
          <w:szCs w:val="40"/>
        </w:rPr>
        <w:t xml:space="preserve"> </w:t>
      </w:r>
      <w:r w:rsidR="009F4649" w:rsidRPr="001514B2">
        <w:rPr>
          <w:rFonts w:ascii="Calibri" w:hAnsi="Calibri" w:cs="Calibri"/>
          <w:sz w:val="40"/>
          <w:szCs w:val="40"/>
        </w:rPr>
        <w:t>Tillabéry et</w:t>
      </w:r>
      <w:r w:rsidR="007C7007" w:rsidRPr="001514B2">
        <w:rPr>
          <w:rFonts w:ascii="Calibri" w:hAnsi="Calibri" w:cs="Calibri"/>
          <w:sz w:val="40"/>
          <w:szCs w:val="40"/>
        </w:rPr>
        <w:t xml:space="preserve"> Zinder</w:t>
      </w:r>
      <w:r w:rsidR="009F4649" w:rsidRPr="001514B2">
        <w:rPr>
          <w:rFonts w:ascii="Calibri" w:hAnsi="Calibri" w:cs="Calibri"/>
          <w:sz w:val="40"/>
          <w:szCs w:val="40"/>
        </w:rPr>
        <w:t xml:space="preserve"> </w:t>
      </w:r>
      <w:r w:rsidR="00911A5A" w:rsidRPr="001514B2">
        <w:rPr>
          <w:rFonts w:ascii="Calibri" w:hAnsi="Calibri" w:cs="Calibri"/>
          <w:sz w:val="40"/>
          <w:szCs w:val="40"/>
        </w:rPr>
        <w:t>au Niger</w:t>
      </w:r>
    </w:p>
    <w:p w14:paraId="37779426" w14:textId="77777777" w:rsidR="00904BD8" w:rsidRPr="001514B2" w:rsidRDefault="00904BD8" w:rsidP="001514B2">
      <w:pPr>
        <w:pStyle w:val="NoSpacing"/>
        <w:jc w:val="both"/>
        <w:rPr>
          <w:rFonts w:ascii="Calibri" w:hAnsi="Calibri" w:cs="Calibri"/>
          <w:sz w:val="40"/>
          <w:szCs w:val="40"/>
          <w:lang w:val="fr-FR"/>
        </w:rPr>
      </w:pPr>
    </w:p>
    <w:p w14:paraId="017B3905" w14:textId="77777777" w:rsidR="002C71DB" w:rsidRPr="001514B2" w:rsidRDefault="00911A5A" w:rsidP="001514B2">
      <w:pPr>
        <w:spacing w:after="0"/>
        <w:jc w:val="both"/>
        <w:rPr>
          <w:rFonts w:ascii="Calibri" w:eastAsia="Times New Roman" w:hAnsi="Calibri" w:cs="Calibri"/>
          <w:b/>
          <w:color w:val="005FB6" w:themeColor="accent2"/>
          <w:sz w:val="40"/>
          <w:szCs w:val="40"/>
          <w:lang w:eastAsia="es-ES"/>
        </w:rPr>
      </w:pPr>
      <w:r w:rsidRPr="001514B2">
        <w:rPr>
          <w:rFonts w:ascii="Calibri" w:eastAsia="Times New Roman" w:hAnsi="Calibri" w:cs="Calibri"/>
          <w:b/>
          <w:color w:val="005FB6" w:themeColor="accent2"/>
          <w:sz w:val="40"/>
          <w:szCs w:val="40"/>
          <w:lang w:eastAsia="es-ES"/>
        </w:rPr>
        <w:t xml:space="preserve">Avril 2020 </w:t>
      </w:r>
    </w:p>
    <w:p w14:paraId="6F4725AB" w14:textId="77777777" w:rsidR="00911A5A" w:rsidRPr="001514B2" w:rsidRDefault="00911A5A" w:rsidP="001514B2">
      <w:pPr>
        <w:spacing w:after="0"/>
        <w:jc w:val="both"/>
        <w:rPr>
          <w:rFonts w:ascii="Calibri" w:hAnsi="Calibri" w:cs="Calibri"/>
          <w:sz w:val="24"/>
          <w:szCs w:val="24"/>
        </w:rPr>
      </w:pPr>
    </w:p>
    <w:p w14:paraId="177CFB73" w14:textId="77777777" w:rsidR="002C71DB" w:rsidRPr="001514B2" w:rsidRDefault="002C71DB" w:rsidP="001514B2">
      <w:pPr>
        <w:spacing w:after="0"/>
        <w:jc w:val="both"/>
        <w:rPr>
          <w:rFonts w:ascii="Calibri" w:hAnsi="Calibri" w:cs="Calibri"/>
          <w:sz w:val="24"/>
          <w:szCs w:val="24"/>
        </w:rPr>
      </w:pPr>
    </w:p>
    <w:p w14:paraId="30C72034" w14:textId="77777777" w:rsidR="002C71DB" w:rsidRPr="001514B2" w:rsidRDefault="002C71DB" w:rsidP="001514B2">
      <w:pPr>
        <w:spacing w:after="0"/>
        <w:jc w:val="both"/>
        <w:rPr>
          <w:rFonts w:ascii="Calibri" w:hAnsi="Calibri" w:cs="Calibri"/>
          <w:sz w:val="24"/>
          <w:szCs w:val="24"/>
        </w:rPr>
      </w:pPr>
    </w:p>
    <w:p w14:paraId="622B31EC" w14:textId="77777777" w:rsidR="002C71DB" w:rsidRPr="001514B2" w:rsidRDefault="002C71DB" w:rsidP="001514B2">
      <w:pPr>
        <w:spacing w:after="0"/>
        <w:jc w:val="both"/>
        <w:rPr>
          <w:rFonts w:ascii="Calibri" w:hAnsi="Calibri" w:cs="Calibri"/>
          <w:sz w:val="24"/>
          <w:szCs w:val="24"/>
        </w:rPr>
      </w:pPr>
    </w:p>
    <w:p w14:paraId="2E270C11" w14:textId="77777777" w:rsidR="002C71DB" w:rsidRPr="001514B2" w:rsidRDefault="002C71DB" w:rsidP="001514B2">
      <w:pPr>
        <w:spacing w:after="0"/>
        <w:jc w:val="both"/>
        <w:rPr>
          <w:rFonts w:ascii="Calibri" w:hAnsi="Calibri" w:cs="Calibri"/>
          <w:sz w:val="24"/>
          <w:szCs w:val="24"/>
        </w:rPr>
      </w:pPr>
    </w:p>
    <w:p w14:paraId="2B06C025" w14:textId="77777777" w:rsidR="002C71DB" w:rsidRPr="001514B2" w:rsidRDefault="002C71DB" w:rsidP="001514B2">
      <w:pPr>
        <w:spacing w:after="0"/>
        <w:jc w:val="both"/>
        <w:rPr>
          <w:rFonts w:ascii="Calibri" w:hAnsi="Calibri" w:cs="Calibri"/>
          <w:sz w:val="24"/>
          <w:szCs w:val="24"/>
        </w:rPr>
      </w:pPr>
    </w:p>
    <w:p w14:paraId="3D06085C" w14:textId="77777777" w:rsidR="002C71DB" w:rsidRPr="001514B2" w:rsidRDefault="002C71DB" w:rsidP="001514B2">
      <w:pPr>
        <w:spacing w:after="0"/>
        <w:jc w:val="both"/>
        <w:rPr>
          <w:rFonts w:ascii="Calibri" w:hAnsi="Calibri" w:cs="Calibri"/>
          <w:sz w:val="24"/>
          <w:szCs w:val="24"/>
        </w:rPr>
      </w:pPr>
    </w:p>
    <w:p w14:paraId="2B7B7EC0" w14:textId="77777777" w:rsidR="002C71DB" w:rsidRPr="001514B2" w:rsidRDefault="002C71DB" w:rsidP="001514B2">
      <w:pPr>
        <w:spacing w:after="0"/>
        <w:jc w:val="both"/>
        <w:rPr>
          <w:rFonts w:ascii="Calibri" w:hAnsi="Calibri" w:cs="Calibri"/>
          <w:sz w:val="24"/>
          <w:szCs w:val="24"/>
        </w:rPr>
      </w:pPr>
    </w:p>
    <w:p w14:paraId="3BBA509C" w14:textId="77777777" w:rsidR="002C71DB" w:rsidRPr="001514B2" w:rsidRDefault="002C71DB" w:rsidP="001514B2">
      <w:pPr>
        <w:spacing w:after="0"/>
        <w:jc w:val="both"/>
        <w:rPr>
          <w:rFonts w:ascii="Calibri" w:hAnsi="Calibri" w:cs="Calibri"/>
          <w:sz w:val="24"/>
          <w:szCs w:val="24"/>
        </w:rPr>
      </w:pPr>
    </w:p>
    <w:p w14:paraId="75B347BC" w14:textId="77777777" w:rsidR="002C71DB" w:rsidRPr="001514B2" w:rsidRDefault="002C71DB" w:rsidP="001514B2">
      <w:pPr>
        <w:spacing w:after="0"/>
        <w:jc w:val="both"/>
        <w:rPr>
          <w:rFonts w:ascii="Calibri" w:hAnsi="Calibri" w:cs="Calibri"/>
          <w:sz w:val="24"/>
          <w:szCs w:val="24"/>
        </w:rPr>
      </w:pPr>
    </w:p>
    <w:p w14:paraId="79D3FA0B" w14:textId="77777777" w:rsidR="002C71DB" w:rsidRPr="001514B2" w:rsidRDefault="002C71DB" w:rsidP="001514B2">
      <w:pPr>
        <w:spacing w:after="0"/>
        <w:jc w:val="both"/>
        <w:rPr>
          <w:rFonts w:ascii="Calibri" w:hAnsi="Calibri" w:cs="Calibri"/>
          <w:sz w:val="24"/>
          <w:szCs w:val="24"/>
        </w:rPr>
      </w:pPr>
    </w:p>
    <w:p w14:paraId="542C76D9" w14:textId="77777777" w:rsidR="002702E9" w:rsidRPr="001514B2" w:rsidRDefault="002702E9" w:rsidP="001514B2">
      <w:pPr>
        <w:spacing w:after="0"/>
        <w:jc w:val="both"/>
        <w:rPr>
          <w:rFonts w:ascii="Calibri" w:hAnsi="Calibri" w:cs="Calibri"/>
          <w:sz w:val="24"/>
          <w:szCs w:val="24"/>
        </w:rPr>
      </w:pPr>
    </w:p>
    <w:p w14:paraId="48D8509A" w14:textId="77777777" w:rsidR="002010E4" w:rsidRPr="001514B2" w:rsidRDefault="002010E4" w:rsidP="001514B2">
      <w:pPr>
        <w:spacing w:after="0"/>
        <w:jc w:val="both"/>
        <w:rPr>
          <w:rFonts w:ascii="Calibri" w:hAnsi="Calibri" w:cs="Calibri"/>
          <w:sz w:val="24"/>
          <w:szCs w:val="24"/>
        </w:rPr>
      </w:pPr>
    </w:p>
    <w:p w14:paraId="2D9901C2" w14:textId="77777777" w:rsidR="002010E4" w:rsidRPr="001514B2" w:rsidRDefault="002010E4" w:rsidP="001514B2">
      <w:pPr>
        <w:spacing w:after="0"/>
        <w:jc w:val="both"/>
        <w:rPr>
          <w:rFonts w:ascii="Calibri" w:hAnsi="Calibri" w:cs="Calibri"/>
          <w:sz w:val="24"/>
          <w:szCs w:val="24"/>
        </w:rPr>
      </w:pPr>
    </w:p>
    <w:p w14:paraId="61E532D6" w14:textId="77777777" w:rsidR="002010E4" w:rsidRPr="001514B2" w:rsidRDefault="002010E4" w:rsidP="001514B2">
      <w:pPr>
        <w:spacing w:after="0"/>
        <w:jc w:val="both"/>
        <w:rPr>
          <w:rFonts w:ascii="Calibri" w:hAnsi="Calibri" w:cs="Calibri"/>
          <w:sz w:val="24"/>
          <w:szCs w:val="24"/>
        </w:rPr>
      </w:pPr>
    </w:p>
    <w:p w14:paraId="30DC20E6" w14:textId="77777777" w:rsidR="004779B5" w:rsidRPr="001514B2" w:rsidRDefault="004779B5" w:rsidP="001514B2">
      <w:pPr>
        <w:spacing w:after="0"/>
        <w:jc w:val="both"/>
        <w:rPr>
          <w:rFonts w:ascii="Calibri" w:hAnsi="Calibri" w:cs="Calibri"/>
          <w:sz w:val="24"/>
          <w:szCs w:val="24"/>
        </w:rPr>
      </w:pPr>
    </w:p>
    <w:p w14:paraId="07E6D347" w14:textId="77777777" w:rsidR="004779B5" w:rsidRPr="001514B2" w:rsidRDefault="004779B5" w:rsidP="001514B2">
      <w:pPr>
        <w:spacing w:after="0"/>
        <w:jc w:val="both"/>
        <w:rPr>
          <w:rFonts w:ascii="Calibri" w:hAnsi="Calibri" w:cs="Calibri"/>
          <w:sz w:val="24"/>
          <w:szCs w:val="24"/>
        </w:rPr>
      </w:pPr>
    </w:p>
    <w:p w14:paraId="3D43F55A" w14:textId="77777777" w:rsidR="002702E9" w:rsidRPr="001514B2" w:rsidRDefault="002702E9" w:rsidP="001514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00B0F0"/>
          <w:sz w:val="24"/>
          <w:szCs w:val="24"/>
          <w:lang w:eastAsia="fr-FR"/>
        </w:rPr>
      </w:pPr>
    </w:p>
    <w:p w14:paraId="73285E20" w14:textId="77777777" w:rsidR="00BC7C4C" w:rsidRPr="001514B2" w:rsidRDefault="00BC7C4C" w:rsidP="00151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12121"/>
          <w:sz w:val="24"/>
          <w:szCs w:val="24"/>
          <w:lang w:eastAsia="fr-FR"/>
        </w:rPr>
      </w:pPr>
    </w:p>
    <w:p w14:paraId="6EAFE90F" w14:textId="77777777" w:rsidR="000117FC" w:rsidRPr="001514B2" w:rsidRDefault="000117FC" w:rsidP="00151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12121"/>
          <w:sz w:val="24"/>
          <w:szCs w:val="24"/>
          <w:lang w:eastAsia="fr-FR"/>
        </w:rPr>
      </w:pPr>
    </w:p>
    <w:p w14:paraId="6D8CD2F7" w14:textId="77777777" w:rsidR="000117FC" w:rsidRPr="001514B2" w:rsidRDefault="000117FC" w:rsidP="00151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12121"/>
          <w:sz w:val="24"/>
          <w:szCs w:val="24"/>
          <w:lang w:eastAsia="fr-FR"/>
        </w:rPr>
      </w:pPr>
    </w:p>
    <w:p w14:paraId="4E864AEF" w14:textId="77777777" w:rsidR="000117FC" w:rsidRPr="001514B2" w:rsidRDefault="000117FC" w:rsidP="00151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12121"/>
          <w:sz w:val="24"/>
          <w:szCs w:val="24"/>
          <w:lang w:eastAsia="fr-FR"/>
        </w:rPr>
      </w:pPr>
    </w:p>
    <w:p w14:paraId="10F5A0BF" w14:textId="77777777" w:rsidR="00BD43F0" w:rsidRPr="001514B2" w:rsidRDefault="00BD43F0" w:rsidP="00151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12121"/>
          <w:sz w:val="24"/>
          <w:szCs w:val="24"/>
          <w:lang w:eastAsia="fr-FR"/>
        </w:rPr>
      </w:pPr>
    </w:p>
    <w:p w14:paraId="3A2484C5" w14:textId="77777777" w:rsidR="00BC7C4C" w:rsidRPr="001514B2" w:rsidRDefault="00BC7C4C" w:rsidP="001514B2">
      <w:pPr>
        <w:pStyle w:val="ListParagraph"/>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00B0F0"/>
          <w:sz w:val="24"/>
          <w:szCs w:val="24"/>
          <w:lang w:eastAsia="fr-FR"/>
        </w:rPr>
      </w:pPr>
      <w:r w:rsidRPr="001514B2">
        <w:rPr>
          <w:rFonts w:ascii="Calibri" w:eastAsia="Times New Roman" w:hAnsi="Calibri" w:cs="Calibri"/>
          <w:b/>
          <w:color w:val="00B0F0"/>
          <w:sz w:val="24"/>
          <w:szCs w:val="24"/>
          <w:lang w:eastAsia="fr-FR"/>
        </w:rPr>
        <w:t xml:space="preserve">Contexte </w:t>
      </w:r>
    </w:p>
    <w:p w14:paraId="26065B0D" w14:textId="77777777" w:rsidR="00D06CE5" w:rsidRPr="001514B2" w:rsidRDefault="00D06CE5" w:rsidP="001514B2">
      <w:pPr>
        <w:spacing w:after="0" w:line="240" w:lineRule="auto"/>
        <w:jc w:val="both"/>
        <w:rPr>
          <w:rFonts w:ascii="Calibri" w:eastAsia="Times New Roman" w:hAnsi="Calibri" w:cs="Calibri"/>
          <w:color w:val="212121"/>
          <w:sz w:val="24"/>
          <w:szCs w:val="24"/>
          <w:lang w:eastAsia="fr-FR"/>
        </w:rPr>
      </w:pPr>
    </w:p>
    <w:p w14:paraId="5CDFC143" w14:textId="77777777" w:rsidR="00B04E45" w:rsidRPr="001514B2" w:rsidRDefault="00DE6FFE" w:rsidP="001514B2">
      <w:pPr>
        <w:spacing w:after="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En mars 2020, l’Organisation mondiale de la Santé (OMS) a qualifié de pandémie la nouvelle maladie à coronavirus appelée COVID-19, en raison de son échelle et sa vitesse de propagation et l’a déclaré comme une « urgence sanitaire de portée internationale ». En effet, à ce jour, plus </w:t>
      </w:r>
      <w:r w:rsidR="007840A2" w:rsidRPr="001514B2">
        <w:rPr>
          <w:rFonts w:ascii="Calibri" w:eastAsia="Times New Roman" w:hAnsi="Calibri" w:cs="Calibri"/>
          <w:color w:val="212121"/>
          <w:sz w:val="24"/>
          <w:szCs w:val="24"/>
          <w:lang w:eastAsia="fr-FR"/>
        </w:rPr>
        <w:t>de deux millions</w:t>
      </w:r>
      <w:r w:rsidRPr="001514B2">
        <w:rPr>
          <w:rFonts w:ascii="Calibri" w:eastAsia="Times New Roman" w:hAnsi="Calibri" w:cs="Calibri"/>
          <w:color w:val="212121"/>
          <w:sz w:val="24"/>
          <w:szCs w:val="24"/>
          <w:lang w:eastAsia="fr-FR"/>
        </w:rPr>
        <w:t xml:space="preserve"> de cas ont été confirmés dont p</w:t>
      </w:r>
      <w:r w:rsidR="003E07C2" w:rsidRPr="001514B2">
        <w:rPr>
          <w:rFonts w:ascii="Calibri" w:eastAsia="Times New Roman" w:hAnsi="Calibri" w:cs="Calibri"/>
          <w:color w:val="212121"/>
          <w:sz w:val="24"/>
          <w:szCs w:val="24"/>
          <w:lang w:eastAsia="fr-FR"/>
        </w:rPr>
        <w:t>lus</w:t>
      </w:r>
      <w:r w:rsidRPr="001514B2">
        <w:rPr>
          <w:rFonts w:ascii="Calibri" w:eastAsia="Times New Roman" w:hAnsi="Calibri" w:cs="Calibri"/>
          <w:color w:val="212121"/>
          <w:sz w:val="24"/>
          <w:szCs w:val="24"/>
          <w:lang w:eastAsia="fr-FR"/>
        </w:rPr>
        <w:t xml:space="preserve"> de </w:t>
      </w:r>
      <w:r w:rsidR="007840A2" w:rsidRPr="001514B2">
        <w:rPr>
          <w:rFonts w:ascii="Calibri" w:eastAsia="Times New Roman" w:hAnsi="Calibri" w:cs="Calibri"/>
          <w:color w:val="212121"/>
          <w:sz w:val="24"/>
          <w:szCs w:val="24"/>
          <w:lang w:eastAsia="fr-FR"/>
        </w:rPr>
        <w:t>100 </w:t>
      </w:r>
      <w:r w:rsidRPr="001514B2">
        <w:rPr>
          <w:rFonts w:ascii="Calibri" w:eastAsia="Times New Roman" w:hAnsi="Calibri" w:cs="Calibri"/>
          <w:color w:val="212121"/>
          <w:sz w:val="24"/>
          <w:szCs w:val="24"/>
          <w:lang w:eastAsia="fr-FR"/>
        </w:rPr>
        <w:t>000 décès à l’échelle mondiale</w:t>
      </w:r>
      <w:r w:rsidR="007840A2" w:rsidRPr="001514B2">
        <w:rPr>
          <w:rStyle w:val="FootnoteReference"/>
          <w:rFonts w:ascii="Calibri" w:eastAsia="Times New Roman" w:hAnsi="Calibri" w:cs="Calibri"/>
          <w:color w:val="212121"/>
          <w:sz w:val="24"/>
          <w:szCs w:val="24"/>
          <w:lang w:eastAsia="fr-FR"/>
        </w:rPr>
        <w:footnoteReference w:id="2"/>
      </w:r>
      <w:r w:rsidR="007840A2" w:rsidRPr="001514B2">
        <w:rPr>
          <w:rFonts w:ascii="Calibri" w:eastAsia="Times New Roman" w:hAnsi="Calibri" w:cs="Calibri"/>
          <w:color w:val="212121"/>
          <w:sz w:val="24"/>
          <w:szCs w:val="24"/>
          <w:lang w:eastAsia="fr-FR"/>
        </w:rPr>
        <w:t>,</w:t>
      </w:r>
      <w:r w:rsidR="00073C8C" w:rsidRPr="001514B2">
        <w:rPr>
          <w:rFonts w:ascii="Calibri" w:eastAsia="Times New Roman" w:hAnsi="Calibri" w:cs="Calibri"/>
          <w:color w:val="212121"/>
          <w:sz w:val="24"/>
          <w:szCs w:val="24"/>
          <w:lang w:eastAsia="fr-FR"/>
        </w:rPr>
        <w:t xml:space="preserve"> mettant ainsi a mal le monde entier </w:t>
      </w:r>
      <w:r w:rsidR="007840A2" w:rsidRPr="001514B2">
        <w:rPr>
          <w:rFonts w:ascii="Calibri" w:eastAsia="Times New Roman" w:hAnsi="Calibri" w:cs="Calibri"/>
          <w:color w:val="212121"/>
          <w:sz w:val="24"/>
          <w:szCs w:val="24"/>
          <w:lang w:eastAsia="fr-FR"/>
        </w:rPr>
        <w:t>à</w:t>
      </w:r>
      <w:r w:rsidR="00B604D9" w:rsidRPr="001514B2">
        <w:rPr>
          <w:rFonts w:ascii="Calibri" w:eastAsia="Times New Roman" w:hAnsi="Calibri" w:cs="Calibri"/>
          <w:color w:val="212121"/>
          <w:sz w:val="24"/>
          <w:szCs w:val="24"/>
          <w:lang w:eastAsia="fr-FR"/>
        </w:rPr>
        <w:t xml:space="preserve"> travers un</w:t>
      </w:r>
      <w:r w:rsidR="00073C8C" w:rsidRPr="001514B2">
        <w:rPr>
          <w:rFonts w:ascii="Calibri" w:eastAsia="Times New Roman" w:hAnsi="Calibri" w:cs="Calibri"/>
          <w:color w:val="212121"/>
          <w:sz w:val="24"/>
          <w:szCs w:val="24"/>
          <w:lang w:eastAsia="fr-FR"/>
        </w:rPr>
        <w:t xml:space="preserve"> bouleversement sans précédent </w:t>
      </w:r>
      <w:r w:rsidR="00B604D9" w:rsidRPr="001514B2">
        <w:rPr>
          <w:rFonts w:ascii="Calibri" w:eastAsia="Times New Roman" w:hAnsi="Calibri" w:cs="Calibri"/>
          <w:color w:val="212121"/>
          <w:sz w:val="24"/>
          <w:szCs w:val="24"/>
          <w:lang w:eastAsia="fr-FR"/>
        </w:rPr>
        <w:t>notamment</w:t>
      </w:r>
      <w:r w:rsidR="00073C8C" w:rsidRPr="001514B2">
        <w:rPr>
          <w:rFonts w:ascii="Calibri" w:eastAsia="Times New Roman" w:hAnsi="Calibri" w:cs="Calibri"/>
          <w:color w:val="212121"/>
          <w:sz w:val="24"/>
          <w:szCs w:val="24"/>
          <w:lang w:eastAsia="fr-FR"/>
        </w:rPr>
        <w:t xml:space="preserve"> en terme sanitaire et économique</w:t>
      </w:r>
      <w:r w:rsidR="00B604D9" w:rsidRPr="001514B2">
        <w:rPr>
          <w:rFonts w:ascii="Calibri" w:eastAsia="Times New Roman" w:hAnsi="Calibri" w:cs="Calibri"/>
          <w:color w:val="212121"/>
          <w:sz w:val="24"/>
          <w:szCs w:val="24"/>
          <w:lang w:eastAsia="fr-FR"/>
        </w:rPr>
        <w:t>. D</w:t>
      </w:r>
      <w:r w:rsidR="00073C8C" w:rsidRPr="001514B2">
        <w:rPr>
          <w:rFonts w:ascii="Calibri" w:eastAsia="Times New Roman" w:hAnsi="Calibri" w:cs="Calibri"/>
          <w:color w:val="212121"/>
          <w:sz w:val="24"/>
          <w:szCs w:val="24"/>
          <w:lang w:eastAsia="fr-FR"/>
        </w:rPr>
        <w:t xml:space="preserve">u fait de la globalisation de l’économie mondiale, cette crise se ressent partout </w:t>
      </w:r>
      <w:r w:rsidR="00B604D9" w:rsidRPr="001514B2">
        <w:rPr>
          <w:rFonts w:ascii="Calibri" w:eastAsia="Times New Roman" w:hAnsi="Calibri" w:cs="Calibri"/>
          <w:color w:val="212121"/>
          <w:sz w:val="24"/>
          <w:szCs w:val="24"/>
          <w:lang w:eastAsia="fr-FR"/>
        </w:rPr>
        <w:t>et</w:t>
      </w:r>
      <w:r w:rsidR="00073C8C" w:rsidRPr="001514B2">
        <w:rPr>
          <w:rFonts w:ascii="Calibri" w:eastAsia="Times New Roman" w:hAnsi="Calibri" w:cs="Calibri"/>
          <w:color w:val="212121"/>
          <w:sz w:val="24"/>
          <w:szCs w:val="24"/>
          <w:lang w:eastAsia="fr-FR"/>
        </w:rPr>
        <w:t xml:space="preserve"> à des degrés différents</w:t>
      </w:r>
      <w:r w:rsidR="00CE0F1D" w:rsidRPr="001514B2">
        <w:rPr>
          <w:rFonts w:ascii="Calibri" w:eastAsia="Times New Roman" w:hAnsi="Calibri" w:cs="Calibri"/>
          <w:color w:val="212121"/>
          <w:sz w:val="24"/>
          <w:szCs w:val="24"/>
          <w:lang w:eastAsia="fr-FR"/>
        </w:rPr>
        <w:t>, cependant l’ Afrique, du fait de la faiblesse de son économie et son système de santé, reste le continent le plus vulnérable</w:t>
      </w:r>
      <w:r w:rsidR="00073C8C" w:rsidRPr="001514B2">
        <w:rPr>
          <w:rFonts w:ascii="Calibri" w:eastAsia="Times New Roman" w:hAnsi="Calibri" w:cs="Calibri"/>
          <w:color w:val="212121"/>
          <w:sz w:val="24"/>
          <w:szCs w:val="24"/>
          <w:lang w:eastAsia="fr-FR"/>
        </w:rPr>
        <w:t xml:space="preserve">. </w:t>
      </w:r>
      <w:r w:rsidR="00B04E45" w:rsidRPr="001514B2">
        <w:rPr>
          <w:rFonts w:ascii="Calibri" w:eastAsia="Times New Roman" w:hAnsi="Calibri" w:cs="Calibri"/>
          <w:color w:val="212121"/>
          <w:sz w:val="24"/>
          <w:szCs w:val="24"/>
          <w:lang w:eastAsia="fr-FR"/>
        </w:rPr>
        <w:t xml:space="preserve">Le Niger à l’instar de la plupart des pays du monde subit les effets de cette pandémie du COVID 19 avec une augmentation quotidienne du nombre de personnes et de zones infectées et des décès. Suite à cela le gouvernent du Niger a décidé d’un certain nombre de mesures ayant des effets directs sur les mouvements des biens et personnes et conséquemment ralentissant sa croissance économique. Ces mesures restrictives se </w:t>
      </w:r>
      <w:r w:rsidR="00AB3FA5" w:rsidRPr="001514B2">
        <w:rPr>
          <w:rFonts w:ascii="Calibri" w:eastAsia="Times New Roman" w:hAnsi="Calibri" w:cs="Calibri"/>
          <w:color w:val="212121"/>
          <w:sz w:val="24"/>
          <w:szCs w:val="24"/>
          <w:lang w:eastAsia="fr-FR"/>
        </w:rPr>
        <w:t>résument</w:t>
      </w:r>
      <w:r w:rsidR="00B04E45" w:rsidRPr="001514B2">
        <w:rPr>
          <w:rFonts w:ascii="Calibri" w:eastAsia="Times New Roman" w:hAnsi="Calibri" w:cs="Calibri"/>
          <w:color w:val="212121"/>
          <w:sz w:val="24"/>
          <w:szCs w:val="24"/>
          <w:lang w:eastAsia="fr-FR"/>
        </w:rPr>
        <w:t xml:space="preserve"> a :</w:t>
      </w:r>
    </w:p>
    <w:p w14:paraId="0F060262" w14:textId="77777777" w:rsidR="00B04E45" w:rsidRPr="001514B2" w:rsidRDefault="00B04E45" w:rsidP="001514B2">
      <w:pPr>
        <w:pStyle w:val="ListParagraph"/>
        <w:numPr>
          <w:ilvl w:val="0"/>
          <w:numId w:val="49"/>
        </w:numPr>
        <w:spacing w:after="20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l’annulation jusqu’à nouvel ordre de tous les évènements internationaux programmés pour se tenir au Niger ; </w:t>
      </w:r>
    </w:p>
    <w:p w14:paraId="74961150" w14:textId="77777777" w:rsidR="00B04E45" w:rsidRPr="001514B2" w:rsidRDefault="00B04E45" w:rsidP="001514B2">
      <w:pPr>
        <w:pStyle w:val="ListParagraph"/>
        <w:numPr>
          <w:ilvl w:val="0"/>
          <w:numId w:val="49"/>
        </w:numPr>
        <w:spacing w:after="20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le confinement de toute personne venant d’un pays où sévit l’épidémie pendant au moins 14 jours ;</w:t>
      </w:r>
    </w:p>
    <w:p w14:paraId="3C230E3E" w14:textId="77777777" w:rsidR="00B04E45" w:rsidRPr="001514B2" w:rsidRDefault="00B04E45" w:rsidP="001514B2">
      <w:pPr>
        <w:pStyle w:val="ListParagraph"/>
        <w:numPr>
          <w:ilvl w:val="0"/>
          <w:numId w:val="49"/>
        </w:numPr>
        <w:spacing w:after="20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l’interdiction formelle de tous les regroupements notamment à caractère politique, sportif et culturel susceptibles de mettre ensemble au moins 1.000 personnes ;</w:t>
      </w:r>
    </w:p>
    <w:p w14:paraId="27E634D2" w14:textId="77777777" w:rsidR="00B04E45" w:rsidRPr="001514B2" w:rsidRDefault="00B04E45" w:rsidP="001514B2">
      <w:pPr>
        <w:pStyle w:val="ListParagraph"/>
        <w:numPr>
          <w:ilvl w:val="0"/>
          <w:numId w:val="49"/>
        </w:numPr>
        <w:spacing w:after="20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la suspension des missions officielles vers les pays affectés par l’épidémie jusqu’à nouvel ordre ;</w:t>
      </w:r>
    </w:p>
    <w:p w14:paraId="45851D07" w14:textId="77777777" w:rsidR="00B04E45" w:rsidRPr="001514B2" w:rsidRDefault="00B04E45" w:rsidP="001514B2">
      <w:pPr>
        <w:pStyle w:val="ListParagraph"/>
        <w:numPr>
          <w:ilvl w:val="0"/>
          <w:numId w:val="49"/>
        </w:numPr>
        <w:spacing w:after="20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l’</w:t>
      </w:r>
      <w:r w:rsidR="00AB3FA5" w:rsidRPr="001514B2">
        <w:rPr>
          <w:rFonts w:ascii="Calibri" w:eastAsia="Times New Roman" w:hAnsi="Calibri" w:cs="Calibri"/>
          <w:color w:val="212121"/>
          <w:sz w:val="24"/>
          <w:szCs w:val="24"/>
          <w:lang w:eastAsia="fr-FR"/>
        </w:rPr>
        <w:t>interdiction</w:t>
      </w:r>
      <w:r w:rsidRPr="001514B2">
        <w:rPr>
          <w:rFonts w:ascii="Calibri" w:eastAsia="Times New Roman" w:hAnsi="Calibri" w:cs="Calibri"/>
          <w:color w:val="212121"/>
          <w:sz w:val="24"/>
          <w:szCs w:val="24"/>
          <w:lang w:eastAsia="fr-FR"/>
        </w:rPr>
        <w:t xml:space="preserve"> des ateliers/réunions et tout regroupement de plus de 50 personnes au même endroit ; </w:t>
      </w:r>
    </w:p>
    <w:p w14:paraId="1EB76CFD" w14:textId="77777777" w:rsidR="00B04E45" w:rsidRPr="001514B2" w:rsidRDefault="00B04E45" w:rsidP="001514B2">
      <w:pPr>
        <w:pStyle w:val="ListParagraph"/>
        <w:numPr>
          <w:ilvl w:val="0"/>
          <w:numId w:val="49"/>
        </w:numPr>
        <w:spacing w:after="20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la fermeture de toutes les écoles et lieux de culte et la mise en quarantaine de la ville de Niamey ;</w:t>
      </w:r>
    </w:p>
    <w:p w14:paraId="7DDCD869" w14:textId="77777777" w:rsidR="00B04E45" w:rsidRPr="001514B2" w:rsidRDefault="00B04E45" w:rsidP="001514B2">
      <w:pPr>
        <w:pStyle w:val="ListParagraph"/>
        <w:numPr>
          <w:ilvl w:val="0"/>
          <w:numId w:val="49"/>
        </w:numPr>
        <w:spacing w:after="20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instauration d’un couvre-feu dans toute la ville de </w:t>
      </w:r>
      <w:r w:rsidR="00DB5D45" w:rsidRPr="001514B2">
        <w:rPr>
          <w:rFonts w:ascii="Calibri" w:eastAsia="Times New Roman" w:hAnsi="Calibri" w:cs="Calibri"/>
          <w:color w:val="212121"/>
          <w:sz w:val="24"/>
          <w:szCs w:val="24"/>
          <w:lang w:eastAsia="fr-FR"/>
        </w:rPr>
        <w:t>N</w:t>
      </w:r>
      <w:r w:rsidRPr="001514B2">
        <w:rPr>
          <w:rFonts w:ascii="Calibri" w:eastAsia="Times New Roman" w:hAnsi="Calibri" w:cs="Calibri"/>
          <w:color w:val="212121"/>
          <w:sz w:val="24"/>
          <w:szCs w:val="24"/>
          <w:lang w:eastAsia="fr-FR"/>
        </w:rPr>
        <w:t>iamey de 19h à 6h du matin ;</w:t>
      </w:r>
    </w:p>
    <w:p w14:paraId="1C671E52" w14:textId="77777777" w:rsidR="00B04E45" w:rsidRPr="001514B2" w:rsidRDefault="00B04E45" w:rsidP="001514B2">
      <w:pPr>
        <w:pStyle w:val="ListParagraph"/>
        <w:numPr>
          <w:ilvl w:val="0"/>
          <w:numId w:val="49"/>
        </w:numPr>
        <w:spacing w:after="20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l’interdiction des transports terrestres a l’exception de transport des marchandises ;</w:t>
      </w:r>
    </w:p>
    <w:p w14:paraId="3B02F21A" w14:textId="77777777" w:rsidR="00B04E45" w:rsidRPr="001514B2" w:rsidRDefault="00B04E45" w:rsidP="001514B2">
      <w:pPr>
        <w:pStyle w:val="ListParagraph"/>
        <w:numPr>
          <w:ilvl w:val="0"/>
          <w:numId w:val="49"/>
        </w:numPr>
        <w:spacing w:after="20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la suspension de circulation des bus et Minibus (transport en commun) ; </w:t>
      </w:r>
    </w:p>
    <w:p w14:paraId="7B0E9FC4" w14:textId="77777777" w:rsidR="00B04E45" w:rsidRPr="001514B2" w:rsidRDefault="00B04E45" w:rsidP="001514B2">
      <w:pPr>
        <w:pStyle w:val="ListParagraph"/>
        <w:numPr>
          <w:ilvl w:val="0"/>
          <w:numId w:val="49"/>
        </w:numPr>
        <w:spacing w:after="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la fermeture des aéroports et des frontières terrestres. </w:t>
      </w:r>
    </w:p>
    <w:p w14:paraId="7B14179D" w14:textId="77777777" w:rsidR="00B04E45" w:rsidRPr="001514B2" w:rsidRDefault="00B04E45" w:rsidP="001514B2">
      <w:pPr>
        <w:pStyle w:val="ListParagraph"/>
        <w:numPr>
          <w:ilvl w:val="0"/>
          <w:numId w:val="49"/>
        </w:numPr>
        <w:spacing w:after="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L’état d’urgence sur toute l’étendue du territoire national jusqu’en juillet 2020</w:t>
      </w:r>
    </w:p>
    <w:p w14:paraId="4CDAD427" w14:textId="77777777" w:rsidR="00B04E45" w:rsidRPr="001514B2" w:rsidRDefault="00B04E45" w:rsidP="001514B2">
      <w:pPr>
        <w:spacing w:after="0" w:line="240" w:lineRule="auto"/>
        <w:jc w:val="both"/>
        <w:rPr>
          <w:rFonts w:ascii="Calibri" w:eastAsia="Times New Roman" w:hAnsi="Calibri" w:cs="Calibri"/>
          <w:color w:val="212121"/>
          <w:sz w:val="24"/>
          <w:szCs w:val="24"/>
          <w:lang w:eastAsia="fr-FR"/>
        </w:rPr>
      </w:pPr>
    </w:p>
    <w:p w14:paraId="0209A839" w14:textId="77777777" w:rsidR="005C2499" w:rsidRPr="001514B2" w:rsidRDefault="00B04E45" w:rsidP="001514B2">
      <w:pPr>
        <w:spacing w:after="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Par ailleurs, Selon les analystes, la croissance économique au Niger pourrait se situer à 4,1% en 2020 contre 6,9% en 2019 soit une chute de 2,8%, et ce en raison de la pandémie de nouveau coronavirus. L’impact de cette crise sanitaire se sentira au Niger à travers un ralentissement, voire un arrêt des activités économiques, un gel des investissements publics et privés, une baisse de l'emploi, des revenus et de la consommation des ménages, La situation actuelle va entraîner pour le Niger une baisse des recettes internes d'environ 89,2 milliards de FCFA (150 millions de dollars), une détérioration du solde global de la balance des paiements </w:t>
      </w:r>
      <w:r w:rsidRPr="001514B2">
        <w:rPr>
          <w:rFonts w:ascii="Calibri" w:eastAsia="Times New Roman" w:hAnsi="Calibri" w:cs="Calibri"/>
          <w:color w:val="212121"/>
          <w:sz w:val="24"/>
          <w:szCs w:val="24"/>
          <w:lang w:eastAsia="fr-FR"/>
        </w:rPr>
        <w:lastRenderedPageBreak/>
        <w:t>de 72,9 milliards de FCFA (122,6 millions de dollars) par rapport aux prévisions initiales pour 2020. La conséquence directe est la réduction des capacités publiques dans la protection sociale dans un contexte où près de 3 millions de personnes ont été auparavant déclarées en situation d’insécurité alimentaire à l’issue de l’évaluation de la dernière campagne agricole.</w:t>
      </w:r>
      <w:r w:rsidR="002A7C2F" w:rsidRPr="001514B2">
        <w:rPr>
          <w:rFonts w:ascii="Calibri" w:eastAsia="Times New Roman" w:hAnsi="Calibri" w:cs="Calibri"/>
          <w:color w:val="212121"/>
          <w:sz w:val="24"/>
          <w:szCs w:val="24"/>
          <w:lang w:eastAsia="fr-FR"/>
        </w:rPr>
        <w:t xml:space="preserve"> </w:t>
      </w:r>
      <w:r w:rsidR="00DE6FFE" w:rsidRPr="001514B2">
        <w:rPr>
          <w:rFonts w:ascii="Calibri" w:eastAsia="Times New Roman" w:hAnsi="Calibri" w:cs="Calibri"/>
          <w:color w:val="212121"/>
          <w:sz w:val="24"/>
          <w:szCs w:val="24"/>
          <w:lang w:eastAsia="fr-FR"/>
        </w:rPr>
        <w:t xml:space="preserve">Ces mesures bien </w:t>
      </w:r>
      <w:r w:rsidR="00A450EE" w:rsidRPr="001514B2">
        <w:rPr>
          <w:rFonts w:ascii="Calibri" w:eastAsia="Times New Roman" w:hAnsi="Calibri" w:cs="Calibri"/>
          <w:color w:val="212121"/>
          <w:sz w:val="24"/>
          <w:szCs w:val="24"/>
          <w:lang w:eastAsia="fr-FR"/>
        </w:rPr>
        <w:t xml:space="preserve"> </w:t>
      </w:r>
      <w:r w:rsidR="00DE6FFE" w:rsidRPr="001514B2">
        <w:rPr>
          <w:rFonts w:ascii="Calibri" w:eastAsia="Times New Roman" w:hAnsi="Calibri" w:cs="Calibri"/>
          <w:color w:val="212121"/>
          <w:sz w:val="24"/>
          <w:szCs w:val="24"/>
          <w:lang w:eastAsia="fr-FR"/>
        </w:rPr>
        <w:t>qu</w:t>
      </w:r>
      <w:r w:rsidR="002A7C2F" w:rsidRPr="001514B2">
        <w:rPr>
          <w:rFonts w:ascii="Calibri" w:eastAsia="Times New Roman" w:hAnsi="Calibri" w:cs="Calibri"/>
          <w:color w:val="212121"/>
          <w:sz w:val="24"/>
          <w:szCs w:val="24"/>
          <w:lang w:eastAsia="fr-FR"/>
        </w:rPr>
        <w:t>’</w:t>
      </w:r>
      <w:r w:rsidR="00DB5D45" w:rsidRPr="001514B2">
        <w:rPr>
          <w:rFonts w:ascii="Calibri" w:eastAsia="Times New Roman" w:hAnsi="Calibri" w:cs="Calibri"/>
          <w:color w:val="212121"/>
          <w:sz w:val="24"/>
          <w:szCs w:val="24"/>
          <w:lang w:eastAsia="fr-FR"/>
        </w:rPr>
        <w:t>étant</w:t>
      </w:r>
      <w:r w:rsidR="00DE6FFE" w:rsidRPr="001514B2">
        <w:rPr>
          <w:rFonts w:ascii="Calibri" w:eastAsia="Times New Roman" w:hAnsi="Calibri" w:cs="Calibri"/>
          <w:color w:val="212121"/>
          <w:sz w:val="24"/>
          <w:szCs w:val="24"/>
          <w:lang w:eastAsia="fr-FR"/>
        </w:rPr>
        <w:t xml:space="preserve"> préventives ne demeurent </w:t>
      </w:r>
      <w:r w:rsidR="005C2499" w:rsidRPr="001514B2">
        <w:rPr>
          <w:rFonts w:ascii="Calibri" w:eastAsia="Times New Roman" w:hAnsi="Calibri" w:cs="Calibri"/>
          <w:color w:val="212121"/>
          <w:sz w:val="24"/>
          <w:szCs w:val="24"/>
          <w:lang w:eastAsia="fr-FR"/>
        </w:rPr>
        <w:t>donc</w:t>
      </w:r>
      <w:r w:rsidR="00DE6FFE" w:rsidRPr="001514B2">
        <w:rPr>
          <w:rFonts w:ascii="Calibri" w:eastAsia="Times New Roman" w:hAnsi="Calibri" w:cs="Calibri"/>
          <w:color w:val="212121"/>
          <w:sz w:val="24"/>
          <w:szCs w:val="24"/>
          <w:lang w:eastAsia="fr-FR"/>
        </w:rPr>
        <w:t xml:space="preserve"> pas sans conséquences socio-économiques sur les </w:t>
      </w:r>
      <w:r w:rsidR="00DB5D45" w:rsidRPr="001514B2">
        <w:rPr>
          <w:rFonts w:ascii="Calibri" w:eastAsia="Times New Roman" w:hAnsi="Calibri" w:cs="Calibri"/>
          <w:color w:val="212121"/>
          <w:sz w:val="24"/>
          <w:szCs w:val="24"/>
          <w:lang w:eastAsia="fr-FR"/>
        </w:rPr>
        <w:t>communautés</w:t>
      </w:r>
      <w:r w:rsidR="00DE6FFE" w:rsidRPr="001514B2">
        <w:rPr>
          <w:rFonts w:ascii="Calibri" w:eastAsia="Times New Roman" w:hAnsi="Calibri" w:cs="Calibri"/>
          <w:color w:val="212121"/>
          <w:sz w:val="24"/>
          <w:szCs w:val="24"/>
          <w:lang w:eastAsia="fr-FR"/>
        </w:rPr>
        <w:t xml:space="preserve"> </w:t>
      </w:r>
      <w:r w:rsidR="00DB5D45" w:rsidRPr="001514B2">
        <w:rPr>
          <w:rFonts w:ascii="Calibri" w:eastAsia="Times New Roman" w:hAnsi="Calibri" w:cs="Calibri"/>
          <w:color w:val="212121"/>
          <w:sz w:val="24"/>
          <w:szCs w:val="24"/>
          <w:lang w:eastAsia="fr-FR"/>
        </w:rPr>
        <w:t>vulnérables</w:t>
      </w:r>
      <w:r w:rsidR="00DE6FFE" w:rsidRPr="001514B2">
        <w:rPr>
          <w:rFonts w:ascii="Calibri" w:eastAsia="Times New Roman" w:hAnsi="Calibri" w:cs="Calibri"/>
          <w:color w:val="212121"/>
          <w:sz w:val="24"/>
          <w:szCs w:val="24"/>
          <w:lang w:eastAsia="fr-FR"/>
        </w:rPr>
        <w:t xml:space="preserve"> </w:t>
      </w:r>
      <w:r w:rsidR="005C2499" w:rsidRPr="001514B2">
        <w:rPr>
          <w:rFonts w:ascii="Calibri" w:eastAsia="Times New Roman" w:hAnsi="Calibri" w:cs="Calibri"/>
          <w:color w:val="212121"/>
          <w:sz w:val="24"/>
          <w:szCs w:val="24"/>
          <w:lang w:eastAsia="fr-FR"/>
        </w:rPr>
        <w:t>déjà lourdement affaiblie</w:t>
      </w:r>
      <w:r w:rsidR="00DB5D45" w:rsidRPr="001514B2">
        <w:rPr>
          <w:rFonts w:ascii="Calibri" w:eastAsia="Times New Roman" w:hAnsi="Calibri" w:cs="Calibri"/>
          <w:color w:val="212121"/>
          <w:sz w:val="24"/>
          <w:szCs w:val="24"/>
          <w:lang w:eastAsia="fr-FR"/>
        </w:rPr>
        <w:t>s</w:t>
      </w:r>
      <w:r w:rsidR="005C2499" w:rsidRPr="001514B2">
        <w:rPr>
          <w:rFonts w:ascii="Calibri" w:eastAsia="Times New Roman" w:hAnsi="Calibri" w:cs="Calibri"/>
          <w:color w:val="212121"/>
          <w:sz w:val="24"/>
          <w:szCs w:val="24"/>
          <w:lang w:eastAsia="fr-FR"/>
        </w:rPr>
        <w:t xml:space="preserve"> par la succession des crises alimentaires auxquelles s’ajoute une insécurité grandissante ne rendant plus possible les mouvements des biens et personnes et la mise en œuvre d’activités économiques dans certaines zones. </w:t>
      </w:r>
    </w:p>
    <w:p w14:paraId="47875432" w14:textId="77777777" w:rsidR="00DB5D45" w:rsidRPr="001514B2" w:rsidRDefault="00FA67B7" w:rsidP="001514B2">
      <w:pPr>
        <w:spacing w:after="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 </w:t>
      </w:r>
    </w:p>
    <w:p w14:paraId="2DB5D291" w14:textId="77777777" w:rsidR="0002041F" w:rsidRPr="001514B2" w:rsidRDefault="00DE6FFE" w:rsidP="001514B2">
      <w:pPr>
        <w:spacing w:after="0" w:line="240"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C’est dans ce cadre que Oxfam au Niger</w:t>
      </w:r>
      <w:r w:rsidR="00DB5D45" w:rsidRPr="001514B2">
        <w:rPr>
          <w:rFonts w:ascii="Calibri" w:eastAsia="Times New Roman" w:hAnsi="Calibri" w:cs="Calibri"/>
          <w:color w:val="212121"/>
          <w:sz w:val="24"/>
          <w:szCs w:val="24"/>
          <w:lang w:eastAsia="fr-FR"/>
        </w:rPr>
        <w:t>,</w:t>
      </w:r>
      <w:r w:rsidRPr="001514B2">
        <w:rPr>
          <w:rFonts w:ascii="Calibri" w:eastAsia="Times New Roman" w:hAnsi="Calibri" w:cs="Calibri"/>
          <w:color w:val="212121"/>
          <w:sz w:val="24"/>
          <w:szCs w:val="24"/>
          <w:lang w:eastAsia="fr-FR"/>
        </w:rPr>
        <w:t xml:space="preserve"> </w:t>
      </w:r>
      <w:r w:rsidR="00A84DD4" w:rsidRPr="001514B2">
        <w:rPr>
          <w:rFonts w:ascii="Calibri" w:eastAsia="Times New Roman" w:hAnsi="Calibri" w:cs="Calibri"/>
          <w:color w:val="212121"/>
          <w:sz w:val="24"/>
          <w:szCs w:val="24"/>
          <w:lang w:eastAsia="fr-FR"/>
        </w:rPr>
        <w:t>dont la mission</w:t>
      </w:r>
      <w:r w:rsidR="00AB3FA5" w:rsidRPr="001514B2">
        <w:rPr>
          <w:rFonts w:ascii="Calibri" w:eastAsia="Times New Roman" w:hAnsi="Calibri" w:cs="Calibri"/>
          <w:color w:val="212121"/>
          <w:sz w:val="24"/>
          <w:szCs w:val="24"/>
          <w:lang w:eastAsia="fr-FR"/>
        </w:rPr>
        <w:t xml:space="preserve"> est de contribuer à l’élaboration de solutions durables à l’injustice de la pauvreté dans un mouvement mondial pour le changement qui donne à chacun et chacune les moyens de créer un futur qui soit sûr, juste et sans pauvreté, se propose </w:t>
      </w:r>
      <w:r w:rsidRPr="001514B2">
        <w:rPr>
          <w:rFonts w:ascii="Calibri" w:eastAsia="Times New Roman" w:hAnsi="Calibri" w:cs="Calibri"/>
          <w:color w:val="212121"/>
          <w:sz w:val="24"/>
          <w:szCs w:val="24"/>
          <w:lang w:eastAsia="fr-FR"/>
        </w:rPr>
        <w:t xml:space="preserve">en collaboration avec les autres organisations internationales humanitaires,  </w:t>
      </w:r>
      <w:r w:rsidR="00AB3FA5" w:rsidRPr="001514B2">
        <w:rPr>
          <w:rFonts w:ascii="Calibri" w:eastAsia="Times New Roman" w:hAnsi="Calibri" w:cs="Calibri"/>
          <w:color w:val="212121"/>
          <w:sz w:val="24"/>
          <w:szCs w:val="24"/>
          <w:lang w:eastAsia="fr-FR"/>
        </w:rPr>
        <w:t xml:space="preserve">de conduire une évaluation </w:t>
      </w:r>
      <w:r w:rsidRPr="001514B2">
        <w:rPr>
          <w:rFonts w:ascii="Calibri" w:eastAsia="Times New Roman" w:hAnsi="Calibri" w:cs="Calibri"/>
          <w:color w:val="212121"/>
          <w:sz w:val="24"/>
          <w:szCs w:val="24"/>
          <w:lang w:eastAsia="fr-FR"/>
        </w:rPr>
        <w:t xml:space="preserve"> de</w:t>
      </w:r>
      <w:r w:rsidR="0033668E" w:rsidRPr="001514B2">
        <w:rPr>
          <w:rFonts w:ascii="Calibri" w:eastAsia="Times New Roman" w:hAnsi="Calibri" w:cs="Calibri"/>
          <w:color w:val="212121"/>
          <w:sz w:val="24"/>
          <w:szCs w:val="24"/>
          <w:lang w:eastAsia="fr-FR"/>
        </w:rPr>
        <w:t>s effets</w:t>
      </w:r>
      <w:r w:rsidRPr="001514B2">
        <w:rPr>
          <w:rFonts w:ascii="Calibri" w:eastAsia="Times New Roman" w:hAnsi="Calibri" w:cs="Calibri"/>
          <w:color w:val="212121"/>
          <w:sz w:val="24"/>
          <w:szCs w:val="24"/>
          <w:lang w:eastAsia="fr-FR"/>
        </w:rPr>
        <w:t xml:space="preserve">  des mesures restrictives prises par l’Etat du Niger sur les moyens d’existences </w:t>
      </w:r>
      <w:r w:rsidR="00AB3FA5" w:rsidRPr="001514B2">
        <w:rPr>
          <w:rFonts w:ascii="Calibri" w:eastAsia="Times New Roman" w:hAnsi="Calibri" w:cs="Calibri"/>
          <w:color w:val="212121"/>
          <w:sz w:val="24"/>
          <w:szCs w:val="24"/>
          <w:lang w:eastAsia="fr-FR"/>
        </w:rPr>
        <w:t xml:space="preserve">et </w:t>
      </w:r>
      <w:r w:rsidR="0002041F" w:rsidRPr="001514B2">
        <w:rPr>
          <w:rFonts w:ascii="Calibri" w:eastAsia="Times New Roman" w:hAnsi="Calibri" w:cs="Calibri"/>
          <w:color w:val="212121"/>
          <w:sz w:val="24"/>
          <w:szCs w:val="24"/>
          <w:lang w:eastAsia="fr-FR"/>
        </w:rPr>
        <w:t xml:space="preserve"> l’</w:t>
      </w:r>
      <w:r w:rsidR="00400E41" w:rsidRPr="001514B2">
        <w:rPr>
          <w:rFonts w:ascii="Calibri" w:eastAsia="Times New Roman" w:hAnsi="Calibri" w:cs="Calibri"/>
          <w:color w:val="212121"/>
          <w:sz w:val="24"/>
          <w:szCs w:val="24"/>
          <w:lang w:eastAsia="fr-FR"/>
        </w:rPr>
        <w:t>économie</w:t>
      </w:r>
      <w:r w:rsidR="00E03167" w:rsidRPr="001514B2">
        <w:rPr>
          <w:rFonts w:ascii="Calibri" w:eastAsia="Times New Roman" w:hAnsi="Calibri" w:cs="Calibri"/>
          <w:color w:val="212121"/>
          <w:sz w:val="24"/>
          <w:szCs w:val="24"/>
          <w:lang w:eastAsia="fr-FR"/>
        </w:rPr>
        <w:t xml:space="preserve"> </w:t>
      </w:r>
      <w:r w:rsidR="0002041F" w:rsidRPr="001514B2">
        <w:rPr>
          <w:rFonts w:ascii="Calibri" w:eastAsia="Times New Roman" w:hAnsi="Calibri" w:cs="Calibri"/>
          <w:color w:val="212121"/>
          <w:sz w:val="24"/>
          <w:szCs w:val="24"/>
          <w:lang w:eastAsia="fr-FR"/>
        </w:rPr>
        <w:t xml:space="preserve">des </w:t>
      </w:r>
      <w:r w:rsidR="00400E41" w:rsidRPr="001514B2">
        <w:rPr>
          <w:rFonts w:ascii="Calibri" w:eastAsia="Times New Roman" w:hAnsi="Calibri" w:cs="Calibri"/>
          <w:color w:val="212121"/>
          <w:sz w:val="24"/>
          <w:szCs w:val="24"/>
          <w:lang w:eastAsia="fr-FR"/>
        </w:rPr>
        <w:t>ménages</w:t>
      </w:r>
      <w:r w:rsidR="0002041F" w:rsidRPr="001514B2">
        <w:rPr>
          <w:rFonts w:ascii="Calibri" w:eastAsia="Times New Roman" w:hAnsi="Calibri" w:cs="Calibri"/>
          <w:color w:val="212121"/>
          <w:sz w:val="24"/>
          <w:szCs w:val="24"/>
          <w:lang w:eastAsia="fr-FR"/>
        </w:rPr>
        <w:t xml:space="preserve"> de </w:t>
      </w:r>
      <w:r w:rsidR="00B4163D" w:rsidRPr="001514B2">
        <w:rPr>
          <w:rFonts w:ascii="Calibri" w:eastAsia="Times New Roman" w:hAnsi="Calibri" w:cs="Calibri"/>
          <w:color w:val="212121"/>
          <w:sz w:val="24"/>
          <w:szCs w:val="24"/>
          <w:lang w:eastAsia="fr-FR"/>
        </w:rPr>
        <w:t xml:space="preserve">6 </w:t>
      </w:r>
      <w:r w:rsidR="00400E41" w:rsidRPr="001514B2">
        <w:rPr>
          <w:rFonts w:ascii="Calibri" w:eastAsia="Times New Roman" w:hAnsi="Calibri" w:cs="Calibri"/>
          <w:color w:val="212121"/>
          <w:sz w:val="24"/>
          <w:szCs w:val="24"/>
          <w:lang w:eastAsia="fr-FR"/>
        </w:rPr>
        <w:t>région</w:t>
      </w:r>
      <w:r w:rsidR="00B4163D" w:rsidRPr="001514B2">
        <w:rPr>
          <w:rFonts w:ascii="Calibri" w:eastAsia="Times New Roman" w:hAnsi="Calibri" w:cs="Calibri"/>
          <w:color w:val="212121"/>
          <w:sz w:val="24"/>
          <w:szCs w:val="24"/>
          <w:lang w:eastAsia="fr-FR"/>
        </w:rPr>
        <w:t>s</w:t>
      </w:r>
      <w:r w:rsidR="00400E41" w:rsidRPr="001514B2">
        <w:rPr>
          <w:rFonts w:ascii="Calibri" w:eastAsia="Times New Roman" w:hAnsi="Calibri" w:cs="Calibri"/>
          <w:color w:val="212121"/>
          <w:sz w:val="24"/>
          <w:szCs w:val="24"/>
          <w:lang w:eastAsia="fr-FR"/>
        </w:rPr>
        <w:t xml:space="preserve"> d</w:t>
      </w:r>
      <w:r w:rsidR="00B4163D" w:rsidRPr="001514B2">
        <w:rPr>
          <w:rFonts w:ascii="Calibri" w:eastAsia="Times New Roman" w:hAnsi="Calibri" w:cs="Calibri"/>
          <w:color w:val="212121"/>
          <w:sz w:val="24"/>
          <w:szCs w:val="24"/>
          <w:lang w:eastAsia="fr-FR"/>
        </w:rPr>
        <w:t>u</w:t>
      </w:r>
      <w:r w:rsidR="00D112FD" w:rsidRPr="001514B2">
        <w:rPr>
          <w:rFonts w:ascii="Calibri" w:eastAsia="Times New Roman" w:hAnsi="Calibri" w:cs="Calibri"/>
          <w:color w:val="212121"/>
          <w:sz w:val="24"/>
          <w:szCs w:val="24"/>
          <w:lang w:eastAsia="fr-FR"/>
        </w:rPr>
        <w:t xml:space="preserve"> Niger.</w:t>
      </w:r>
      <w:r w:rsidR="0002041F" w:rsidRPr="001514B2">
        <w:rPr>
          <w:rFonts w:ascii="Calibri" w:eastAsia="Times New Roman" w:hAnsi="Calibri" w:cs="Calibri"/>
          <w:color w:val="212121"/>
          <w:sz w:val="24"/>
          <w:szCs w:val="24"/>
          <w:lang w:eastAsia="fr-FR"/>
        </w:rPr>
        <w:t xml:space="preserve"> </w:t>
      </w:r>
    </w:p>
    <w:p w14:paraId="335BCB56" w14:textId="77777777" w:rsidR="0094564F" w:rsidRPr="001514B2" w:rsidRDefault="0094564F" w:rsidP="001514B2">
      <w:pPr>
        <w:spacing w:after="0" w:line="240" w:lineRule="auto"/>
        <w:jc w:val="both"/>
        <w:rPr>
          <w:rFonts w:ascii="Calibri" w:eastAsia="Times New Roman" w:hAnsi="Calibri" w:cs="Calibri"/>
          <w:color w:val="212121"/>
          <w:sz w:val="24"/>
          <w:szCs w:val="24"/>
          <w:lang w:eastAsia="fr-FR"/>
        </w:rPr>
      </w:pPr>
    </w:p>
    <w:p w14:paraId="639460BB" w14:textId="77777777" w:rsidR="0094564F" w:rsidRPr="001514B2" w:rsidRDefault="0094564F" w:rsidP="001514B2">
      <w:pPr>
        <w:spacing w:after="0" w:line="240" w:lineRule="auto"/>
        <w:jc w:val="both"/>
        <w:rPr>
          <w:rFonts w:ascii="Calibri" w:eastAsia="Times New Roman" w:hAnsi="Calibri" w:cs="Calibri"/>
          <w:color w:val="212121"/>
          <w:sz w:val="24"/>
          <w:szCs w:val="24"/>
          <w:lang w:eastAsia="fr-FR"/>
        </w:rPr>
      </w:pPr>
    </w:p>
    <w:p w14:paraId="4E4FD281" w14:textId="77777777" w:rsidR="00E96B8A" w:rsidRPr="001514B2" w:rsidRDefault="00E96B8A" w:rsidP="001514B2">
      <w:pPr>
        <w:pStyle w:val="ListParagraph"/>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00B0F0"/>
          <w:sz w:val="24"/>
          <w:szCs w:val="24"/>
          <w:lang w:eastAsia="fr-FR"/>
        </w:rPr>
      </w:pPr>
      <w:r w:rsidRPr="001514B2">
        <w:rPr>
          <w:rFonts w:ascii="Calibri" w:eastAsia="Times New Roman" w:hAnsi="Calibri" w:cs="Calibri"/>
          <w:b/>
          <w:color w:val="00B0F0"/>
          <w:sz w:val="24"/>
          <w:szCs w:val="24"/>
          <w:lang w:eastAsia="fr-FR"/>
        </w:rPr>
        <w:t>Objectif</w:t>
      </w:r>
      <w:r w:rsidR="00B30A7A" w:rsidRPr="001514B2">
        <w:rPr>
          <w:rFonts w:ascii="Calibri" w:eastAsia="Times New Roman" w:hAnsi="Calibri" w:cs="Calibri"/>
          <w:b/>
          <w:color w:val="00B0F0"/>
          <w:sz w:val="24"/>
          <w:szCs w:val="24"/>
          <w:lang w:eastAsia="fr-FR"/>
        </w:rPr>
        <w:t>s</w:t>
      </w:r>
      <w:r w:rsidR="00A737A9" w:rsidRPr="001514B2">
        <w:rPr>
          <w:rFonts w:ascii="Calibri" w:eastAsia="Times New Roman" w:hAnsi="Calibri" w:cs="Calibri"/>
          <w:b/>
          <w:color w:val="00B0F0"/>
          <w:sz w:val="24"/>
          <w:szCs w:val="24"/>
          <w:lang w:eastAsia="fr-FR"/>
        </w:rPr>
        <w:t xml:space="preserve"> et délivrables</w:t>
      </w:r>
      <w:r w:rsidR="00B30A7A" w:rsidRPr="001514B2">
        <w:rPr>
          <w:rFonts w:ascii="Calibri" w:eastAsia="Times New Roman" w:hAnsi="Calibri" w:cs="Calibri"/>
          <w:b/>
          <w:color w:val="00B0F0"/>
          <w:sz w:val="24"/>
          <w:szCs w:val="24"/>
          <w:lang w:eastAsia="fr-FR"/>
        </w:rPr>
        <w:t xml:space="preserve"> de l’évaluation</w:t>
      </w:r>
    </w:p>
    <w:p w14:paraId="674B8045" w14:textId="77777777" w:rsidR="00F865D0" w:rsidRPr="001514B2" w:rsidRDefault="00F865D0" w:rsidP="001514B2">
      <w:pPr>
        <w:pStyle w:val="Default"/>
        <w:jc w:val="both"/>
        <w:rPr>
          <w:rFonts w:ascii="Calibri" w:hAnsi="Calibri" w:cs="Calibri"/>
          <w:u w:val="single"/>
        </w:rPr>
      </w:pPr>
    </w:p>
    <w:p w14:paraId="5684B600" w14:textId="77777777" w:rsidR="00AE1FD0" w:rsidRPr="001514B2" w:rsidRDefault="00EB12C4" w:rsidP="001514B2">
      <w:pPr>
        <w:pStyle w:val="Default"/>
        <w:numPr>
          <w:ilvl w:val="1"/>
          <w:numId w:val="28"/>
        </w:numPr>
        <w:jc w:val="both"/>
        <w:rPr>
          <w:rFonts w:ascii="Calibri" w:hAnsi="Calibri" w:cs="Calibri"/>
        </w:rPr>
      </w:pPr>
      <w:r w:rsidRPr="001514B2">
        <w:rPr>
          <w:rFonts w:ascii="Calibri" w:hAnsi="Calibri" w:cs="Calibri"/>
          <w:u w:val="single"/>
        </w:rPr>
        <w:t>Objectif global</w:t>
      </w:r>
      <w:r w:rsidRPr="001514B2">
        <w:rPr>
          <w:rFonts w:ascii="Calibri" w:hAnsi="Calibri" w:cs="Calibri"/>
        </w:rPr>
        <w:t xml:space="preserve"> : </w:t>
      </w:r>
    </w:p>
    <w:p w14:paraId="3C46FD29" w14:textId="5A6E04C3" w:rsidR="007910A9" w:rsidRPr="001514B2" w:rsidRDefault="008F7484"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Evaluer</w:t>
      </w:r>
      <w:r w:rsidR="00AE1FD0" w:rsidRPr="001514B2">
        <w:rPr>
          <w:rFonts w:ascii="Calibri" w:hAnsi="Calibri" w:cs="Calibri"/>
          <w:sz w:val="24"/>
          <w:szCs w:val="24"/>
        </w:rPr>
        <w:t xml:space="preserve"> de manière approfondie</w:t>
      </w:r>
      <w:r w:rsidR="007910A9" w:rsidRPr="001514B2">
        <w:rPr>
          <w:rFonts w:ascii="Calibri" w:hAnsi="Calibri" w:cs="Calibri"/>
          <w:sz w:val="24"/>
          <w:szCs w:val="24"/>
        </w:rPr>
        <w:t xml:space="preserve"> </w:t>
      </w:r>
      <w:r w:rsidR="000A36A8" w:rsidRPr="001514B2">
        <w:rPr>
          <w:rFonts w:ascii="Calibri" w:hAnsi="Calibri" w:cs="Calibri"/>
          <w:sz w:val="24"/>
          <w:szCs w:val="24"/>
        </w:rPr>
        <w:t>les effets induits par</w:t>
      </w:r>
      <w:r w:rsidR="007910A9" w:rsidRPr="001514B2">
        <w:rPr>
          <w:rFonts w:ascii="Calibri" w:hAnsi="Calibri" w:cs="Calibri"/>
          <w:sz w:val="24"/>
          <w:szCs w:val="24"/>
        </w:rPr>
        <w:t xml:space="preserve"> </w:t>
      </w:r>
      <w:r w:rsidR="000A36A8" w:rsidRPr="001514B2">
        <w:rPr>
          <w:rFonts w:ascii="Calibri" w:hAnsi="Calibri" w:cs="Calibri"/>
          <w:sz w:val="24"/>
          <w:szCs w:val="24"/>
        </w:rPr>
        <w:t>les</w:t>
      </w:r>
      <w:r w:rsidR="003B1E3B" w:rsidRPr="001514B2">
        <w:rPr>
          <w:rFonts w:ascii="Calibri" w:hAnsi="Calibri" w:cs="Calibri"/>
          <w:sz w:val="24"/>
          <w:szCs w:val="24"/>
        </w:rPr>
        <w:t xml:space="preserve"> mesures restrictives de prévention contre </w:t>
      </w:r>
      <w:r w:rsidR="007910A9" w:rsidRPr="001514B2">
        <w:rPr>
          <w:rFonts w:ascii="Calibri" w:hAnsi="Calibri" w:cs="Calibri"/>
          <w:sz w:val="24"/>
          <w:szCs w:val="24"/>
        </w:rPr>
        <w:t xml:space="preserve"> la pandémie du COVID 19 sur l’économie et les moyens d’existences des populations de</w:t>
      </w:r>
      <w:r w:rsidR="000A36A8" w:rsidRPr="001514B2">
        <w:rPr>
          <w:rFonts w:ascii="Calibri" w:hAnsi="Calibri" w:cs="Calibri"/>
          <w:sz w:val="24"/>
          <w:szCs w:val="24"/>
        </w:rPr>
        <w:t xml:space="preserve">s </w:t>
      </w:r>
      <w:r w:rsidR="00F36FA1" w:rsidRPr="001514B2">
        <w:rPr>
          <w:rFonts w:ascii="Calibri" w:hAnsi="Calibri" w:cs="Calibri"/>
          <w:sz w:val="24"/>
          <w:szCs w:val="24"/>
        </w:rPr>
        <w:t>régions</w:t>
      </w:r>
      <w:r w:rsidR="000A36A8" w:rsidRPr="001514B2">
        <w:rPr>
          <w:rFonts w:ascii="Calibri" w:hAnsi="Calibri" w:cs="Calibri"/>
          <w:sz w:val="24"/>
          <w:szCs w:val="24"/>
        </w:rPr>
        <w:t xml:space="preserve"> de Diffa, Dosso, Mar</w:t>
      </w:r>
      <w:r w:rsidR="004211F5" w:rsidRPr="001514B2">
        <w:rPr>
          <w:rFonts w:ascii="Calibri" w:hAnsi="Calibri" w:cs="Calibri"/>
          <w:sz w:val="24"/>
          <w:szCs w:val="24"/>
        </w:rPr>
        <w:t>a</w:t>
      </w:r>
      <w:r w:rsidR="000A36A8" w:rsidRPr="001514B2">
        <w:rPr>
          <w:rFonts w:ascii="Calibri" w:hAnsi="Calibri" w:cs="Calibri"/>
          <w:sz w:val="24"/>
          <w:szCs w:val="24"/>
        </w:rPr>
        <w:t>di, Tahoua</w:t>
      </w:r>
      <w:r w:rsidR="00F36FA1" w:rsidRPr="001514B2">
        <w:rPr>
          <w:rFonts w:ascii="Calibri" w:hAnsi="Calibri" w:cs="Calibri"/>
          <w:sz w:val="24"/>
          <w:szCs w:val="24"/>
        </w:rPr>
        <w:t>, Tillabéry et Zinder</w:t>
      </w:r>
      <w:r w:rsidR="00C11CD8" w:rsidRPr="001514B2">
        <w:rPr>
          <w:rFonts w:ascii="Calibri" w:hAnsi="Calibri" w:cs="Calibri"/>
          <w:sz w:val="24"/>
          <w:szCs w:val="24"/>
        </w:rPr>
        <w:t xml:space="preserve"> afin de sortir avec  des recommandations pour une  meilleure planification des  interventions en faveur des communautes vulnerables dans le contexte de la pandémie du COVID19. </w:t>
      </w:r>
    </w:p>
    <w:p w14:paraId="0A6ADB99" w14:textId="77777777" w:rsidR="00AE129F" w:rsidRPr="001514B2" w:rsidRDefault="00AE129F" w:rsidP="001514B2">
      <w:pPr>
        <w:pStyle w:val="Default"/>
        <w:jc w:val="both"/>
        <w:rPr>
          <w:rFonts w:ascii="Calibri" w:hAnsi="Calibri" w:cs="Calibri"/>
        </w:rPr>
      </w:pPr>
    </w:p>
    <w:p w14:paraId="40773DEB" w14:textId="77777777" w:rsidR="00EB12C4" w:rsidRPr="001514B2" w:rsidRDefault="00EB12C4" w:rsidP="001514B2">
      <w:pPr>
        <w:pStyle w:val="Default"/>
        <w:numPr>
          <w:ilvl w:val="1"/>
          <w:numId w:val="28"/>
        </w:numPr>
        <w:jc w:val="both"/>
        <w:rPr>
          <w:rFonts w:ascii="Calibri" w:hAnsi="Calibri" w:cs="Calibri"/>
          <w:u w:val="single"/>
        </w:rPr>
      </w:pPr>
      <w:r w:rsidRPr="001514B2">
        <w:rPr>
          <w:rFonts w:ascii="Calibri" w:hAnsi="Calibri" w:cs="Calibri"/>
          <w:u w:val="single"/>
        </w:rPr>
        <w:t>Objectifs spécifiques</w:t>
      </w:r>
      <w:r w:rsidRPr="001514B2">
        <w:rPr>
          <w:rFonts w:ascii="Calibri" w:hAnsi="Calibri" w:cs="Calibri"/>
        </w:rPr>
        <w:t> :</w:t>
      </w:r>
    </w:p>
    <w:p w14:paraId="398F4932" w14:textId="77777777" w:rsidR="00C805D8" w:rsidRPr="001514B2" w:rsidRDefault="00C805D8" w:rsidP="001514B2">
      <w:pPr>
        <w:numPr>
          <w:ilvl w:val="0"/>
          <w:numId w:val="17"/>
        </w:numPr>
        <w:autoSpaceDE w:val="0"/>
        <w:autoSpaceDN w:val="0"/>
        <w:adjustRightInd w:val="0"/>
        <w:spacing w:after="0" w:line="240" w:lineRule="auto"/>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Analyser en quoi et comment la situation socio-économique des ménages est en train d’être affectée par les mesures de restrictions nées de la pandémie du COVID </w:t>
      </w:r>
      <w:r w:rsidR="0094564F" w:rsidRPr="001514B2">
        <w:rPr>
          <w:rFonts w:ascii="Calibri" w:eastAsia="Times New Roman" w:hAnsi="Calibri" w:cs="Calibri"/>
          <w:color w:val="212121"/>
          <w:sz w:val="24"/>
          <w:szCs w:val="24"/>
          <w:lang w:eastAsia="fr-FR"/>
        </w:rPr>
        <w:t>19 ;</w:t>
      </w:r>
      <w:r w:rsidRPr="001514B2">
        <w:rPr>
          <w:rFonts w:ascii="Calibri" w:eastAsia="Times New Roman" w:hAnsi="Calibri" w:cs="Calibri"/>
          <w:color w:val="212121"/>
          <w:sz w:val="24"/>
          <w:szCs w:val="24"/>
          <w:lang w:eastAsia="fr-FR"/>
        </w:rPr>
        <w:t xml:space="preserve"> </w:t>
      </w:r>
    </w:p>
    <w:p w14:paraId="48F7E16C" w14:textId="4790A1D8" w:rsidR="00C805D8" w:rsidRPr="001514B2" w:rsidRDefault="00C805D8" w:rsidP="001514B2">
      <w:pPr>
        <w:numPr>
          <w:ilvl w:val="0"/>
          <w:numId w:val="17"/>
        </w:numPr>
        <w:autoSpaceDE w:val="0"/>
        <w:autoSpaceDN w:val="0"/>
        <w:adjustRightInd w:val="0"/>
        <w:spacing w:after="0" w:line="240" w:lineRule="auto"/>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Caractériser les facteurs externes</w:t>
      </w:r>
      <w:r w:rsidR="004F52A4" w:rsidRPr="001514B2">
        <w:rPr>
          <w:rFonts w:ascii="Calibri" w:eastAsia="Times New Roman" w:hAnsi="Calibri" w:cs="Calibri"/>
          <w:color w:val="212121"/>
          <w:sz w:val="24"/>
          <w:szCs w:val="24"/>
          <w:lang w:eastAsia="fr-FR"/>
        </w:rPr>
        <w:t xml:space="preserve"> spécifiques</w:t>
      </w:r>
      <w:r w:rsidRPr="001514B2">
        <w:rPr>
          <w:rFonts w:ascii="Calibri" w:eastAsia="Times New Roman" w:hAnsi="Calibri" w:cs="Calibri"/>
          <w:color w:val="212121"/>
          <w:sz w:val="24"/>
          <w:szCs w:val="24"/>
          <w:lang w:eastAsia="fr-FR"/>
        </w:rPr>
        <w:t xml:space="preserve">, à la fois positifs ou « activateurs » et négatifs ou « inhibiteurs », qui ont influencé les trajectoires des ménages </w:t>
      </w:r>
      <w:r w:rsidR="00BF1603" w:rsidRPr="001514B2">
        <w:rPr>
          <w:rFonts w:ascii="Calibri" w:eastAsia="Times New Roman" w:hAnsi="Calibri" w:cs="Calibri"/>
          <w:color w:val="212121"/>
          <w:sz w:val="24"/>
          <w:szCs w:val="24"/>
          <w:lang w:eastAsia="fr-FR"/>
        </w:rPr>
        <w:t>dans le contexte du COVID 19</w:t>
      </w:r>
      <w:r w:rsidR="00710B4C">
        <w:rPr>
          <w:rFonts w:ascii="Calibri" w:eastAsia="Times New Roman" w:hAnsi="Calibri" w:cs="Calibri"/>
          <w:color w:val="212121"/>
          <w:sz w:val="24"/>
          <w:szCs w:val="24"/>
          <w:lang w:eastAsia="fr-FR"/>
        </w:rPr>
        <w:t> ;</w:t>
      </w:r>
    </w:p>
    <w:p w14:paraId="688FD967" w14:textId="669FDA48" w:rsidR="00F16987" w:rsidRPr="001514B2" w:rsidRDefault="008B3DD1" w:rsidP="001514B2">
      <w:pPr>
        <w:numPr>
          <w:ilvl w:val="0"/>
          <w:numId w:val="17"/>
        </w:numPr>
        <w:autoSpaceDE w:val="0"/>
        <w:autoSpaceDN w:val="0"/>
        <w:adjustRightInd w:val="0"/>
        <w:spacing w:after="0" w:line="240" w:lineRule="auto"/>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Analyser</w:t>
      </w:r>
      <w:r w:rsidR="00C805D8" w:rsidRPr="001514B2">
        <w:rPr>
          <w:rFonts w:ascii="Calibri" w:eastAsia="Times New Roman" w:hAnsi="Calibri" w:cs="Calibri"/>
          <w:color w:val="212121"/>
          <w:sz w:val="24"/>
          <w:szCs w:val="24"/>
          <w:lang w:eastAsia="fr-FR"/>
        </w:rPr>
        <w:t xml:space="preserve"> la situation des populations selon leur niveau de revenus et de ressources/capitaux ainsi que </w:t>
      </w:r>
      <w:r w:rsidR="00F16987" w:rsidRPr="001514B2">
        <w:rPr>
          <w:rFonts w:ascii="Calibri" w:eastAsia="Times New Roman" w:hAnsi="Calibri" w:cs="Calibri"/>
          <w:color w:val="212121"/>
          <w:sz w:val="24"/>
          <w:szCs w:val="24"/>
          <w:lang w:eastAsia="fr-FR"/>
        </w:rPr>
        <w:t>selon leur</w:t>
      </w:r>
      <w:r w:rsidR="00C805D8" w:rsidRPr="001514B2">
        <w:rPr>
          <w:rFonts w:ascii="Calibri" w:eastAsia="Times New Roman" w:hAnsi="Calibri" w:cs="Calibri"/>
          <w:color w:val="212121"/>
          <w:sz w:val="24"/>
          <w:szCs w:val="24"/>
          <w:lang w:eastAsia="fr-FR"/>
        </w:rPr>
        <w:t xml:space="preserve"> capacité à faire face </w:t>
      </w:r>
      <w:r w:rsidR="00F16987" w:rsidRPr="001514B2">
        <w:rPr>
          <w:rFonts w:ascii="Calibri" w:eastAsia="Times New Roman" w:hAnsi="Calibri" w:cs="Calibri"/>
          <w:color w:val="212121"/>
          <w:sz w:val="24"/>
          <w:szCs w:val="24"/>
          <w:lang w:eastAsia="fr-FR"/>
        </w:rPr>
        <w:t>aux effets des mesures de restrictions</w:t>
      </w:r>
      <w:r w:rsidR="00AD6787" w:rsidRPr="001514B2">
        <w:rPr>
          <w:rFonts w:ascii="Calibri" w:eastAsia="Times New Roman" w:hAnsi="Calibri" w:cs="Calibri"/>
          <w:color w:val="212121"/>
          <w:sz w:val="24"/>
          <w:szCs w:val="24"/>
          <w:lang w:eastAsia="fr-FR"/>
        </w:rPr>
        <w:t>. Identifie</w:t>
      </w:r>
      <w:r w:rsidR="003B1E3B" w:rsidRPr="001514B2">
        <w:rPr>
          <w:rFonts w:ascii="Calibri" w:eastAsia="Times New Roman" w:hAnsi="Calibri" w:cs="Calibri"/>
          <w:color w:val="212121"/>
          <w:sz w:val="24"/>
          <w:szCs w:val="24"/>
          <w:lang w:eastAsia="fr-FR"/>
        </w:rPr>
        <w:t>r</w:t>
      </w:r>
      <w:r w:rsidR="00AD6787" w:rsidRPr="001514B2">
        <w:rPr>
          <w:rFonts w:ascii="Calibri" w:eastAsia="Times New Roman" w:hAnsi="Calibri" w:cs="Calibri"/>
          <w:color w:val="212121"/>
          <w:sz w:val="24"/>
          <w:szCs w:val="24"/>
          <w:lang w:eastAsia="fr-FR"/>
        </w:rPr>
        <w:t xml:space="preserve"> les </w:t>
      </w:r>
      <w:r w:rsidR="00AC2053" w:rsidRPr="001514B2">
        <w:rPr>
          <w:rFonts w:ascii="Calibri" w:eastAsia="Times New Roman" w:hAnsi="Calibri" w:cs="Calibri"/>
          <w:color w:val="212121"/>
          <w:sz w:val="24"/>
          <w:szCs w:val="24"/>
          <w:lang w:eastAsia="fr-FR"/>
        </w:rPr>
        <w:t xml:space="preserve">catégories de ménages </w:t>
      </w:r>
      <w:r w:rsidR="00AD6787" w:rsidRPr="001514B2">
        <w:rPr>
          <w:rFonts w:ascii="Calibri" w:eastAsia="Times New Roman" w:hAnsi="Calibri" w:cs="Calibri"/>
          <w:color w:val="212121"/>
          <w:sz w:val="24"/>
          <w:szCs w:val="24"/>
          <w:lang w:eastAsia="fr-FR"/>
        </w:rPr>
        <w:t xml:space="preserve"> les plus affectées par ces mesures restrictives</w:t>
      </w:r>
      <w:r w:rsidR="00710B4C">
        <w:rPr>
          <w:rFonts w:ascii="Calibri" w:eastAsia="Times New Roman" w:hAnsi="Calibri" w:cs="Calibri"/>
          <w:color w:val="212121"/>
          <w:sz w:val="24"/>
          <w:szCs w:val="24"/>
          <w:lang w:eastAsia="fr-FR"/>
        </w:rPr>
        <w:t> ;</w:t>
      </w:r>
    </w:p>
    <w:p w14:paraId="71943735" w14:textId="5290B5A7" w:rsidR="00C805D8" w:rsidRPr="001514B2" w:rsidRDefault="00F16987" w:rsidP="001514B2">
      <w:pPr>
        <w:numPr>
          <w:ilvl w:val="0"/>
          <w:numId w:val="17"/>
        </w:numPr>
        <w:autoSpaceDE w:val="0"/>
        <w:autoSpaceDN w:val="0"/>
        <w:adjustRightInd w:val="0"/>
        <w:spacing w:after="0" w:line="240" w:lineRule="auto"/>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 Analyser l’impact des mesures de restrictions sur les prix des principaux produits alimentaires</w:t>
      </w:r>
      <w:r w:rsidR="004F52A4" w:rsidRPr="001514B2">
        <w:rPr>
          <w:rFonts w:ascii="Calibri" w:eastAsia="Times New Roman" w:hAnsi="Calibri" w:cs="Calibri"/>
          <w:color w:val="212121"/>
          <w:sz w:val="24"/>
          <w:szCs w:val="24"/>
          <w:lang w:eastAsia="fr-FR"/>
        </w:rPr>
        <w:t xml:space="preserve"> dans les zones de production </w:t>
      </w:r>
      <w:r w:rsidR="00BF1603" w:rsidRPr="001514B2">
        <w:rPr>
          <w:rFonts w:ascii="Calibri" w:eastAsia="Times New Roman" w:hAnsi="Calibri" w:cs="Calibri"/>
          <w:color w:val="212121"/>
          <w:sz w:val="24"/>
          <w:szCs w:val="24"/>
          <w:lang w:eastAsia="fr-FR"/>
        </w:rPr>
        <w:t>et</w:t>
      </w:r>
      <w:r w:rsidR="004F52A4" w:rsidRPr="001514B2">
        <w:rPr>
          <w:rFonts w:ascii="Calibri" w:eastAsia="Times New Roman" w:hAnsi="Calibri" w:cs="Calibri"/>
          <w:color w:val="212121"/>
          <w:sz w:val="24"/>
          <w:szCs w:val="24"/>
          <w:lang w:eastAsia="fr-FR"/>
        </w:rPr>
        <w:t xml:space="preserve"> dans les zones de consommation</w:t>
      </w:r>
      <w:r w:rsidR="00BF1603" w:rsidRPr="001514B2">
        <w:rPr>
          <w:rFonts w:ascii="Calibri" w:eastAsia="Times New Roman" w:hAnsi="Calibri" w:cs="Calibri"/>
          <w:color w:val="212121"/>
          <w:sz w:val="24"/>
          <w:szCs w:val="24"/>
          <w:lang w:eastAsia="fr-FR"/>
        </w:rPr>
        <w:t xml:space="preserve"> ainsi que </w:t>
      </w:r>
      <w:r w:rsidR="003B1E3B" w:rsidRPr="001514B2">
        <w:rPr>
          <w:rFonts w:ascii="Calibri" w:eastAsia="Times New Roman" w:hAnsi="Calibri" w:cs="Calibri"/>
          <w:color w:val="212121"/>
          <w:sz w:val="24"/>
          <w:szCs w:val="24"/>
          <w:lang w:eastAsia="fr-FR"/>
        </w:rPr>
        <w:t>l</w:t>
      </w:r>
      <w:r w:rsidR="00BF1603" w:rsidRPr="001514B2">
        <w:rPr>
          <w:rFonts w:ascii="Calibri" w:eastAsia="Times New Roman" w:hAnsi="Calibri" w:cs="Calibri"/>
          <w:color w:val="212121"/>
          <w:sz w:val="24"/>
          <w:szCs w:val="24"/>
          <w:lang w:eastAsia="fr-FR"/>
        </w:rPr>
        <w:t xml:space="preserve">es </w:t>
      </w:r>
      <w:r w:rsidR="001F39C1" w:rsidRPr="001514B2">
        <w:rPr>
          <w:rFonts w:ascii="Calibri" w:eastAsia="Times New Roman" w:hAnsi="Calibri" w:cs="Calibri"/>
          <w:color w:val="212121"/>
          <w:sz w:val="24"/>
          <w:szCs w:val="24"/>
          <w:lang w:eastAsia="fr-FR"/>
        </w:rPr>
        <w:t>conséquences</w:t>
      </w:r>
      <w:r w:rsidR="00BF1603" w:rsidRPr="001514B2">
        <w:rPr>
          <w:rFonts w:ascii="Calibri" w:eastAsia="Times New Roman" w:hAnsi="Calibri" w:cs="Calibri"/>
          <w:color w:val="212121"/>
          <w:sz w:val="24"/>
          <w:szCs w:val="24"/>
          <w:lang w:eastAsia="fr-FR"/>
        </w:rPr>
        <w:t xml:space="preserve"> </w:t>
      </w:r>
      <w:r w:rsidR="001514B2" w:rsidRPr="001514B2">
        <w:rPr>
          <w:rFonts w:ascii="Calibri" w:eastAsia="Times New Roman" w:hAnsi="Calibri" w:cs="Calibri"/>
          <w:color w:val="212121"/>
          <w:sz w:val="24"/>
          <w:szCs w:val="24"/>
          <w:lang w:eastAsia="fr-FR"/>
        </w:rPr>
        <w:t>à</w:t>
      </w:r>
      <w:r w:rsidR="001F39C1" w:rsidRPr="001514B2">
        <w:rPr>
          <w:rFonts w:ascii="Calibri" w:eastAsia="Times New Roman" w:hAnsi="Calibri" w:cs="Calibri"/>
          <w:color w:val="212121"/>
          <w:sz w:val="24"/>
          <w:szCs w:val="24"/>
          <w:lang w:eastAsia="fr-FR"/>
        </w:rPr>
        <w:t xml:space="preserve"> court, moyen et long terme</w:t>
      </w:r>
      <w:r w:rsidR="00710B4C">
        <w:rPr>
          <w:rFonts w:ascii="Calibri" w:eastAsia="Times New Roman" w:hAnsi="Calibri" w:cs="Calibri"/>
          <w:color w:val="212121"/>
          <w:sz w:val="24"/>
          <w:szCs w:val="24"/>
          <w:lang w:eastAsia="fr-FR"/>
        </w:rPr>
        <w:t> ;</w:t>
      </w:r>
    </w:p>
    <w:p w14:paraId="5E16D095" w14:textId="40E683BD" w:rsidR="00357FC1" w:rsidRDefault="00357FC1" w:rsidP="001514B2">
      <w:pPr>
        <w:numPr>
          <w:ilvl w:val="0"/>
          <w:numId w:val="17"/>
        </w:numPr>
        <w:autoSpaceDE w:val="0"/>
        <w:autoSpaceDN w:val="0"/>
        <w:adjustRightInd w:val="0"/>
        <w:spacing w:after="0" w:line="240" w:lineRule="auto"/>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Analyser l’évolution de stratégies </w:t>
      </w:r>
      <w:r w:rsidR="008D2E51" w:rsidRPr="001514B2">
        <w:rPr>
          <w:rFonts w:ascii="Calibri" w:eastAsia="Times New Roman" w:hAnsi="Calibri" w:cs="Calibri"/>
          <w:color w:val="212121"/>
          <w:sz w:val="24"/>
          <w:szCs w:val="24"/>
          <w:lang w:eastAsia="fr-FR"/>
        </w:rPr>
        <w:t>et</w:t>
      </w:r>
      <w:r w:rsidRPr="001514B2">
        <w:rPr>
          <w:rFonts w:ascii="Calibri" w:eastAsia="Times New Roman" w:hAnsi="Calibri" w:cs="Calibri"/>
          <w:color w:val="212121"/>
          <w:sz w:val="24"/>
          <w:szCs w:val="24"/>
          <w:lang w:eastAsia="fr-FR"/>
        </w:rPr>
        <w:t xml:space="preserve"> capacité d’adaptation des communautés</w:t>
      </w:r>
      <w:r w:rsidR="005A49D2" w:rsidRPr="001514B2">
        <w:rPr>
          <w:rFonts w:ascii="Calibri" w:eastAsia="Times New Roman" w:hAnsi="Calibri" w:cs="Calibri"/>
          <w:color w:val="212121"/>
          <w:sz w:val="24"/>
          <w:szCs w:val="24"/>
          <w:lang w:eastAsia="fr-FR"/>
        </w:rPr>
        <w:t xml:space="preserve">, ainsi que </w:t>
      </w:r>
      <w:r w:rsidRPr="001514B2">
        <w:rPr>
          <w:rFonts w:ascii="Calibri" w:eastAsia="Times New Roman" w:hAnsi="Calibri" w:cs="Calibri"/>
          <w:color w:val="212121"/>
          <w:sz w:val="24"/>
          <w:szCs w:val="24"/>
          <w:lang w:eastAsia="fr-FR"/>
        </w:rPr>
        <w:t xml:space="preserve">les mécanismes endogènes </w:t>
      </w:r>
      <w:r w:rsidR="0056174B" w:rsidRPr="001514B2">
        <w:rPr>
          <w:rFonts w:ascii="Calibri" w:eastAsia="Times New Roman" w:hAnsi="Calibri" w:cs="Calibri"/>
          <w:color w:val="212121"/>
          <w:sz w:val="24"/>
          <w:szCs w:val="24"/>
          <w:lang w:eastAsia="fr-FR"/>
        </w:rPr>
        <w:t xml:space="preserve">qui </w:t>
      </w:r>
      <w:r w:rsidR="00851E44" w:rsidRPr="001514B2">
        <w:rPr>
          <w:rFonts w:ascii="Calibri" w:eastAsia="Times New Roman" w:hAnsi="Calibri" w:cs="Calibri"/>
          <w:color w:val="212121"/>
          <w:sz w:val="24"/>
          <w:szCs w:val="24"/>
          <w:lang w:eastAsia="fr-FR"/>
        </w:rPr>
        <w:t>p</w:t>
      </w:r>
      <w:r w:rsidR="0056174B" w:rsidRPr="001514B2">
        <w:rPr>
          <w:rFonts w:ascii="Calibri" w:eastAsia="Times New Roman" w:hAnsi="Calibri" w:cs="Calibri"/>
          <w:color w:val="212121"/>
          <w:sz w:val="24"/>
          <w:szCs w:val="24"/>
          <w:lang w:eastAsia="fr-FR"/>
        </w:rPr>
        <w:t>eu</w:t>
      </w:r>
      <w:r w:rsidR="00851E44" w:rsidRPr="001514B2">
        <w:rPr>
          <w:rFonts w:ascii="Calibri" w:eastAsia="Times New Roman" w:hAnsi="Calibri" w:cs="Calibri"/>
          <w:color w:val="212121"/>
          <w:sz w:val="24"/>
          <w:szCs w:val="24"/>
          <w:lang w:eastAsia="fr-FR"/>
        </w:rPr>
        <w:t>vent</w:t>
      </w:r>
      <w:r w:rsidR="0056174B" w:rsidRPr="001514B2">
        <w:rPr>
          <w:rFonts w:ascii="Calibri" w:eastAsia="Times New Roman" w:hAnsi="Calibri" w:cs="Calibri"/>
          <w:color w:val="212121"/>
          <w:sz w:val="24"/>
          <w:szCs w:val="24"/>
          <w:lang w:eastAsia="fr-FR"/>
        </w:rPr>
        <w:t xml:space="preserve"> leur servir de levier </w:t>
      </w:r>
      <w:r w:rsidR="00851E44" w:rsidRPr="001514B2">
        <w:rPr>
          <w:rFonts w:ascii="Calibri" w:eastAsia="Times New Roman" w:hAnsi="Calibri" w:cs="Calibri"/>
          <w:color w:val="212121"/>
          <w:sz w:val="24"/>
          <w:szCs w:val="24"/>
          <w:lang w:eastAsia="fr-FR"/>
        </w:rPr>
        <w:t xml:space="preserve"> pour mieux s’adapter à ces mesures restrictive</w:t>
      </w:r>
      <w:r w:rsidR="00710B4C">
        <w:rPr>
          <w:rFonts w:ascii="Calibri" w:eastAsia="Times New Roman" w:hAnsi="Calibri" w:cs="Calibri"/>
          <w:color w:val="212121"/>
          <w:sz w:val="24"/>
          <w:szCs w:val="24"/>
          <w:lang w:eastAsia="fr-FR"/>
        </w:rPr>
        <w:t> ;</w:t>
      </w:r>
    </w:p>
    <w:p w14:paraId="04C194DC" w14:textId="2175CFB4" w:rsidR="00A442CD" w:rsidRPr="001514B2" w:rsidRDefault="00710B4C" w:rsidP="00710B4C">
      <w:pPr>
        <w:numPr>
          <w:ilvl w:val="0"/>
          <w:numId w:val="17"/>
        </w:numPr>
        <w:autoSpaceDE w:val="0"/>
        <w:autoSpaceDN w:val="0"/>
        <w:adjustRightInd w:val="0"/>
        <w:spacing w:after="0" w:line="240" w:lineRule="auto"/>
        <w:contextualSpacing/>
        <w:jc w:val="both"/>
        <w:rPr>
          <w:rFonts w:ascii="Calibri" w:eastAsia="Times New Roman" w:hAnsi="Calibri" w:cs="Calibri"/>
          <w:color w:val="212121"/>
          <w:sz w:val="24"/>
          <w:szCs w:val="24"/>
          <w:lang w:eastAsia="fr-FR"/>
        </w:rPr>
      </w:pPr>
      <w:r w:rsidRPr="00710B4C">
        <w:rPr>
          <w:rFonts w:ascii="Calibri" w:eastAsia="Times New Roman" w:hAnsi="Calibri" w:cs="Calibri"/>
          <w:color w:val="212121"/>
          <w:sz w:val="24"/>
          <w:szCs w:val="24"/>
          <w:lang w:eastAsia="fr-FR"/>
        </w:rPr>
        <w:t>Analyser les conditions d’</w:t>
      </w:r>
      <w:r w:rsidR="00A442CD" w:rsidRPr="00710B4C">
        <w:rPr>
          <w:rFonts w:ascii="Calibri" w:eastAsia="Times New Roman" w:hAnsi="Calibri" w:cs="Calibri"/>
          <w:color w:val="212121"/>
          <w:sz w:val="24"/>
          <w:szCs w:val="24"/>
          <w:lang w:eastAsia="fr-FR"/>
        </w:rPr>
        <w:t xml:space="preserve">'accès aux marchés </w:t>
      </w:r>
      <w:r w:rsidRPr="00710B4C">
        <w:rPr>
          <w:rFonts w:ascii="Calibri" w:eastAsia="Times New Roman" w:hAnsi="Calibri" w:cs="Calibri"/>
          <w:color w:val="212121"/>
          <w:sz w:val="24"/>
          <w:szCs w:val="24"/>
          <w:lang w:eastAsia="fr-FR"/>
        </w:rPr>
        <w:t>par les populations</w:t>
      </w:r>
      <w:r>
        <w:rPr>
          <w:rFonts w:ascii="Calibri" w:eastAsia="Times New Roman" w:hAnsi="Calibri" w:cs="Calibri"/>
          <w:color w:val="212121"/>
          <w:sz w:val="24"/>
          <w:szCs w:val="24"/>
          <w:lang w:eastAsia="fr-FR"/>
        </w:rPr>
        <w:t> ;</w:t>
      </w:r>
    </w:p>
    <w:p w14:paraId="2C4CC65D" w14:textId="740A559C" w:rsidR="00F16987" w:rsidRPr="001514B2" w:rsidRDefault="00C805D8" w:rsidP="001514B2">
      <w:pPr>
        <w:numPr>
          <w:ilvl w:val="0"/>
          <w:numId w:val="17"/>
        </w:numPr>
        <w:autoSpaceDE w:val="0"/>
        <w:autoSpaceDN w:val="0"/>
        <w:adjustRightInd w:val="0"/>
        <w:spacing w:after="0" w:line="240" w:lineRule="auto"/>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Analyser la perception </w:t>
      </w:r>
      <w:r w:rsidR="001F39C1" w:rsidRPr="001514B2">
        <w:rPr>
          <w:rFonts w:ascii="Calibri" w:eastAsia="Times New Roman" w:hAnsi="Calibri" w:cs="Calibri"/>
          <w:color w:val="212121"/>
          <w:sz w:val="24"/>
          <w:szCs w:val="24"/>
          <w:lang w:eastAsia="fr-FR"/>
        </w:rPr>
        <w:t xml:space="preserve">ainsi que le niveau de respect </w:t>
      </w:r>
      <w:r w:rsidR="00917C44" w:rsidRPr="001514B2">
        <w:rPr>
          <w:rFonts w:ascii="Calibri" w:eastAsia="Times New Roman" w:hAnsi="Calibri" w:cs="Calibri"/>
          <w:color w:val="212121"/>
          <w:sz w:val="24"/>
          <w:szCs w:val="24"/>
          <w:lang w:eastAsia="fr-FR"/>
        </w:rPr>
        <w:t>des</w:t>
      </w:r>
      <w:r w:rsidR="00F16987" w:rsidRPr="001514B2">
        <w:rPr>
          <w:rFonts w:ascii="Calibri" w:eastAsia="Times New Roman" w:hAnsi="Calibri" w:cs="Calibri"/>
          <w:color w:val="212121"/>
          <w:sz w:val="24"/>
          <w:szCs w:val="24"/>
          <w:lang w:eastAsia="fr-FR"/>
        </w:rPr>
        <w:t xml:space="preserve"> mesures restricti</w:t>
      </w:r>
      <w:r w:rsidR="00DB25DB" w:rsidRPr="001514B2">
        <w:rPr>
          <w:rFonts w:ascii="Calibri" w:eastAsia="Times New Roman" w:hAnsi="Calibri" w:cs="Calibri"/>
          <w:color w:val="212121"/>
          <w:sz w:val="24"/>
          <w:szCs w:val="24"/>
          <w:lang w:eastAsia="fr-FR"/>
        </w:rPr>
        <w:t>ves</w:t>
      </w:r>
      <w:r w:rsidR="00F16987" w:rsidRPr="001514B2">
        <w:rPr>
          <w:rFonts w:ascii="Calibri" w:eastAsia="Times New Roman" w:hAnsi="Calibri" w:cs="Calibri"/>
          <w:color w:val="212121"/>
          <w:sz w:val="24"/>
          <w:szCs w:val="24"/>
          <w:lang w:eastAsia="fr-FR"/>
        </w:rPr>
        <w:t xml:space="preserve"> et le niveau de respect des mesures de prévention contre la propagation de la pandémie du COVID 19</w:t>
      </w:r>
      <w:r w:rsidR="004829DF" w:rsidRPr="001514B2">
        <w:rPr>
          <w:rFonts w:ascii="Calibri" w:eastAsia="Times New Roman" w:hAnsi="Calibri" w:cs="Calibri"/>
          <w:color w:val="212121"/>
          <w:sz w:val="24"/>
          <w:szCs w:val="24"/>
          <w:lang w:eastAsia="fr-FR"/>
        </w:rPr>
        <w:t xml:space="preserve"> par les communautés</w:t>
      </w:r>
      <w:r w:rsidR="00710B4C">
        <w:rPr>
          <w:rFonts w:ascii="Calibri" w:eastAsia="Times New Roman" w:hAnsi="Calibri" w:cs="Calibri"/>
          <w:color w:val="212121"/>
          <w:sz w:val="24"/>
          <w:szCs w:val="24"/>
          <w:lang w:eastAsia="fr-FR"/>
        </w:rPr>
        <w:t> ;</w:t>
      </w:r>
    </w:p>
    <w:p w14:paraId="18629649" w14:textId="77777777" w:rsidR="001F39C1" w:rsidRPr="001514B2" w:rsidRDefault="001F39C1" w:rsidP="001514B2">
      <w:pPr>
        <w:numPr>
          <w:ilvl w:val="0"/>
          <w:numId w:val="17"/>
        </w:numPr>
        <w:autoSpaceDE w:val="0"/>
        <w:autoSpaceDN w:val="0"/>
        <w:adjustRightInd w:val="0"/>
        <w:spacing w:after="0" w:line="240" w:lineRule="auto"/>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Explorer des solutions communautaires innova</w:t>
      </w:r>
      <w:r w:rsidR="000F68D6" w:rsidRPr="001514B2">
        <w:rPr>
          <w:rFonts w:ascii="Calibri" w:eastAsia="Times New Roman" w:hAnsi="Calibri" w:cs="Calibri"/>
          <w:color w:val="212121"/>
          <w:sz w:val="24"/>
          <w:szCs w:val="24"/>
          <w:lang w:eastAsia="fr-FR"/>
        </w:rPr>
        <w:t>nt</w:t>
      </w:r>
      <w:r w:rsidRPr="001514B2">
        <w:rPr>
          <w:rFonts w:ascii="Calibri" w:eastAsia="Times New Roman" w:hAnsi="Calibri" w:cs="Calibri"/>
          <w:color w:val="212121"/>
          <w:sz w:val="24"/>
          <w:szCs w:val="24"/>
          <w:lang w:eastAsia="fr-FR"/>
        </w:rPr>
        <w:t xml:space="preserve">es de prévention </w:t>
      </w:r>
      <w:r w:rsidR="000F68D6" w:rsidRPr="001514B2">
        <w:rPr>
          <w:rFonts w:ascii="Calibri" w:eastAsia="Times New Roman" w:hAnsi="Calibri" w:cs="Calibri"/>
          <w:color w:val="212121"/>
          <w:sz w:val="24"/>
          <w:szCs w:val="24"/>
          <w:lang w:eastAsia="fr-FR"/>
        </w:rPr>
        <w:t xml:space="preserve">et d’adaptation </w:t>
      </w:r>
      <w:r w:rsidRPr="001514B2">
        <w:rPr>
          <w:rFonts w:ascii="Calibri" w:eastAsia="Times New Roman" w:hAnsi="Calibri" w:cs="Calibri"/>
          <w:color w:val="212121"/>
          <w:sz w:val="24"/>
          <w:szCs w:val="24"/>
          <w:lang w:eastAsia="fr-FR"/>
        </w:rPr>
        <w:t>contre le COVID 19</w:t>
      </w:r>
      <w:r w:rsidR="00AC2053" w:rsidRPr="001514B2">
        <w:rPr>
          <w:rFonts w:ascii="Calibri" w:hAnsi="Calibri" w:cs="Calibri"/>
          <w:sz w:val="24"/>
          <w:szCs w:val="24"/>
        </w:rPr>
        <w:t xml:space="preserve">  </w:t>
      </w:r>
      <w:r w:rsidR="00AC2053" w:rsidRPr="001514B2">
        <w:rPr>
          <w:rFonts w:ascii="Calibri" w:eastAsia="Times New Roman" w:hAnsi="Calibri" w:cs="Calibri"/>
          <w:color w:val="212121"/>
          <w:sz w:val="24"/>
          <w:szCs w:val="24"/>
          <w:lang w:eastAsia="fr-FR"/>
        </w:rPr>
        <w:t xml:space="preserve">et analyser Comment les </w:t>
      </w:r>
      <w:r w:rsidR="004F7C52" w:rsidRPr="001514B2">
        <w:rPr>
          <w:rFonts w:ascii="Calibri" w:eastAsia="Times New Roman" w:hAnsi="Calibri" w:cs="Calibri"/>
          <w:color w:val="212121"/>
          <w:sz w:val="24"/>
          <w:szCs w:val="24"/>
          <w:lang w:eastAsia="fr-FR"/>
        </w:rPr>
        <w:t>communautés</w:t>
      </w:r>
      <w:r w:rsidR="00AC2053" w:rsidRPr="001514B2">
        <w:rPr>
          <w:rFonts w:ascii="Calibri" w:eastAsia="Times New Roman" w:hAnsi="Calibri" w:cs="Calibri"/>
          <w:color w:val="212121"/>
          <w:sz w:val="24"/>
          <w:szCs w:val="24"/>
          <w:lang w:eastAsia="fr-FR"/>
        </w:rPr>
        <w:t xml:space="preserve"> ont ou peuvent transformer ces mesures en </w:t>
      </w:r>
      <w:r w:rsidR="004F7C52" w:rsidRPr="001514B2">
        <w:rPr>
          <w:rFonts w:ascii="Calibri" w:eastAsia="Times New Roman" w:hAnsi="Calibri" w:cs="Calibri"/>
          <w:color w:val="212121"/>
          <w:sz w:val="24"/>
          <w:szCs w:val="24"/>
          <w:lang w:eastAsia="fr-FR"/>
        </w:rPr>
        <w:t>opportunité</w:t>
      </w:r>
      <w:r w:rsidR="00AC2053" w:rsidRPr="001514B2">
        <w:rPr>
          <w:rFonts w:ascii="Calibri" w:eastAsia="Times New Roman" w:hAnsi="Calibri" w:cs="Calibri"/>
          <w:color w:val="212121"/>
          <w:sz w:val="24"/>
          <w:szCs w:val="24"/>
          <w:lang w:eastAsia="fr-FR"/>
        </w:rPr>
        <w:t xml:space="preserve"> pour renforcer davantage leur </w:t>
      </w:r>
      <w:r w:rsidR="004F7C52" w:rsidRPr="001514B2">
        <w:rPr>
          <w:rFonts w:ascii="Calibri" w:eastAsia="Times New Roman" w:hAnsi="Calibri" w:cs="Calibri"/>
          <w:color w:val="212121"/>
          <w:sz w:val="24"/>
          <w:szCs w:val="24"/>
          <w:lang w:eastAsia="fr-FR"/>
        </w:rPr>
        <w:t>capacité</w:t>
      </w:r>
      <w:r w:rsidR="00AC2053" w:rsidRPr="001514B2">
        <w:rPr>
          <w:rFonts w:ascii="Calibri" w:eastAsia="Times New Roman" w:hAnsi="Calibri" w:cs="Calibri"/>
          <w:color w:val="212121"/>
          <w:sz w:val="24"/>
          <w:szCs w:val="24"/>
          <w:lang w:eastAsia="fr-FR"/>
        </w:rPr>
        <w:t xml:space="preserve"> de résilience</w:t>
      </w:r>
      <w:r w:rsidR="004829DF" w:rsidRPr="001514B2">
        <w:rPr>
          <w:rFonts w:ascii="Calibri" w:eastAsia="Times New Roman" w:hAnsi="Calibri" w:cs="Calibri"/>
          <w:color w:val="212121"/>
          <w:sz w:val="24"/>
          <w:szCs w:val="24"/>
          <w:lang w:eastAsia="fr-FR"/>
        </w:rPr>
        <w:t>.</w:t>
      </w:r>
      <w:r w:rsidR="00AC2053" w:rsidRPr="001514B2">
        <w:rPr>
          <w:rFonts w:ascii="Calibri" w:hAnsi="Calibri" w:cs="Calibri"/>
          <w:sz w:val="24"/>
          <w:szCs w:val="24"/>
        </w:rPr>
        <w:t> </w:t>
      </w:r>
    </w:p>
    <w:p w14:paraId="192C2059" w14:textId="77777777" w:rsidR="000F7947" w:rsidRPr="001514B2" w:rsidRDefault="008E1DCE" w:rsidP="001514B2">
      <w:pPr>
        <w:autoSpaceDE w:val="0"/>
        <w:autoSpaceDN w:val="0"/>
        <w:adjustRightInd w:val="0"/>
        <w:spacing w:after="0" w:line="240" w:lineRule="auto"/>
        <w:ind w:left="360"/>
        <w:contextualSpacing/>
        <w:jc w:val="both"/>
        <w:rPr>
          <w:rFonts w:ascii="Calibri" w:eastAsia="Times New Roman" w:hAnsi="Calibri" w:cs="Calibri"/>
          <w:color w:val="212121"/>
          <w:sz w:val="24"/>
          <w:szCs w:val="24"/>
          <w:lang w:eastAsia="fr-FR"/>
        </w:rPr>
      </w:pPr>
      <w:r w:rsidRPr="001514B2">
        <w:rPr>
          <w:rFonts w:ascii="Calibri" w:hAnsi="Calibri" w:cs="Calibri"/>
          <w:sz w:val="24"/>
          <w:szCs w:val="24"/>
        </w:rPr>
        <w:t>L’évaluation doit répondre aux questions cles ci-après</w:t>
      </w:r>
    </w:p>
    <w:p w14:paraId="4CE1C827" w14:textId="77777777" w:rsidR="00A737A9" w:rsidRPr="001514B2" w:rsidRDefault="00A737A9" w:rsidP="001514B2">
      <w:pPr>
        <w:autoSpaceDE w:val="0"/>
        <w:autoSpaceDN w:val="0"/>
        <w:adjustRightInd w:val="0"/>
        <w:spacing w:after="0" w:line="240" w:lineRule="auto"/>
        <w:ind w:left="720"/>
        <w:contextualSpacing/>
        <w:jc w:val="both"/>
        <w:rPr>
          <w:rFonts w:ascii="Calibri" w:eastAsia="Times New Roman" w:hAnsi="Calibri" w:cs="Calibri"/>
          <w:color w:val="212121"/>
          <w:sz w:val="24"/>
          <w:szCs w:val="24"/>
          <w:lang w:eastAsia="fr-FR"/>
        </w:rPr>
      </w:pPr>
    </w:p>
    <w:p w14:paraId="0CC8677F" w14:textId="77777777" w:rsidR="008E1DCE" w:rsidRPr="001514B2" w:rsidRDefault="008E1DCE" w:rsidP="001514B2">
      <w:pPr>
        <w:autoSpaceDE w:val="0"/>
        <w:autoSpaceDN w:val="0"/>
        <w:adjustRightInd w:val="0"/>
        <w:spacing w:after="0" w:line="240" w:lineRule="auto"/>
        <w:ind w:left="720"/>
        <w:contextualSpacing/>
        <w:jc w:val="both"/>
        <w:rPr>
          <w:rFonts w:ascii="Calibri" w:eastAsia="Times New Roman" w:hAnsi="Calibri" w:cs="Calibri"/>
          <w:color w:val="212121"/>
          <w:sz w:val="24"/>
          <w:szCs w:val="24"/>
          <w:lang w:eastAsia="fr-FR"/>
        </w:rPr>
      </w:pPr>
    </w:p>
    <w:tbl>
      <w:tblPr>
        <w:tblStyle w:val="TableGrid"/>
        <w:tblpPr w:leftFromText="180" w:rightFromText="180" w:vertAnchor="text" w:horzAnchor="margin" w:tblpY="-66"/>
        <w:tblW w:w="10075" w:type="dxa"/>
        <w:tblLook w:val="04A0" w:firstRow="1" w:lastRow="0" w:firstColumn="1" w:lastColumn="0" w:noHBand="0" w:noVBand="1"/>
      </w:tblPr>
      <w:tblGrid>
        <w:gridCol w:w="1940"/>
        <w:gridCol w:w="3942"/>
        <w:gridCol w:w="2498"/>
        <w:gridCol w:w="1695"/>
      </w:tblGrid>
      <w:tr w:rsidR="00B343F0" w:rsidRPr="001514B2" w14:paraId="5A7A35E8" w14:textId="77777777" w:rsidTr="00862D49">
        <w:tc>
          <w:tcPr>
            <w:tcW w:w="2007" w:type="dxa"/>
            <w:vAlign w:val="center"/>
          </w:tcPr>
          <w:p w14:paraId="7F37391E" w14:textId="77777777" w:rsidR="000F7947" w:rsidRPr="001514B2" w:rsidRDefault="000F7947" w:rsidP="00862D49">
            <w:pPr>
              <w:autoSpaceDE w:val="0"/>
              <w:autoSpaceDN w:val="0"/>
              <w:adjustRightInd w:val="0"/>
              <w:jc w:val="center"/>
              <w:rPr>
                <w:rFonts w:ascii="Calibri" w:hAnsi="Calibri" w:cs="Calibri"/>
                <w:b/>
                <w:bCs/>
                <w:sz w:val="24"/>
                <w:szCs w:val="24"/>
              </w:rPr>
            </w:pPr>
            <w:r w:rsidRPr="001514B2">
              <w:rPr>
                <w:rFonts w:ascii="Calibri" w:hAnsi="Calibri" w:cs="Calibri"/>
                <w:b/>
                <w:bCs/>
                <w:sz w:val="24"/>
                <w:szCs w:val="24"/>
              </w:rPr>
              <w:t>Domaine</w:t>
            </w:r>
          </w:p>
        </w:tc>
        <w:tc>
          <w:tcPr>
            <w:tcW w:w="4108" w:type="dxa"/>
            <w:vAlign w:val="center"/>
          </w:tcPr>
          <w:p w14:paraId="049726C4" w14:textId="77777777" w:rsidR="000F7947" w:rsidRPr="001514B2" w:rsidRDefault="000F7947" w:rsidP="00862D49">
            <w:pPr>
              <w:autoSpaceDE w:val="0"/>
              <w:autoSpaceDN w:val="0"/>
              <w:adjustRightInd w:val="0"/>
              <w:jc w:val="center"/>
              <w:rPr>
                <w:rFonts w:ascii="Calibri" w:hAnsi="Calibri" w:cs="Calibri"/>
                <w:b/>
                <w:bCs/>
                <w:sz w:val="24"/>
                <w:szCs w:val="24"/>
              </w:rPr>
            </w:pPr>
            <w:r w:rsidRPr="001514B2">
              <w:rPr>
                <w:rFonts w:ascii="Calibri" w:hAnsi="Calibri" w:cs="Calibri"/>
                <w:b/>
                <w:bCs/>
                <w:sz w:val="24"/>
                <w:szCs w:val="24"/>
              </w:rPr>
              <w:t>Questions clés</w:t>
            </w:r>
          </w:p>
        </w:tc>
        <w:tc>
          <w:tcPr>
            <w:tcW w:w="2250" w:type="dxa"/>
            <w:vAlign w:val="center"/>
          </w:tcPr>
          <w:p w14:paraId="35B6F237" w14:textId="77777777" w:rsidR="000F7947" w:rsidRPr="001514B2" w:rsidRDefault="000F7947" w:rsidP="00862D49">
            <w:pPr>
              <w:autoSpaceDE w:val="0"/>
              <w:autoSpaceDN w:val="0"/>
              <w:adjustRightInd w:val="0"/>
              <w:jc w:val="center"/>
              <w:rPr>
                <w:rFonts w:ascii="Calibri" w:hAnsi="Calibri" w:cs="Calibri"/>
                <w:b/>
                <w:bCs/>
                <w:sz w:val="24"/>
                <w:szCs w:val="24"/>
              </w:rPr>
            </w:pPr>
            <w:r w:rsidRPr="001514B2">
              <w:rPr>
                <w:rFonts w:ascii="Calibri" w:hAnsi="Calibri" w:cs="Calibri"/>
                <w:b/>
                <w:bCs/>
                <w:sz w:val="24"/>
                <w:szCs w:val="24"/>
              </w:rPr>
              <w:t>Résultats escomptés/indicateurs</w:t>
            </w:r>
          </w:p>
        </w:tc>
        <w:tc>
          <w:tcPr>
            <w:tcW w:w="1710" w:type="dxa"/>
            <w:vAlign w:val="center"/>
          </w:tcPr>
          <w:p w14:paraId="4676E69F" w14:textId="77777777" w:rsidR="000F7947" w:rsidRPr="001514B2" w:rsidRDefault="000F7947" w:rsidP="00862D49">
            <w:pPr>
              <w:autoSpaceDE w:val="0"/>
              <w:autoSpaceDN w:val="0"/>
              <w:adjustRightInd w:val="0"/>
              <w:jc w:val="center"/>
              <w:rPr>
                <w:rFonts w:ascii="Calibri" w:hAnsi="Calibri" w:cs="Calibri"/>
                <w:b/>
                <w:bCs/>
                <w:sz w:val="24"/>
                <w:szCs w:val="24"/>
              </w:rPr>
            </w:pPr>
            <w:r w:rsidRPr="001514B2">
              <w:rPr>
                <w:rFonts w:ascii="Calibri" w:hAnsi="Calibri" w:cs="Calibri"/>
                <w:b/>
                <w:bCs/>
                <w:sz w:val="24"/>
                <w:szCs w:val="24"/>
              </w:rPr>
              <w:t>Sources d'information</w:t>
            </w:r>
          </w:p>
        </w:tc>
      </w:tr>
      <w:tr w:rsidR="00B343F0" w:rsidRPr="001514B2" w14:paraId="1CBB6777" w14:textId="77777777" w:rsidTr="0025439D">
        <w:tc>
          <w:tcPr>
            <w:tcW w:w="2007" w:type="dxa"/>
          </w:tcPr>
          <w:p w14:paraId="1D72DE73" w14:textId="77777777" w:rsidR="00907A3F" w:rsidRPr="001514B2" w:rsidRDefault="00907A3F"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Connaissance sur le Covid19</w:t>
            </w:r>
            <w:r w:rsidR="00B719B6" w:rsidRPr="001514B2">
              <w:rPr>
                <w:rFonts w:ascii="Calibri" w:hAnsi="Calibri" w:cs="Calibri"/>
                <w:b/>
                <w:bCs/>
                <w:sz w:val="24"/>
                <w:szCs w:val="24"/>
              </w:rPr>
              <w:t xml:space="preserve"> et </w:t>
            </w:r>
            <w:r w:rsidR="00961DE2" w:rsidRPr="001514B2">
              <w:rPr>
                <w:rFonts w:ascii="Calibri" w:hAnsi="Calibri" w:cs="Calibri"/>
                <w:b/>
                <w:bCs/>
                <w:sz w:val="24"/>
                <w:szCs w:val="24"/>
              </w:rPr>
              <w:t>préparation</w:t>
            </w:r>
          </w:p>
        </w:tc>
        <w:tc>
          <w:tcPr>
            <w:tcW w:w="4108" w:type="dxa"/>
          </w:tcPr>
          <w:p w14:paraId="5ACC9B19" w14:textId="77777777" w:rsidR="00907A3F" w:rsidRPr="001514B2" w:rsidRDefault="00A97604"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Les communautes sont-elles suffisamment </w:t>
            </w:r>
            <w:r w:rsidR="00B24FE4" w:rsidRPr="001514B2">
              <w:rPr>
                <w:rFonts w:ascii="Calibri" w:hAnsi="Calibri" w:cs="Calibri"/>
                <w:sz w:val="24"/>
                <w:szCs w:val="24"/>
              </w:rPr>
              <w:t>informées</w:t>
            </w:r>
            <w:r w:rsidRPr="001514B2">
              <w:rPr>
                <w:rFonts w:ascii="Calibri" w:hAnsi="Calibri" w:cs="Calibri"/>
                <w:sz w:val="24"/>
                <w:szCs w:val="24"/>
              </w:rPr>
              <w:t xml:space="preserve"> sur le COVID 19</w:t>
            </w:r>
            <w:r w:rsidR="009079E8" w:rsidRPr="001514B2">
              <w:rPr>
                <w:rFonts w:ascii="Calibri" w:hAnsi="Calibri" w:cs="Calibri"/>
                <w:sz w:val="24"/>
                <w:szCs w:val="24"/>
              </w:rPr>
              <w:t> ?</w:t>
            </w:r>
          </w:p>
          <w:p w14:paraId="7666E632" w14:textId="77777777" w:rsidR="00B24FE4" w:rsidRPr="001514B2" w:rsidRDefault="009079E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Les communautes ont-elles une connaissance </w:t>
            </w:r>
            <w:r w:rsidR="0029130E" w:rsidRPr="001514B2">
              <w:rPr>
                <w:rFonts w:ascii="Calibri" w:hAnsi="Calibri" w:cs="Calibri"/>
                <w:sz w:val="24"/>
                <w:szCs w:val="24"/>
              </w:rPr>
              <w:t>des voix de transmission de la maladie du COVID19 </w:t>
            </w:r>
            <w:r w:rsidR="00B24FE4" w:rsidRPr="001514B2">
              <w:rPr>
                <w:rFonts w:ascii="Calibri" w:hAnsi="Calibri" w:cs="Calibri"/>
                <w:sz w:val="24"/>
                <w:szCs w:val="24"/>
              </w:rPr>
              <w:t xml:space="preserve"> ainsi que des mesures de prévention</w:t>
            </w:r>
            <w:r w:rsidR="0029130E" w:rsidRPr="001514B2">
              <w:rPr>
                <w:rFonts w:ascii="Calibri" w:hAnsi="Calibri" w:cs="Calibri"/>
                <w:sz w:val="24"/>
                <w:szCs w:val="24"/>
              </w:rPr>
              <w:t>?</w:t>
            </w:r>
          </w:p>
          <w:p w14:paraId="6499FD61" w14:textId="77777777" w:rsidR="003B4748" w:rsidRPr="001514B2" w:rsidRDefault="0088205E"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Les communautes adoptent-elles les mesures de </w:t>
            </w:r>
            <w:r w:rsidR="00972B25" w:rsidRPr="001514B2">
              <w:rPr>
                <w:rFonts w:ascii="Calibri" w:hAnsi="Calibri" w:cs="Calibri"/>
                <w:sz w:val="24"/>
                <w:szCs w:val="24"/>
              </w:rPr>
              <w:t>prévention</w:t>
            </w:r>
            <w:r w:rsidRPr="001514B2">
              <w:rPr>
                <w:rFonts w:ascii="Calibri" w:hAnsi="Calibri" w:cs="Calibri"/>
                <w:sz w:val="24"/>
                <w:szCs w:val="24"/>
              </w:rPr>
              <w:t xml:space="preserve"> </w:t>
            </w:r>
            <w:r w:rsidR="00972B25" w:rsidRPr="001514B2">
              <w:rPr>
                <w:rFonts w:ascii="Calibri" w:hAnsi="Calibri" w:cs="Calibri"/>
                <w:sz w:val="24"/>
                <w:szCs w:val="24"/>
              </w:rPr>
              <w:t>recommandées</w:t>
            </w:r>
            <w:r w:rsidR="00741A70" w:rsidRPr="001514B2">
              <w:rPr>
                <w:rFonts w:ascii="Calibri" w:hAnsi="Calibri" w:cs="Calibri"/>
                <w:sz w:val="24"/>
                <w:szCs w:val="24"/>
              </w:rPr>
              <w:t> ?</w:t>
            </w:r>
          </w:p>
          <w:p w14:paraId="029A5DC4" w14:textId="77777777" w:rsidR="0014587F" w:rsidRDefault="00741A70"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Les </w:t>
            </w:r>
            <w:r w:rsidR="00862D49" w:rsidRPr="001514B2">
              <w:rPr>
                <w:rFonts w:ascii="Calibri" w:hAnsi="Calibri" w:cs="Calibri"/>
                <w:sz w:val="24"/>
                <w:szCs w:val="24"/>
              </w:rPr>
              <w:t>communautés</w:t>
            </w:r>
            <w:r w:rsidRPr="001514B2">
              <w:rPr>
                <w:rFonts w:ascii="Calibri" w:hAnsi="Calibri" w:cs="Calibri"/>
                <w:sz w:val="24"/>
                <w:szCs w:val="24"/>
              </w:rPr>
              <w:t xml:space="preserve"> ont-elles connaissance</w:t>
            </w:r>
            <w:r w:rsidR="00E027C2" w:rsidRPr="001514B2">
              <w:rPr>
                <w:rFonts w:ascii="Calibri" w:hAnsi="Calibri" w:cs="Calibri"/>
                <w:sz w:val="24"/>
                <w:szCs w:val="24"/>
              </w:rPr>
              <w:t xml:space="preserve"> des mesures restrictives pour la </w:t>
            </w:r>
            <w:r w:rsidR="00972B25" w:rsidRPr="001514B2">
              <w:rPr>
                <w:rFonts w:ascii="Calibri" w:hAnsi="Calibri" w:cs="Calibri"/>
                <w:sz w:val="24"/>
                <w:szCs w:val="24"/>
              </w:rPr>
              <w:t>prévention</w:t>
            </w:r>
            <w:r w:rsidR="00E027C2" w:rsidRPr="001514B2">
              <w:rPr>
                <w:rFonts w:ascii="Calibri" w:hAnsi="Calibri" w:cs="Calibri"/>
                <w:sz w:val="24"/>
                <w:szCs w:val="24"/>
              </w:rPr>
              <w:t xml:space="preserve"> contre le COVID19 ? </w:t>
            </w:r>
          </w:p>
          <w:p w14:paraId="770BCE6A" w14:textId="77777777" w:rsidR="00862D49" w:rsidRPr="001514B2" w:rsidRDefault="00862D49" w:rsidP="001514B2">
            <w:pPr>
              <w:autoSpaceDE w:val="0"/>
              <w:autoSpaceDN w:val="0"/>
              <w:adjustRightInd w:val="0"/>
              <w:jc w:val="both"/>
              <w:rPr>
                <w:rFonts w:ascii="Calibri" w:hAnsi="Calibri" w:cs="Calibri"/>
                <w:sz w:val="24"/>
                <w:szCs w:val="24"/>
              </w:rPr>
            </w:pPr>
            <w:r>
              <w:rPr>
                <w:rFonts w:ascii="Calibri" w:hAnsi="Calibri" w:cs="Calibri"/>
                <w:sz w:val="24"/>
                <w:szCs w:val="24"/>
              </w:rPr>
              <w:t>Quelles sont les stratégies développées localement par les communautés pour lutter contre le Covid19</w:t>
            </w:r>
          </w:p>
          <w:p w14:paraId="1AFAAAC7" w14:textId="77777777" w:rsidR="00972B25" w:rsidRPr="001514B2" w:rsidRDefault="0014587F"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Comment les communautes perçoivent l</w:t>
            </w:r>
            <w:r w:rsidR="00295F8C" w:rsidRPr="001514B2">
              <w:rPr>
                <w:rFonts w:ascii="Calibri" w:hAnsi="Calibri" w:cs="Calibri"/>
                <w:sz w:val="24"/>
                <w:szCs w:val="24"/>
              </w:rPr>
              <w:t xml:space="preserve">’application de ces mesures restrictives ? Sont-elles </w:t>
            </w:r>
            <w:r w:rsidR="00972B25" w:rsidRPr="001514B2">
              <w:rPr>
                <w:rFonts w:ascii="Calibri" w:hAnsi="Calibri" w:cs="Calibri"/>
                <w:sz w:val="24"/>
                <w:szCs w:val="24"/>
              </w:rPr>
              <w:t>respectées</w:t>
            </w:r>
            <w:r w:rsidR="00295F8C" w:rsidRPr="001514B2">
              <w:rPr>
                <w:rFonts w:ascii="Calibri" w:hAnsi="Calibri" w:cs="Calibri"/>
                <w:sz w:val="24"/>
                <w:szCs w:val="24"/>
              </w:rPr>
              <w:t> ?</w:t>
            </w:r>
            <w:r w:rsidR="00741A70" w:rsidRPr="001514B2">
              <w:rPr>
                <w:rFonts w:ascii="Calibri" w:hAnsi="Calibri" w:cs="Calibri"/>
                <w:sz w:val="24"/>
                <w:szCs w:val="24"/>
              </w:rPr>
              <w:t xml:space="preserve"> </w:t>
            </w:r>
            <w:r w:rsidR="00691C40" w:rsidRPr="001514B2">
              <w:rPr>
                <w:rFonts w:ascii="Calibri" w:hAnsi="Calibri" w:cs="Calibri"/>
                <w:sz w:val="24"/>
                <w:szCs w:val="24"/>
              </w:rPr>
              <w:t>Comment elles les apprécient ?</w:t>
            </w:r>
          </w:p>
          <w:p w14:paraId="1D765ED9" w14:textId="77777777" w:rsidR="00B24FE4" w:rsidRPr="001514B2" w:rsidRDefault="00972B25"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Comment ces mesures affectent-elles les ménages </w:t>
            </w:r>
            <w:r w:rsidR="00F43935" w:rsidRPr="001514B2">
              <w:rPr>
                <w:rFonts w:ascii="Calibri" w:hAnsi="Calibri" w:cs="Calibri"/>
                <w:sz w:val="24"/>
                <w:szCs w:val="24"/>
              </w:rPr>
              <w:t>tout statut confondu ?</w:t>
            </w:r>
            <w:r w:rsidR="0029130E" w:rsidRPr="001514B2">
              <w:rPr>
                <w:rFonts w:ascii="Calibri" w:hAnsi="Calibri" w:cs="Calibri"/>
                <w:sz w:val="24"/>
                <w:szCs w:val="24"/>
              </w:rPr>
              <w:t xml:space="preserve"> </w:t>
            </w:r>
          </w:p>
        </w:tc>
        <w:tc>
          <w:tcPr>
            <w:tcW w:w="2250" w:type="dxa"/>
          </w:tcPr>
          <w:p w14:paraId="61217A67" w14:textId="77777777" w:rsidR="00907A3F" w:rsidRPr="001514B2" w:rsidRDefault="007D29C6"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Les ménages sont mieux informes et respectent les mesures de prévention contre le COVID 19</w:t>
            </w:r>
          </w:p>
          <w:p w14:paraId="5C61BDDF" w14:textId="77777777" w:rsidR="007D29C6" w:rsidRPr="001514B2" w:rsidRDefault="007D29C6"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w:t>
            </w:r>
            <w:r w:rsidR="00862D49">
              <w:rPr>
                <w:rFonts w:ascii="Calibri" w:hAnsi="Calibri" w:cs="Calibri"/>
                <w:sz w:val="24"/>
                <w:szCs w:val="24"/>
              </w:rPr>
              <w:t xml:space="preserve"> </w:t>
            </w:r>
            <w:r w:rsidRPr="001514B2">
              <w:rPr>
                <w:rFonts w:ascii="Calibri" w:hAnsi="Calibri" w:cs="Calibri"/>
                <w:sz w:val="24"/>
                <w:szCs w:val="24"/>
              </w:rPr>
              <w:t>des ménages qui connaissent les voix de transmission</w:t>
            </w:r>
            <w:r w:rsidR="00862D49">
              <w:rPr>
                <w:rFonts w:ascii="Calibri" w:hAnsi="Calibri" w:cs="Calibri"/>
                <w:sz w:val="24"/>
                <w:szCs w:val="24"/>
              </w:rPr>
              <w:t xml:space="preserve"> </w:t>
            </w:r>
            <w:r w:rsidRPr="001514B2">
              <w:rPr>
                <w:rFonts w:ascii="Calibri" w:hAnsi="Calibri" w:cs="Calibri"/>
                <w:sz w:val="24"/>
                <w:szCs w:val="24"/>
              </w:rPr>
              <w:t>du COVID19</w:t>
            </w:r>
          </w:p>
          <w:p w14:paraId="2CBE08E7" w14:textId="77777777" w:rsidR="007D29C6" w:rsidRDefault="007D29C6"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 de ménages (H, F) qui appliquent les regles de </w:t>
            </w:r>
            <w:r w:rsidR="001514B2" w:rsidRPr="001514B2">
              <w:rPr>
                <w:rFonts w:ascii="Calibri" w:hAnsi="Calibri" w:cs="Calibri"/>
                <w:sz w:val="24"/>
                <w:szCs w:val="24"/>
              </w:rPr>
              <w:t>prévention</w:t>
            </w:r>
            <w:r w:rsidRPr="001514B2">
              <w:rPr>
                <w:rFonts w:ascii="Calibri" w:hAnsi="Calibri" w:cs="Calibri"/>
                <w:sz w:val="24"/>
                <w:szCs w:val="24"/>
              </w:rPr>
              <w:t xml:space="preserve"> contre le CIVID19</w:t>
            </w:r>
          </w:p>
          <w:p w14:paraId="1168472F" w14:textId="77777777" w:rsidR="00862D49" w:rsidRDefault="00862D49" w:rsidP="001514B2">
            <w:pPr>
              <w:autoSpaceDE w:val="0"/>
              <w:autoSpaceDN w:val="0"/>
              <w:adjustRightInd w:val="0"/>
              <w:jc w:val="both"/>
              <w:rPr>
                <w:rFonts w:ascii="Calibri" w:hAnsi="Calibri" w:cs="Calibri"/>
                <w:sz w:val="24"/>
                <w:szCs w:val="24"/>
              </w:rPr>
            </w:pPr>
          </w:p>
          <w:p w14:paraId="687F9191" w14:textId="77777777" w:rsidR="00862D49" w:rsidRDefault="00862D49" w:rsidP="001514B2">
            <w:pPr>
              <w:autoSpaceDE w:val="0"/>
              <w:autoSpaceDN w:val="0"/>
              <w:adjustRightInd w:val="0"/>
              <w:jc w:val="both"/>
              <w:rPr>
                <w:rFonts w:ascii="Calibri" w:hAnsi="Calibri" w:cs="Calibri"/>
                <w:sz w:val="24"/>
                <w:szCs w:val="24"/>
              </w:rPr>
            </w:pPr>
            <w:r>
              <w:rPr>
                <w:rFonts w:ascii="Calibri" w:hAnsi="Calibri" w:cs="Calibri"/>
                <w:sz w:val="24"/>
                <w:szCs w:val="24"/>
              </w:rPr>
              <w:t>L’inventaire disponible des bonnes pratiques locales en matière de prévention</w:t>
            </w:r>
          </w:p>
          <w:p w14:paraId="01004A10" w14:textId="77777777" w:rsidR="00862D49" w:rsidRDefault="00862D49" w:rsidP="001514B2">
            <w:pPr>
              <w:autoSpaceDE w:val="0"/>
              <w:autoSpaceDN w:val="0"/>
              <w:adjustRightInd w:val="0"/>
              <w:jc w:val="both"/>
              <w:rPr>
                <w:rFonts w:ascii="Calibri" w:hAnsi="Calibri" w:cs="Calibri"/>
                <w:sz w:val="24"/>
                <w:szCs w:val="24"/>
              </w:rPr>
            </w:pPr>
          </w:p>
          <w:p w14:paraId="0325E7E3" w14:textId="77777777" w:rsidR="00862D49" w:rsidRPr="001514B2" w:rsidRDefault="00862D49" w:rsidP="001514B2">
            <w:pPr>
              <w:autoSpaceDE w:val="0"/>
              <w:autoSpaceDN w:val="0"/>
              <w:adjustRightInd w:val="0"/>
              <w:jc w:val="both"/>
              <w:rPr>
                <w:rFonts w:ascii="Calibri" w:hAnsi="Calibri" w:cs="Calibri"/>
                <w:sz w:val="24"/>
                <w:szCs w:val="24"/>
              </w:rPr>
            </w:pPr>
            <w:r>
              <w:rPr>
                <w:rFonts w:ascii="Calibri" w:hAnsi="Calibri" w:cs="Calibri"/>
                <w:sz w:val="24"/>
                <w:szCs w:val="24"/>
              </w:rPr>
              <w:t>% des ménages affectes par l’application des mesures de prévention COvid19</w:t>
            </w:r>
          </w:p>
          <w:p w14:paraId="603D990D" w14:textId="77777777" w:rsidR="00B03B1C" w:rsidRPr="001514B2" w:rsidRDefault="00B03B1C" w:rsidP="001514B2">
            <w:pPr>
              <w:autoSpaceDE w:val="0"/>
              <w:autoSpaceDN w:val="0"/>
              <w:adjustRightInd w:val="0"/>
              <w:jc w:val="both"/>
              <w:rPr>
                <w:rFonts w:ascii="Calibri" w:hAnsi="Calibri" w:cs="Calibri"/>
                <w:sz w:val="24"/>
                <w:szCs w:val="24"/>
              </w:rPr>
            </w:pPr>
          </w:p>
        </w:tc>
        <w:tc>
          <w:tcPr>
            <w:tcW w:w="1710" w:type="dxa"/>
          </w:tcPr>
          <w:p w14:paraId="362565CB" w14:textId="77777777" w:rsidR="00907A3F" w:rsidRPr="001514B2" w:rsidRDefault="00056E59"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Les chefs de ménages </w:t>
            </w:r>
            <w:r w:rsidR="00EC5853" w:rsidRPr="001514B2">
              <w:rPr>
                <w:rFonts w:ascii="Calibri" w:hAnsi="Calibri" w:cs="Calibri"/>
                <w:sz w:val="24"/>
                <w:szCs w:val="24"/>
              </w:rPr>
              <w:t>hôte</w:t>
            </w:r>
            <w:r w:rsidR="00862D49">
              <w:rPr>
                <w:rFonts w:ascii="Calibri" w:hAnsi="Calibri" w:cs="Calibri"/>
                <w:sz w:val="24"/>
                <w:szCs w:val="24"/>
              </w:rPr>
              <w:t>s</w:t>
            </w:r>
            <w:r w:rsidRPr="001514B2">
              <w:rPr>
                <w:rFonts w:ascii="Calibri" w:hAnsi="Calibri" w:cs="Calibri"/>
                <w:sz w:val="24"/>
                <w:szCs w:val="24"/>
              </w:rPr>
              <w:t xml:space="preserve">, refugies et </w:t>
            </w:r>
            <w:r w:rsidR="00EC5853" w:rsidRPr="001514B2">
              <w:rPr>
                <w:rFonts w:ascii="Calibri" w:hAnsi="Calibri" w:cs="Calibri"/>
                <w:sz w:val="24"/>
                <w:szCs w:val="24"/>
              </w:rPr>
              <w:t>déplacés</w:t>
            </w:r>
            <w:r w:rsidRPr="001514B2">
              <w:rPr>
                <w:rFonts w:ascii="Calibri" w:hAnsi="Calibri" w:cs="Calibri"/>
                <w:sz w:val="24"/>
                <w:szCs w:val="24"/>
              </w:rPr>
              <w:t xml:space="preserve"> internes, diriges par les hommes et les femmes</w:t>
            </w:r>
          </w:p>
          <w:p w14:paraId="53BEF4B6" w14:textId="77777777" w:rsidR="00056E59" w:rsidRPr="001514B2" w:rsidRDefault="00056E59"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Les membres des ménages (H, F, jeune, vieux)</w:t>
            </w:r>
          </w:p>
          <w:p w14:paraId="5FBECD65" w14:textId="77777777" w:rsidR="00056E59" w:rsidRDefault="00056E59"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Les autorites locales</w:t>
            </w:r>
          </w:p>
          <w:p w14:paraId="35DA8F62" w14:textId="77777777" w:rsidR="00862D49" w:rsidRPr="001514B2" w:rsidRDefault="00862D49" w:rsidP="001514B2">
            <w:pPr>
              <w:autoSpaceDE w:val="0"/>
              <w:autoSpaceDN w:val="0"/>
              <w:adjustRightInd w:val="0"/>
              <w:jc w:val="both"/>
              <w:rPr>
                <w:rFonts w:ascii="Calibri" w:hAnsi="Calibri" w:cs="Calibri"/>
                <w:sz w:val="24"/>
                <w:szCs w:val="24"/>
              </w:rPr>
            </w:pPr>
            <w:r>
              <w:rPr>
                <w:rFonts w:ascii="Calibri" w:hAnsi="Calibri" w:cs="Calibri"/>
                <w:sz w:val="24"/>
                <w:szCs w:val="24"/>
              </w:rPr>
              <w:t>Les communautés</w:t>
            </w:r>
          </w:p>
        </w:tc>
      </w:tr>
      <w:tr w:rsidR="00B343F0" w:rsidRPr="001514B2" w14:paraId="553E8AF8" w14:textId="77777777" w:rsidTr="004E228C">
        <w:tc>
          <w:tcPr>
            <w:tcW w:w="2007" w:type="dxa"/>
          </w:tcPr>
          <w:p w14:paraId="5C7CF0EF" w14:textId="77777777" w:rsidR="00B24FE4" w:rsidRPr="001514B2" w:rsidRDefault="00972B25"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Securite alimentaire</w:t>
            </w:r>
          </w:p>
        </w:tc>
        <w:tc>
          <w:tcPr>
            <w:tcW w:w="4108" w:type="dxa"/>
          </w:tcPr>
          <w:p w14:paraId="4033DD36" w14:textId="27266094" w:rsidR="00B24FE4" w:rsidRPr="001514B2" w:rsidRDefault="00F43935"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Comment les mesures restrictives </w:t>
            </w:r>
            <w:r w:rsidR="007B7D87" w:rsidRPr="001514B2">
              <w:rPr>
                <w:rFonts w:ascii="Calibri" w:hAnsi="Calibri" w:cs="Calibri"/>
                <w:sz w:val="24"/>
                <w:szCs w:val="24"/>
              </w:rPr>
              <w:t>COVID19 affectent l</w:t>
            </w:r>
            <w:r w:rsidR="00DA36FC">
              <w:rPr>
                <w:rFonts w:ascii="Calibri" w:hAnsi="Calibri" w:cs="Calibri"/>
                <w:sz w:val="24"/>
                <w:szCs w:val="24"/>
              </w:rPr>
              <w:t xml:space="preserve">’accès, la disponibilité, …etc. </w:t>
            </w:r>
            <w:r w:rsidR="007B7D87" w:rsidRPr="001514B2">
              <w:rPr>
                <w:rFonts w:ascii="Calibri" w:hAnsi="Calibri" w:cs="Calibri"/>
                <w:sz w:val="24"/>
                <w:szCs w:val="24"/>
              </w:rPr>
              <w:t>des ménages </w:t>
            </w:r>
            <w:r w:rsidR="00DA36FC">
              <w:rPr>
                <w:rFonts w:ascii="Calibri" w:hAnsi="Calibri" w:cs="Calibri"/>
                <w:sz w:val="24"/>
                <w:szCs w:val="24"/>
              </w:rPr>
              <w:t xml:space="preserve">a l’alimentation </w:t>
            </w:r>
            <w:r w:rsidR="007B7D87" w:rsidRPr="001514B2">
              <w:rPr>
                <w:rFonts w:ascii="Calibri" w:hAnsi="Calibri" w:cs="Calibri"/>
                <w:sz w:val="24"/>
                <w:szCs w:val="24"/>
              </w:rPr>
              <w:t>?</w:t>
            </w:r>
          </w:p>
          <w:p w14:paraId="20BA3909" w14:textId="77777777" w:rsidR="00DA36FC" w:rsidRDefault="0008406F"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Comment les ménages s’y adaptent</w:t>
            </w:r>
            <w:r w:rsidR="0025439D" w:rsidRPr="001514B2">
              <w:rPr>
                <w:rFonts w:ascii="Calibri" w:hAnsi="Calibri" w:cs="Calibri"/>
                <w:sz w:val="24"/>
                <w:szCs w:val="24"/>
              </w:rPr>
              <w:t> ?</w:t>
            </w:r>
          </w:p>
          <w:p w14:paraId="232ACEA3" w14:textId="77777777" w:rsidR="000652CA" w:rsidRDefault="00DA36FC" w:rsidP="001514B2">
            <w:pPr>
              <w:autoSpaceDE w:val="0"/>
              <w:autoSpaceDN w:val="0"/>
              <w:adjustRightInd w:val="0"/>
              <w:jc w:val="both"/>
              <w:rPr>
                <w:rFonts w:ascii="Calibri" w:hAnsi="Calibri" w:cs="Calibri"/>
                <w:sz w:val="24"/>
                <w:szCs w:val="24"/>
              </w:rPr>
            </w:pPr>
            <w:r w:rsidRPr="00DA36FC">
              <w:rPr>
                <w:rFonts w:ascii="Calibri" w:hAnsi="Calibri" w:cs="Calibri"/>
                <w:sz w:val="24"/>
                <w:szCs w:val="24"/>
              </w:rPr>
              <w:t>Quelles sont les couches sociales les plus affectées (homme ?, femme ? vieillards ?, enfants ? personnes handicapées ? Femmes Cheffes de ménages ? …etc.</w:t>
            </w:r>
            <w:r w:rsidR="0025439D" w:rsidRPr="00DA36FC">
              <w:rPr>
                <w:rFonts w:ascii="Calibri" w:hAnsi="Calibri" w:cs="Calibri"/>
                <w:sz w:val="24"/>
                <w:szCs w:val="24"/>
              </w:rPr>
              <w:t xml:space="preserve"> </w:t>
            </w:r>
          </w:p>
          <w:p w14:paraId="3C45F7D1" w14:textId="0653D46D" w:rsidR="00DA36FC" w:rsidRDefault="00DA36FC" w:rsidP="001514B2">
            <w:pPr>
              <w:autoSpaceDE w:val="0"/>
              <w:autoSpaceDN w:val="0"/>
              <w:adjustRightInd w:val="0"/>
              <w:jc w:val="both"/>
              <w:rPr>
                <w:rFonts w:ascii="Calibri" w:hAnsi="Calibri" w:cs="Calibri"/>
                <w:b/>
                <w:bCs/>
                <w:sz w:val="24"/>
                <w:szCs w:val="24"/>
              </w:rPr>
            </w:pPr>
            <w:r w:rsidRPr="00DA36FC">
              <w:rPr>
                <w:rFonts w:ascii="Calibri" w:hAnsi="Calibri" w:cs="Calibri"/>
                <w:sz w:val="24"/>
                <w:szCs w:val="24"/>
              </w:rPr>
              <w:t>Quelles sont les stratégies d’ad</w:t>
            </w:r>
            <w:r w:rsidR="007A7DDA">
              <w:rPr>
                <w:rFonts w:ascii="Calibri" w:hAnsi="Calibri" w:cs="Calibri"/>
                <w:sz w:val="24"/>
                <w:szCs w:val="24"/>
              </w:rPr>
              <w:t>a</w:t>
            </w:r>
            <w:r w:rsidRPr="00DA36FC">
              <w:rPr>
                <w:rFonts w:ascii="Calibri" w:hAnsi="Calibri" w:cs="Calibri"/>
                <w:sz w:val="24"/>
                <w:szCs w:val="24"/>
              </w:rPr>
              <w:t>p</w:t>
            </w:r>
            <w:r w:rsidR="007A7DDA">
              <w:rPr>
                <w:rFonts w:ascii="Calibri" w:hAnsi="Calibri" w:cs="Calibri"/>
                <w:sz w:val="24"/>
                <w:szCs w:val="24"/>
              </w:rPr>
              <w:t>ta</w:t>
            </w:r>
            <w:r w:rsidRPr="00DA36FC">
              <w:rPr>
                <w:rFonts w:ascii="Calibri" w:hAnsi="Calibri" w:cs="Calibri"/>
                <w:sz w:val="24"/>
                <w:szCs w:val="24"/>
              </w:rPr>
              <w:t>tion adoptées par les communautés</w:t>
            </w:r>
            <w:r>
              <w:rPr>
                <w:rFonts w:ascii="Calibri" w:hAnsi="Calibri" w:cs="Calibri"/>
                <w:b/>
                <w:bCs/>
                <w:sz w:val="24"/>
                <w:szCs w:val="24"/>
              </w:rPr>
              <w:t xml:space="preserve"> </w:t>
            </w:r>
          </w:p>
          <w:p w14:paraId="6340D408" w14:textId="77777777" w:rsidR="00DA36FC" w:rsidRPr="001514B2" w:rsidRDefault="00DA36FC" w:rsidP="001514B2">
            <w:pPr>
              <w:autoSpaceDE w:val="0"/>
              <w:autoSpaceDN w:val="0"/>
              <w:adjustRightInd w:val="0"/>
              <w:jc w:val="both"/>
              <w:rPr>
                <w:rFonts w:ascii="Calibri" w:hAnsi="Calibri" w:cs="Calibri"/>
                <w:b/>
                <w:bCs/>
                <w:sz w:val="24"/>
                <w:szCs w:val="24"/>
              </w:rPr>
            </w:pPr>
            <w:r w:rsidRPr="00DA36FC">
              <w:rPr>
                <w:rFonts w:ascii="Calibri" w:hAnsi="Calibri" w:cs="Calibri"/>
                <w:sz w:val="24"/>
                <w:szCs w:val="24"/>
              </w:rPr>
              <w:t>Comment les mesures restrictives ont-elles affectées les prix de produits alimentaire sur les marches et dans quelle proportion</w:t>
            </w:r>
          </w:p>
        </w:tc>
        <w:tc>
          <w:tcPr>
            <w:tcW w:w="2250" w:type="dxa"/>
          </w:tcPr>
          <w:p w14:paraId="49131F35" w14:textId="77777777" w:rsidR="00B24FE4" w:rsidRPr="001514B2" w:rsidRDefault="00056E59"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Score de consommation alimentaire</w:t>
            </w:r>
            <w:r w:rsidR="00B03B1C" w:rsidRPr="001514B2">
              <w:rPr>
                <w:rFonts w:ascii="Calibri" w:hAnsi="Calibri" w:cs="Calibri"/>
                <w:sz w:val="24"/>
                <w:szCs w:val="24"/>
              </w:rPr>
              <w:t xml:space="preserve"> des </w:t>
            </w:r>
            <w:r w:rsidR="00AA1678" w:rsidRPr="001514B2">
              <w:rPr>
                <w:rFonts w:ascii="Calibri" w:hAnsi="Calibri" w:cs="Calibri"/>
                <w:sz w:val="24"/>
                <w:szCs w:val="24"/>
              </w:rPr>
              <w:t>ménages</w:t>
            </w:r>
          </w:p>
          <w:p w14:paraId="7DA10818" w14:textId="77777777" w:rsidR="00056E59" w:rsidRDefault="00B03B1C"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les scores de diversité alimentaires des </w:t>
            </w:r>
            <w:r w:rsidR="00AA1678" w:rsidRPr="001514B2">
              <w:rPr>
                <w:rFonts w:ascii="Calibri" w:hAnsi="Calibri" w:cs="Calibri"/>
                <w:sz w:val="24"/>
                <w:szCs w:val="24"/>
              </w:rPr>
              <w:t>ménages</w:t>
            </w:r>
          </w:p>
          <w:p w14:paraId="25C08ABD" w14:textId="77777777" w:rsidR="00DA36FC" w:rsidRDefault="00DA36FC" w:rsidP="001514B2">
            <w:pPr>
              <w:autoSpaceDE w:val="0"/>
              <w:autoSpaceDN w:val="0"/>
              <w:adjustRightInd w:val="0"/>
              <w:jc w:val="both"/>
              <w:rPr>
                <w:rFonts w:ascii="Calibri" w:hAnsi="Calibri" w:cs="Calibri"/>
                <w:sz w:val="24"/>
                <w:szCs w:val="24"/>
              </w:rPr>
            </w:pPr>
            <w:r>
              <w:rPr>
                <w:rFonts w:ascii="Calibri" w:hAnsi="Calibri" w:cs="Calibri"/>
                <w:sz w:val="24"/>
                <w:szCs w:val="24"/>
              </w:rPr>
              <w:t xml:space="preserve">% des ménages et profil des ménages qui sont les plus affectes en termes de disponibilité et d’accès. </w:t>
            </w:r>
          </w:p>
          <w:p w14:paraId="5349F197" w14:textId="77777777" w:rsidR="00B343F0" w:rsidRPr="001514B2" w:rsidRDefault="00B343F0" w:rsidP="00153E71">
            <w:pPr>
              <w:autoSpaceDE w:val="0"/>
              <w:autoSpaceDN w:val="0"/>
              <w:adjustRightInd w:val="0"/>
              <w:spacing w:after="0" w:line="240" w:lineRule="auto"/>
              <w:contextualSpacing/>
              <w:jc w:val="both"/>
              <w:rPr>
                <w:rFonts w:ascii="Calibri" w:hAnsi="Calibri" w:cs="Calibri"/>
                <w:sz w:val="24"/>
                <w:szCs w:val="24"/>
              </w:rPr>
            </w:pPr>
          </w:p>
        </w:tc>
        <w:tc>
          <w:tcPr>
            <w:tcW w:w="1710" w:type="dxa"/>
          </w:tcPr>
          <w:p w14:paraId="56C5FE8D" w14:textId="77777777" w:rsidR="00056E59" w:rsidRPr="001514B2" w:rsidRDefault="00056E59"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Les chefs de ménages </w:t>
            </w:r>
            <w:r w:rsidR="00AA1678" w:rsidRPr="001514B2">
              <w:rPr>
                <w:rFonts w:ascii="Calibri" w:hAnsi="Calibri" w:cs="Calibri"/>
                <w:sz w:val="24"/>
                <w:szCs w:val="24"/>
              </w:rPr>
              <w:t xml:space="preserve">des communautes </w:t>
            </w:r>
            <w:r w:rsidR="00EC5853" w:rsidRPr="001514B2">
              <w:rPr>
                <w:rFonts w:ascii="Calibri" w:hAnsi="Calibri" w:cs="Calibri"/>
                <w:sz w:val="24"/>
                <w:szCs w:val="24"/>
              </w:rPr>
              <w:t>hôtes</w:t>
            </w:r>
            <w:r w:rsidRPr="001514B2">
              <w:rPr>
                <w:rFonts w:ascii="Calibri" w:hAnsi="Calibri" w:cs="Calibri"/>
                <w:sz w:val="24"/>
                <w:szCs w:val="24"/>
              </w:rPr>
              <w:t xml:space="preserve">, refugies et </w:t>
            </w:r>
            <w:r w:rsidR="00EC5853" w:rsidRPr="001514B2">
              <w:rPr>
                <w:rFonts w:ascii="Calibri" w:hAnsi="Calibri" w:cs="Calibri"/>
                <w:sz w:val="24"/>
                <w:szCs w:val="24"/>
              </w:rPr>
              <w:t>déplacés</w:t>
            </w:r>
            <w:r w:rsidRPr="001514B2">
              <w:rPr>
                <w:rFonts w:ascii="Calibri" w:hAnsi="Calibri" w:cs="Calibri"/>
                <w:sz w:val="24"/>
                <w:szCs w:val="24"/>
              </w:rPr>
              <w:t xml:space="preserve"> internes, diriges par les hommes et les femmes</w:t>
            </w:r>
          </w:p>
          <w:p w14:paraId="04C3591E" w14:textId="77777777" w:rsidR="00B24FE4" w:rsidRPr="001514B2" w:rsidRDefault="00B24FE4" w:rsidP="001514B2">
            <w:pPr>
              <w:autoSpaceDE w:val="0"/>
              <w:autoSpaceDN w:val="0"/>
              <w:adjustRightInd w:val="0"/>
              <w:jc w:val="both"/>
              <w:rPr>
                <w:rFonts w:ascii="Calibri" w:hAnsi="Calibri" w:cs="Calibri"/>
                <w:sz w:val="24"/>
                <w:szCs w:val="24"/>
              </w:rPr>
            </w:pPr>
          </w:p>
        </w:tc>
      </w:tr>
      <w:tr w:rsidR="00B343F0" w:rsidRPr="001514B2" w14:paraId="14010558" w14:textId="77777777" w:rsidTr="0025439D">
        <w:tc>
          <w:tcPr>
            <w:tcW w:w="2007" w:type="dxa"/>
          </w:tcPr>
          <w:p w14:paraId="5B663956" w14:textId="77777777" w:rsidR="002C5204" w:rsidRPr="001514B2" w:rsidRDefault="002C5204"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Moyens d’existence</w:t>
            </w:r>
          </w:p>
        </w:tc>
        <w:tc>
          <w:tcPr>
            <w:tcW w:w="4108" w:type="dxa"/>
          </w:tcPr>
          <w:p w14:paraId="7BB291FF" w14:textId="4CEDF090" w:rsidR="00E6363A" w:rsidRPr="001514B2" w:rsidRDefault="00646446" w:rsidP="001514B2">
            <w:pPr>
              <w:autoSpaceDE w:val="0"/>
              <w:autoSpaceDN w:val="0"/>
              <w:adjustRightInd w:val="0"/>
              <w:jc w:val="both"/>
              <w:rPr>
                <w:rFonts w:ascii="Calibri" w:hAnsi="Calibri" w:cs="Calibri"/>
                <w:b/>
                <w:bCs/>
                <w:sz w:val="24"/>
                <w:szCs w:val="24"/>
              </w:rPr>
            </w:pPr>
            <w:r w:rsidRPr="001514B2">
              <w:rPr>
                <w:rFonts w:ascii="Calibri" w:hAnsi="Calibri" w:cs="Calibri"/>
                <w:sz w:val="24"/>
                <w:szCs w:val="24"/>
              </w:rPr>
              <w:t xml:space="preserve">Comment les mesures restrictives COVID19 affectent les moyens d’existence des </w:t>
            </w:r>
            <w:r w:rsidR="00726EDC" w:rsidRPr="001514B2">
              <w:rPr>
                <w:rFonts w:ascii="Calibri" w:hAnsi="Calibri" w:cs="Calibri"/>
                <w:sz w:val="24"/>
                <w:szCs w:val="24"/>
              </w:rPr>
              <w:t>communautes</w:t>
            </w:r>
            <w:r w:rsidRPr="001514B2">
              <w:rPr>
                <w:rFonts w:ascii="Calibri" w:hAnsi="Calibri" w:cs="Calibri"/>
                <w:sz w:val="24"/>
                <w:szCs w:val="24"/>
              </w:rPr>
              <w:t xml:space="preserve"> </w:t>
            </w:r>
            <w:r w:rsidR="003B03A5" w:rsidRPr="001514B2">
              <w:rPr>
                <w:rFonts w:ascii="Calibri" w:hAnsi="Calibri" w:cs="Calibri"/>
                <w:sz w:val="24"/>
                <w:szCs w:val="24"/>
              </w:rPr>
              <w:t>Pastorale</w:t>
            </w:r>
            <w:r w:rsidR="00726EDC" w:rsidRPr="001514B2">
              <w:rPr>
                <w:rFonts w:ascii="Calibri" w:hAnsi="Calibri" w:cs="Calibri"/>
                <w:sz w:val="24"/>
                <w:szCs w:val="24"/>
              </w:rPr>
              <w:t>s</w:t>
            </w:r>
            <w:r w:rsidR="00DA36FC">
              <w:rPr>
                <w:rFonts w:ascii="Calibri" w:hAnsi="Calibri" w:cs="Calibri"/>
                <w:sz w:val="24"/>
                <w:szCs w:val="24"/>
              </w:rPr>
              <w:t xml:space="preserve"> et </w:t>
            </w:r>
            <w:r w:rsidR="003B03A5" w:rsidRPr="001514B2">
              <w:rPr>
                <w:rFonts w:ascii="Calibri" w:hAnsi="Calibri" w:cs="Calibri"/>
                <w:sz w:val="24"/>
                <w:szCs w:val="24"/>
              </w:rPr>
              <w:t>agr</w:t>
            </w:r>
            <w:r w:rsidR="00E6363A" w:rsidRPr="001514B2">
              <w:rPr>
                <w:rFonts w:ascii="Calibri" w:hAnsi="Calibri" w:cs="Calibri"/>
                <w:sz w:val="24"/>
                <w:szCs w:val="24"/>
              </w:rPr>
              <w:t>opasteur</w:t>
            </w:r>
            <w:r w:rsidR="00DA36FC">
              <w:rPr>
                <w:rFonts w:ascii="Calibri" w:hAnsi="Calibri" w:cs="Calibri"/>
                <w:sz w:val="24"/>
                <w:szCs w:val="24"/>
              </w:rPr>
              <w:t>s</w:t>
            </w:r>
            <w:r w:rsidR="00E6363A" w:rsidRPr="001514B2">
              <w:rPr>
                <w:rFonts w:ascii="Calibri" w:hAnsi="Calibri" w:cs="Calibri"/>
                <w:sz w:val="24"/>
                <w:szCs w:val="24"/>
              </w:rPr>
              <w:t> ? Comment les ménages s’y adaptent ?</w:t>
            </w:r>
            <w:r w:rsidR="00E6363A" w:rsidRPr="001514B2">
              <w:rPr>
                <w:rFonts w:ascii="Calibri" w:hAnsi="Calibri" w:cs="Calibri"/>
                <w:b/>
                <w:bCs/>
                <w:sz w:val="24"/>
                <w:szCs w:val="24"/>
              </w:rPr>
              <w:t xml:space="preserve"> </w:t>
            </w:r>
          </w:p>
          <w:p w14:paraId="0C97EA36" w14:textId="37364B74" w:rsidR="00052DE6" w:rsidRDefault="00BB30B2" w:rsidP="001514B2">
            <w:pPr>
              <w:autoSpaceDE w:val="0"/>
              <w:autoSpaceDN w:val="0"/>
              <w:adjustRightInd w:val="0"/>
              <w:spacing w:after="0" w:line="240" w:lineRule="auto"/>
              <w:contextualSpacing/>
              <w:jc w:val="both"/>
              <w:rPr>
                <w:rFonts w:ascii="Calibri" w:hAnsi="Calibri" w:cs="Calibri"/>
                <w:sz w:val="24"/>
                <w:szCs w:val="24"/>
              </w:rPr>
            </w:pPr>
            <w:r w:rsidRPr="001514B2">
              <w:rPr>
                <w:rFonts w:ascii="Calibri" w:hAnsi="Calibri" w:cs="Calibri"/>
                <w:sz w:val="24"/>
                <w:szCs w:val="24"/>
              </w:rPr>
              <w:t>Comment les mesures restrictives</w:t>
            </w:r>
            <w:r w:rsidR="006A58A2" w:rsidRPr="001514B2">
              <w:rPr>
                <w:rFonts w:ascii="Calibri" w:hAnsi="Calibri" w:cs="Calibri"/>
                <w:sz w:val="24"/>
                <w:szCs w:val="24"/>
              </w:rPr>
              <w:t xml:space="preserve"> ont-elles </w:t>
            </w:r>
            <w:r w:rsidR="00052DE6" w:rsidRPr="001514B2">
              <w:rPr>
                <w:rFonts w:ascii="Calibri" w:hAnsi="Calibri" w:cs="Calibri"/>
                <w:sz w:val="24"/>
                <w:szCs w:val="24"/>
              </w:rPr>
              <w:t>impactée</w:t>
            </w:r>
            <w:r w:rsidR="00BA21BF">
              <w:rPr>
                <w:rFonts w:ascii="Calibri" w:hAnsi="Calibri" w:cs="Calibri"/>
                <w:sz w:val="24"/>
                <w:szCs w:val="24"/>
              </w:rPr>
              <w:t>s</w:t>
            </w:r>
            <w:r w:rsidRPr="001514B2">
              <w:rPr>
                <w:rFonts w:ascii="Calibri" w:hAnsi="Calibri" w:cs="Calibri"/>
                <w:sz w:val="24"/>
                <w:szCs w:val="24"/>
              </w:rPr>
              <w:t xml:space="preserve"> </w:t>
            </w:r>
            <w:r w:rsidR="00BA21BF">
              <w:rPr>
                <w:rFonts w:ascii="Calibri" w:hAnsi="Calibri" w:cs="Calibri"/>
                <w:sz w:val="24"/>
                <w:szCs w:val="24"/>
              </w:rPr>
              <w:t>la dynamique de</w:t>
            </w:r>
            <w:r w:rsidR="007A7DDA">
              <w:rPr>
                <w:rFonts w:ascii="Calibri" w:hAnsi="Calibri" w:cs="Calibri"/>
                <w:sz w:val="24"/>
                <w:szCs w:val="24"/>
              </w:rPr>
              <w:t>s</w:t>
            </w:r>
            <w:r w:rsidR="00BA21BF">
              <w:rPr>
                <w:rFonts w:ascii="Calibri" w:hAnsi="Calibri" w:cs="Calibri"/>
                <w:sz w:val="24"/>
                <w:szCs w:val="24"/>
              </w:rPr>
              <w:t xml:space="preserve"> populations de zones de production et de zones de consommation</w:t>
            </w:r>
            <w:r w:rsidR="00052DE6" w:rsidRPr="001514B2">
              <w:rPr>
                <w:rFonts w:ascii="Calibri" w:hAnsi="Calibri" w:cs="Calibri"/>
                <w:sz w:val="24"/>
                <w:szCs w:val="24"/>
              </w:rPr>
              <w:t> </w:t>
            </w:r>
            <w:r w:rsidR="00BA21BF">
              <w:rPr>
                <w:rFonts w:ascii="Calibri" w:hAnsi="Calibri" w:cs="Calibri"/>
                <w:sz w:val="24"/>
                <w:szCs w:val="24"/>
              </w:rPr>
              <w:t>(revenu, mains d’œuvre, sécurité sociale)</w:t>
            </w:r>
            <w:r w:rsidR="00052DE6" w:rsidRPr="001514B2">
              <w:rPr>
                <w:rFonts w:ascii="Calibri" w:hAnsi="Calibri" w:cs="Calibri"/>
                <w:sz w:val="24"/>
                <w:szCs w:val="24"/>
              </w:rPr>
              <w:t xml:space="preserve">? </w:t>
            </w:r>
          </w:p>
          <w:p w14:paraId="3B00D5C9" w14:textId="77777777" w:rsidR="00B343F0" w:rsidRPr="001514B2" w:rsidRDefault="00B343F0" w:rsidP="001514B2">
            <w:pPr>
              <w:autoSpaceDE w:val="0"/>
              <w:autoSpaceDN w:val="0"/>
              <w:adjustRightInd w:val="0"/>
              <w:spacing w:after="0" w:line="240" w:lineRule="auto"/>
              <w:contextualSpacing/>
              <w:jc w:val="both"/>
              <w:rPr>
                <w:rFonts w:ascii="Calibri" w:hAnsi="Calibri" w:cs="Calibri"/>
                <w:sz w:val="24"/>
                <w:szCs w:val="24"/>
              </w:rPr>
            </w:pPr>
          </w:p>
          <w:p w14:paraId="2A165464" w14:textId="38F96ED8" w:rsidR="00BB30B2" w:rsidRPr="001514B2" w:rsidRDefault="00BA21BF" w:rsidP="001514B2">
            <w:pPr>
              <w:autoSpaceDE w:val="0"/>
              <w:autoSpaceDN w:val="0"/>
              <w:adjustRightInd w:val="0"/>
              <w:spacing w:after="0" w:line="240" w:lineRule="auto"/>
              <w:contextualSpacing/>
              <w:jc w:val="both"/>
              <w:rPr>
                <w:rFonts w:ascii="Calibri" w:hAnsi="Calibri" w:cs="Calibri"/>
                <w:sz w:val="24"/>
                <w:szCs w:val="24"/>
              </w:rPr>
            </w:pPr>
            <w:r>
              <w:rPr>
                <w:rFonts w:ascii="Calibri" w:hAnsi="Calibri" w:cs="Calibri"/>
                <w:sz w:val="24"/>
                <w:szCs w:val="24"/>
              </w:rPr>
              <w:t>Q</w:t>
            </w:r>
            <w:r w:rsidR="00052DE6" w:rsidRPr="001514B2">
              <w:rPr>
                <w:rFonts w:ascii="Calibri" w:hAnsi="Calibri" w:cs="Calibri"/>
                <w:sz w:val="24"/>
                <w:szCs w:val="24"/>
              </w:rPr>
              <w:t xml:space="preserve">uels peuvent etre  </w:t>
            </w:r>
            <w:r w:rsidR="00BB30B2" w:rsidRPr="001514B2">
              <w:rPr>
                <w:rFonts w:ascii="Calibri" w:hAnsi="Calibri" w:cs="Calibri"/>
                <w:sz w:val="24"/>
                <w:szCs w:val="24"/>
              </w:rPr>
              <w:t xml:space="preserve">les conséquences </w:t>
            </w:r>
            <w:r w:rsidR="00052DE6" w:rsidRPr="001514B2">
              <w:rPr>
                <w:rFonts w:ascii="Calibri" w:hAnsi="Calibri" w:cs="Calibri"/>
                <w:sz w:val="24"/>
                <w:szCs w:val="24"/>
              </w:rPr>
              <w:t>à</w:t>
            </w:r>
            <w:r w:rsidR="00BB30B2" w:rsidRPr="001514B2">
              <w:rPr>
                <w:rFonts w:ascii="Calibri" w:hAnsi="Calibri" w:cs="Calibri"/>
                <w:sz w:val="24"/>
                <w:szCs w:val="24"/>
              </w:rPr>
              <w:t xml:space="preserve"> court, moyen et long terme. </w:t>
            </w:r>
          </w:p>
          <w:p w14:paraId="35B04809" w14:textId="77777777" w:rsidR="00323295" w:rsidRDefault="00323295" w:rsidP="001514B2">
            <w:pPr>
              <w:autoSpaceDE w:val="0"/>
              <w:autoSpaceDN w:val="0"/>
              <w:adjustRightInd w:val="0"/>
              <w:jc w:val="both"/>
              <w:rPr>
                <w:rFonts w:ascii="Calibri" w:hAnsi="Calibri" w:cs="Calibri"/>
                <w:b/>
                <w:bCs/>
                <w:sz w:val="24"/>
                <w:szCs w:val="24"/>
              </w:rPr>
            </w:pPr>
          </w:p>
          <w:p w14:paraId="46C85497" w14:textId="77777777" w:rsidR="00B343F0" w:rsidRPr="00B343F0" w:rsidRDefault="00B343F0" w:rsidP="001514B2">
            <w:pPr>
              <w:autoSpaceDE w:val="0"/>
              <w:autoSpaceDN w:val="0"/>
              <w:adjustRightInd w:val="0"/>
              <w:jc w:val="both"/>
              <w:rPr>
                <w:rFonts w:ascii="Calibri" w:hAnsi="Calibri" w:cs="Calibri"/>
                <w:sz w:val="24"/>
                <w:szCs w:val="24"/>
              </w:rPr>
            </w:pPr>
            <w:r w:rsidRPr="00B343F0">
              <w:rPr>
                <w:rFonts w:ascii="Calibri" w:hAnsi="Calibri" w:cs="Calibri"/>
                <w:sz w:val="24"/>
                <w:szCs w:val="24"/>
              </w:rPr>
              <w:t xml:space="preserve">Quelles sont les activités suspendues et les activités les plus impactées, pourquoi ? </w:t>
            </w:r>
          </w:p>
          <w:p w14:paraId="605DC55E" w14:textId="541E15CE" w:rsidR="002C5204" w:rsidRPr="001514B2" w:rsidRDefault="00B343F0" w:rsidP="00B343F0">
            <w:pPr>
              <w:autoSpaceDE w:val="0"/>
              <w:autoSpaceDN w:val="0"/>
              <w:adjustRightInd w:val="0"/>
              <w:jc w:val="both"/>
              <w:rPr>
                <w:rFonts w:ascii="Calibri" w:hAnsi="Calibri" w:cs="Calibri"/>
                <w:sz w:val="24"/>
                <w:szCs w:val="24"/>
              </w:rPr>
            </w:pPr>
            <w:r w:rsidRPr="00B343F0">
              <w:rPr>
                <w:rFonts w:ascii="Calibri" w:hAnsi="Calibri" w:cs="Calibri"/>
                <w:sz w:val="24"/>
                <w:szCs w:val="24"/>
              </w:rPr>
              <w:t xml:space="preserve">Quelles adéquations/appuis/moyens seront nécessaires pour maintenir les activités habituelles et/ou créer des nouvelles opportunités? </w:t>
            </w:r>
          </w:p>
        </w:tc>
        <w:tc>
          <w:tcPr>
            <w:tcW w:w="2250" w:type="dxa"/>
          </w:tcPr>
          <w:p w14:paraId="0869A183" w14:textId="77777777" w:rsidR="002C5204" w:rsidRPr="001514B2" w:rsidRDefault="00B03B1C" w:rsidP="001514B2">
            <w:pPr>
              <w:autoSpaceDE w:val="0"/>
              <w:autoSpaceDN w:val="0"/>
              <w:adjustRightInd w:val="0"/>
              <w:spacing w:after="0" w:line="240" w:lineRule="auto"/>
              <w:contextualSpacing/>
              <w:jc w:val="both"/>
              <w:rPr>
                <w:rFonts w:ascii="Calibri" w:hAnsi="Calibri" w:cs="Calibri"/>
                <w:sz w:val="24"/>
                <w:szCs w:val="24"/>
              </w:rPr>
            </w:pPr>
            <w:r w:rsidRPr="001514B2">
              <w:rPr>
                <w:rFonts w:ascii="Calibri" w:hAnsi="Calibri" w:cs="Calibri"/>
                <w:sz w:val="24"/>
                <w:szCs w:val="24"/>
              </w:rPr>
              <w:t>seuils de survie et de protection,</w:t>
            </w:r>
          </w:p>
          <w:p w14:paraId="5765C374" w14:textId="77777777" w:rsidR="00986BE8" w:rsidRPr="001514B2" w:rsidRDefault="00986BE8" w:rsidP="001514B2">
            <w:pPr>
              <w:autoSpaceDE w:val="0"/>
              <w:autoSpaceDN w:val="0"/>
              <w:adjustRightInd w:val="0"/>
              <w:spacing w:after="0" w:line="240" w:lineRule="auto"/>
              <w:contextualSpacing/>
              <w:jc w:val="both"/>
              <w:rPr>
                <w:rFonts w:ascii="Calibri" w:hAnsi="Calibri" w:cs="Calibri"/>
                <w:sz w:val="24"/>
                <w:szCs w:val="24"/>
              </w:rPr>
            </w:pPr>
          </w:p>
          <w:p w14:paraId="30E9608B" w14:textId="77777777" w:rsidR="00B343F0" w:rsidRDefault="00B343F0" w:rsidP="001514B2">
            <w:pPr>
              <w:autoSpaceDE w:val="0"/>
              <w:autoSpaceDN w:val="0"/>
              <w:adjustRightInd w:val="0"/>
              <w:spacing w:after="0" w:line="240" w:lineRule="auto"/>
              <w:contextualSpacing/>
              <w:jc w:val="both"/>
              <w:rPr>
                <w:rFonts w:ascii="Calibri" w:hAnsi="Calibri" w:cs="Calibri"/>
                <w:sz w:val="24"/>
                <w:szCs w:val="24"/>
              </w:rPr>
            </w:pPr>
            <w:r>
              <w:rPr>
                <w:rFonts w:ascii="Calibri" w:hAnsi="Calibri" w:cs="Calibri"/>
                <w:sz w:val="24"/>
                <w:szCs w:val="24"/>
              </w:rPr>
              <w:t>% des activités suspendues</w:t>
            </w:r>
            <w:r w:rsidR="00111905">
              <w:rPr>
                <w:rFonts w:ascii="Calibri" w:hAnsi="Calibri" w:cs="Calibri"/>
                <w:sz w:val="24"/>
                <w:szCs w:val="24"/>
              </w:rPr>
              <w:t xml:space="preserve"> et leur nature</w:t>
            </w:r>
          </w:p>
          <w:p w14:paraId="0429868C" w14:textId="77777777" w:rsidR="00B343F0" w:rsidRDefault="00B343F0" w:rsidP="001514B2">
            <w:pPr>
              <w:autoSpaceDE w:val="0"/>
              <w:autoSpaceDN w:val="0"/>
              <w:adjustRightInd w:val="0"/>
              <w:spacing w:after="0" w:line="240" w:lineRule="auto"/>
              <w:contextualSpacing/>
              <w:jc w:val="both"/>
              <w:rPr>
                <w:rFonts w:ascii="Calibri" w:hAnsi="Calibri" w:cs="Calibri"/>
                <w:sz w:val="24"/>
                <w:szCs w:val="24"/>
              </w:rPr>
            </w:pPr>
          </w:p>
          <w:p w14:paraId="481B585D" w14:textId="77777777" w:rsidR="00B343F0" w:rsidRDefault="00B343F0" w:rsidP="001514B2">
            <w:pPr>
              <w:autoSpaceDE w:val="0"/>
              <w:autoSpaceDN w:val="0"/>
              <w:adjustRightInd w:val="0"/>
              <w:spacing w:after="0" w:line="240" w:lineRule="auto"/>
              <w:contextualSpacing/>
              <w:jc w:val="both"/>
              <w:rPr>
                <w:rFonts w:ascii="Calibri" w:hAnsi="Calibri" w:cs="Calibri"/>
                <w:sz w:val="24"/>
                <w:szCs w:val="24"/>
              </w:rPr>
            </w:pPr>
            <w:r>
              <w:rPr>
                <w:rFonts w:ascii="Calibri" w:hAnsi="Calibri" w:cs="Calibri"/>
                <w:sz w:val="24"/>
                <w:szCs w:val="24"/>
              </w:rPr>
              <w:t xml:space="preserve">Nombre des ménages </w:t>
            </w:r>
            <w:r w:rsidR="00111905">
              <w:rPr>
                <w:rFonts w:ascii="Calibri" w:hAnsi="Calibri" w:cs="Calibri"/>
                <w:sz w:val="24"/>
                <w:szCs w:val="24"/>
              </w:rPr>
              <w:t>affectés</w:t>
            </w:r>
            <w:r>
              <w:rPr>
                <w:rFonts w:ascii="Calibri" w:hAnsi="Calibri" w:cs="Calibri"/>
                <w:sz w:val="24"/>
                <w:szCs w:val="24"/>
              </w:rPr>
              <w:t xml:space="preserve"> par la suspension des activités</w:t>
            </w:r>
          </w:p>
          <w:p w14:paraId="5C19C7C4" w14:textId="77777777" w:rsidR="00B343F0" w:rsidRDefault="00B343F0" w:rsidP="001514B2">
            <w:pPr>
              <w:autoSpaceDE w:val="0"/>
              <w:autoSpaceDN w:val="0"/>
              <w:adjustRightInd w:val="0"/>
              <w:spacing w:after="0" w:line="240" w:lineRule="auto"/>
              <w:contextualSpacing/>
              <w:jc w:val="both"/>
              <w:rPr>
                <w:rFonts w:ascii="Calibri" w:hAnsi="Calibri" w:cs="Calibri"/>
                <w:sz w:val="24"/>
                <w:szCs w:val="24"/>
              </w:rPr>
            </w:pPr>
          </w:p>
          <w:p w14:paraId="12EE9E89" w14:textId="77777777" w:rsidR="00AA1678" w:rsidRPr="001514B2" w:rsidRDefault="00AA1678" w:rsidP="001514B2">
            <w:pPr>
              <w:autoSpaceDE w:val="0"/>
              <w:autoSpaceDN w:val="0"/>
              <w:adjustRightInd w:val="0"/>
              <w:spacing w:after="0" w:line="240" w:lineRule="auto"/>
              <w:contextualSpacing/>
              <w:jc w:val="both"/>
              <w:rPr>
                <w:rFonts w:ascii="Calibri" w:hAnsi="Calibri" w:cs="Calibri"/>
                <w:sz w:val="24"/>
                <w:szCs w:val="24"/>
              </w:rPr>
            </w:pPr>
          </w:p>
          <w:p w14:paraId="6744B45A" w14:textId="77777777" w:rsidR="00AA1678" w:rsidRPr="001514B2" w:rsidRDefault="00AA1678" w:rsidP="001514B2">
            <w:pPr>
              <w:autoSpaceDE w:val="0"/>
              <w:autoSpaceDN w:val="0"/>
              <w:adjustRightInd w:val="0"/>
              <w:spacing w:after="0" w:line="240" w:lineRule="auto"/>
              <w:contextualSpacing/>
              <w:jc w:val="both"/>
              <w:rPr>
                <w:rFonts w:ascii="Calibri" w:hAnsi="Calibri" w:cs="Calibri"/>
                <w:sz w:val="24"/>
                <w:szCs w:val="24"/>
              </w:rPr>
            </w:pPr>
            <w:r w:rsidRPr="001514B2">
              <w:rPr>
                <w:rFonts w:ascii="Calibri" w:hAnsi="Calibri" w:cs="Calibri"/>
                <w:sz w:val="24"/>
                <w:szCs w:val="24"/>
              </w:rPr>
              <w:t>%des ménages qui exercent une AGR</w:t>
            </w:r>
          </w:p>
          <w:p w14:paraId="51C7BE94" w14:textId="77777777" w:rsidR="00AA1678" w:rsidRPr="001514B2" w:rsidRDefault="00AA1678" w:rsidP="001514B2">
            <w:pPr>
              <w:autoSpaceDE w:val="0"/>
              <w:autoSpaceDN w:val="0"/>
              <w:adjustRightInd w:val="0"/>
              <w:spacing w:after="0" w:line="240" w:lineRule="auto"/>
              <w:contextualSpacing/>
              <w:jc w:val="both"/>
              <w:rPr>
                <w:rFonts w:ascii="Calibri" w:hAnsi="Calibri" w:cs="Calibri"/>
                <w:sz w:val="24"/>
                <w:szCs w:val="24"/>
              </w:rPr>
            </w:pPr>
          </w:p>
          <w:p w14:paraId="76E72474" w14:textId="77777777" w:rsidR="00AA1678" w:rsidRPr="001514B2" w:rsidRDefault="00AA1678" w:rsidP="001514B2">
            <w:pPr>
              <w:autoSpaceDE w:val="0"/>
              <w:autoSpaceDN w:val="0"/>
              <w:adjustRightInd w:val="0"/>
              <w:spacing w:after="0" w:line="240" w:lineRule="auto"/>
              <w:contextualSpacing/>
              <w:jc w:val="both"/>
              <w:rPr>
                <w:rFonts w:ascii="Calibri" w:hAnsi="Calibri" w:cs="Calibri"/>
                <w:sz w:val="24"/>
                <w:szCs w:val="24"/>
              </w:rPr>
            </w:pPr>
            <w:r w:rsidRPr="001514B2">
              <w:rPr>
                <w:rFonts w:ascii="Calibri" w:hAnsi="Calibri" w:cs="Calibri"/>
                <w:sz w:val="24"/>
                <w:szCs w:val="24"/>
              </w:rPr>
              <w:t>Évolution du revenu des ménages</w:t>
            </w:r>
          </w:p>
        </w:tc>
        <w:tc>
          <w:tcPr>
            <w:tcW w:w="1710" w:type="dxa"/>
          </w:tcPr>
          <w:p w14:paraId="1C6E7D8A" w14:textId="77777777" w:rsidR="00AA1678" w:rsidRPr="001514B2" w:rsidRDefault="00AA167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Les chefs de ménages </w:t>
            </w:r>
            <w:r w:rsidR="00EC5853" w:rsidRPr="001514B2">
              <w:rPr>
                <w:rFonts w:ascii="Calibri" w:hAnsi="Calibri" w:cs="Calibri"/>
                <w:sz w:val="24"/>
                <w:szCs w:val="24"/>
              </w:rPr>
              <w:t>hôte</w:t>
            </w:r>
            <w:r w:rsidRPr="001514B2">
              <w:rPr>
                <w:rFonts w:ascii="Calibri" w:hAnsi="Calibri" w:cs="Calibri"/>
                <w:sz w:val="24"/>
                <w:szCs w:val="24"/>
              </w:rPr>
              <w:t xml:space="preserve">, refugies et </w:t>
            </w:r>
            <w:r w:rsidR="00EC5853" w:rsidRPr="001514B2">
              <w:rPr>
                <w:rFonts w:ascii="Calibri" w:hAnsi="Calibri" w:cs="Calibri"/>
                <w:sz w:val="24"/>
                <w:szCs w:val="24"/>
              </w:rPr>
              <w:t>déplacés</w:t>
            </w:r>
            <w:r w:rsidRPr="001514B2">
              <w:rPr>
                <w:rFonts w:ascii="Calibri" w:hAnsi="Calibri" w:cs="Calibri"/>
                <w:sz w:val="24"/>
                <w:szCs w:val="24"/>
              </w:rPr>
              <w:t xml:space="preserve"> internes, diriges par les hommes et les femmes</w:t>
            </w:r>
          </w:p>
          <w:p w14:paraId="55D2D34D" w14:textId="77777777" w:rsidR="002C5204" w:rsidRPr="001514B2" w:rsidRDefault="002C5204" w:rsidP="001514B2">
            <w:pPr>
              <w:autoSpaceDE w:val="0"/>
              <w:autoSpaceDN w:val="0"/>
              <w:adjustRightInd w:val="0"/>
              <w:jc w:val="both"/>
              <w:rPr>
                <w:rFonts w:ascii="Calibri" w:hAnsi="Calibri" w:cs="Calibri"/>
                <w:sz w:val="24"/>
                <w:szCs w:val="24"/>
              </w:rPr>
            </w:pPr>
          </w:p>
        </w:tc>
      </w:tr>
      <w:tr w:rsidR="00B343F0" w:rsidRPr="001514B2" w14:paraId="1B43102E" w14:textId="77777777" w:rsidTr="004E228C">
        <w:tc>
          <w:tcPr>
            <w:tcW w:w="2007" w:type="dxa"/>
          </w:tcPr>
          <w:p w14:paraId="0636C8AE" w14:textId="77777777" w:rsidR="008E1DCE" w:rsidRPr="001514B2" w:rsidRDefault="006F478B"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Transport</w:t>
            </w:r>
            <w:r w:rsidR="00A9210C" w:rsidRPr="001514B2">
              <w:rPr>
                <w:rFonts w:ascii="Calibri" w:hAnsi="Calibri" w:cs="Calibri"/>
                <w:b/>
                <w:bCs/>
                <w:sz w:val="24"/>
                <w:szCs w:val="24"/>
              </w:rPr>
              <w:t xml:space="preserve"> et </w:t>
            </w:r>
            <w:r w:rsidR="006C5B51" w:rsidRPr="001514B2">
              <w:rPr>
                <w:rFonts w:ascii="Calibri" w:hAnsi="Calibri" w:cs="Calibri"/>
                <w:b/>
                <w:bCs/>
                <w:sz w:val="24"/>
                <w:szCs w:val="24"/>
              </w:rPr>
              <w:t>mobilité humaine</w:t>
            </w:r>
          </w:p>
        </w:tc>
        <w:tc>
          <w:tcPr>
            <w:tcW w:w="4108" w:type="dxa"/>
          </w:tcPr>
          <w:p w14:paraId="7EBD682A" w14:textId="77777777" w:rsidR="008E1DCE" w:rsidRPr="001514B2" w:rsidRDefault="00F44250"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Comment les mesures restrictives COVID 19 </w:t>
            </w:r>
            <w:r w:rsidR="00D11F6B" w:rsidRPr="001514B2">
              <w:rPr>
                <w:rFonts w:ascii="Calibri" w:hAnsi="Calibri" w:cs="Calibri"/>
                <w:sz w:val="24"/>
                <w:szCs w:val="24"/>
              </w:rPr>
              <w:t>affectent-elles les mouvement</w:t>
            </w:r>
            <w:r w:rsidR="00A9210C" w:rsidRPr="001514B2">
              <w:rPr>
                <w:rFonts w:ascii="Calibri" w:hAnsi="Calibri" w:cs="Calibri"/>
                <w:sz w:val="24"/>
                <w:szCs w:val="24"/>
              </w:rPr>
              <w:t>s</w:t>
            </w:r>
            <w:r w:rsidR="00D11F6B" w:rsidRPr="001514B2">
              <w:rPr>
                <w:rFonts w:ascii="Calibri" w:hAnsi="Calibri" w:cs="Calibri"/>
                <w:sz w:val="24"/>
                <w:szCs w:val="24"/>
              </w:rPr>
              <w:t xml:space="preserve"> de</w:t>
            </w:r>
            <w:r w:rsidR="006F478B" w:rsidRPr="001514B2">
              <w:rPr>
                <w:rFonts w:ascii="Calibri" w:hAnsi="Calibri" w:cs="Calibri"/>
                <w:sz w:val="24"/>
                <w:szCs w:val="24"/>
              </w:rPr>
              <w:t>s</w:t>
            </w:r>
            <w:r w:rsidR="00B20305" w:rsidRPr="001514B2">
              <w:rPr>
                <w:rFonts w:ascii="Calibri" w:hAnsi="Calibri" w:cs="Calibri"/>
                <w:sz w:val="24"/>
                <w:szCs w:val="24"/>
              </w:rPr>
              <w:t xml:space="preserve"> personnes et </w:t>
            </w:r>
            <w:r w:rsidR="006F478B" w:rsidRPr="001514B2">
              <w:rPr>
                <w:rFonts w:ascii="Calibri" w:hAnsi="Calibri" w:cs="Calibri"/>
                <w:sz w:val="24"/>
                <w:szCs w:val="24"/>
              </w:rPr>
              <w:t>la chaîne d'approvisionnement</w:t>
            </w:r>
            <w:r w:rsidR="00B20305" w:rsidRPr="001514B2">
              <w:rPr>
                <w:rFonts w:ascii="Calibri" w:hAnsi="Calibri" w:cs="Calibri"/>
                <w:sz w:val="24"/>
                <w:szCs w:val="24"/>
              </w:rPr>
              <w:t xml:space="preserve"> des produits alimentaires et non alimentaires ?</w:t>
            </w:r>
          </w:p>
          <w:p w14:paraId="435212DC" w14:textId="77777777" w:rsidR="00F155FC" w:rsidRPr="001514B2" w:rsidRDefault="00D76FA6"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Quelles sont les </w:t>
            </w:r>
            <w:r w:rsidR="00122EFC" w:rsidRPr="001514B2">
              <w:rPr>
                <w:rFonts w:ascii="Calibri" w:hAnsi="Calibri" w:cs="Calibri"/>
                <w:sz w:val="24"/>
                <w:szCs w:val="24"/>
              </w:rPr>
              <w:t>mécanismes</w:t>
            </w:r>
            <w:r w:rsidR="0053175C" w:rsidRPr="001514B2">
              <w:rPr>
                <w:rFonts w:ascii="Calibri" w:hAnsi="Calibri" w:cs="Calibri"/>
                <w:sz w:val="24"/>
                <w:szCs w:val="24"/>
              </w:rPr>
              <w:t xml:space="preserve"> </w:t>
            </w:r>
            <w:r w:rsidR="00CA70BC" w:rsidRPr="001514B2">
              <w:rPr>
                <w:rFonts w:ascii="Calibri" w:hAnsi="Calibri" w:cs="Calibri"/>
                <w:sz w:val="24"/>
                <w:szCs w:val="24"/>
              </w:rPr>
              <w:t>d’approvisionnement les plus affectes</w:t>
            </w:r>
            <w:r w:rsidR="0063401D" w:rsidRPr="001514B2">
              <w:rPr>
                <w:rFonts w:ascii="Calibri" w:hAnsi="Calibri" w:cs="Calibri"/>
                <w:sz w:val="24"/>
                <w:szCs w:val="24"/>
              </w:rPr>
              <w:t xml:space="preserve"> ? comment les communautes s’adaptent -elles </w:t>
            </w:r>
            <w:r w:rsidR="00122EFC" w:rsidRPr="001514B2">
              <w:rPr>
                <w:rFonts w:ascii="Calibri" w:hAnsi="Calibri" w:cs="Calibri"/>
                <w:sz w:val="24"/>
                <w:szCs w:val="24"/>
              </w:rPr>
              <w:t>à</w:t>
            </w:r>
            <w:r w:rsidR="0063401D" w:rsidRPr="001514B2">
              <w:rPr>
                <w:rFonts w:ascii="Calibri" w:hAnsi="Calibri" w:cs="Calibri"/>
                <w:sz w:val="24"/>
                <w:szCs w:val="24"/>
              </w:rPr>
              <w:t xml:space="preserve"> ce ch</w:t>
            </w:r>
            <w:r w:rsidR="00122EFC" w:rsidRPr="001514B2">
              <w:rPr>
                <w:rFonts w:ascii="Calibri" w:hAnsi="Calibri" w:cs="Calibri"/>
                <w:sz w:val="24"/>
                <w:szCs w:val="24"/>
              </w:rPr>
              <w:t>angement ?</w:t>
            </w:r>
            <w:r w:rsidRPr="001514B2">
              <w:rPr>
                <w:rFonts w:ascii="Calibri" w:hAnsi="Calibri" w:cs="Calibri"/>
                <w:sz w:val="24"/>
                <w:szCs w:val="24"/>
              </w:rPr>
              <w:t xml:space="preserve"> </w:t>
            </w:r>
            <w:r w:rsidR="00FE4091" w:rsidRPr="001514B2">
              <w:rPr>
                <w:rFonts w:ascii="Calibri" w:hAnsi="Calibri" w:cs="Calibri"/>
                <w:sz w:val="24"/>
                <w:szCs w:val="24"/>
              </w:rPr>
              <w:t>A quel cout ?</w:t>
            </w:r>
          </w:p>
        </w:tc>
        <w:tc>
          <w:tcPr>
            <w:tcW w:w="2250" w:type="dxa"/>
          </w:tcPr>
          <w:p w14:paraId="3EAA68A6" w14:textId="77777777" w:rsidR="008E1DCE" w:rsidRDefault="00986BE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w:t>
            </w:r>
            <w:r w:rsidR="006344C2">
              <w:rPr>
                <w:rFonts w:ascii="Calibri" w:hAnsi="Calibri" w:cs="Calibri"/>
                <w:sz w:val="24"/>
                <w:szCs w:val="24"/>
              </w:rPr>
              <w:t xml:space="preserve"> </w:t>
            </w:r>
            <w:r w:rsidRPr="001514B2">
              <w:rPr>
                <w:rFonts w:ascii="Calibri" w:hAnsi="Calibri" w:cs="Calibri"/>
                <w:sz w:val="24"/>
                <w:szCs w:val="24"/>
              </w:rPr>
              <w:t xml:space="preserve">de ménages qui </w:t>
            </w:r>
            <w:r w:rsidR="00306E1B" w:rsidRPr="001514B2">
              <w:rPr>
                <w:rFonts w:ascii="Calibri" w:hAnsi="Calibri" w:cs="Calibri"/>
                <w:sz w:val="24"/>
                <w:szCs w:val="24"/>
              </w:rPr>
              <w:t>accèdent</w:t>
            </w:r>
            <w:r w:rsidRPr="001514B2">
              <w:rPr>
                <w:rFonts w:ascii="Calibri" w:hAnsi="Calibri" w:cs="Calibri"/>
                <w:sz w:val="24"/>
                <w:szCs w:val="24"/>
              </w:rPr>
              <w:t xml:space="preserve"> aux marches pour leur approvisionnement</w:t>
            </w:r>
          </w:p>
          <w:p w14:paraId="2A7D8345" w14:textId="77777777" w:rsidR="0026654E" w:rsidRDefault="0026654E" w:rsidP="001514B2">
            <w:pPr>
              <w:autoSpaceDE w:val="0"/>
              <w:autoSpaceDN w:val="0"/>
              <w:adjustRightInd w:val="0"/>
              <w:jc w:val="both"/>
              <w:rPr>
                <w:rFonts w:ascii="Calibri" w:hAnsi="Calibri" w:cs="Calibri"/>
                <w:sz w:val="24"/>
                <w:szCs w:val="24"/>
              </w:rPr>
            </w:pPr>
          </w:p>
          <w:p w14:paraId="2C21B52D" w14:textId="77777777" w:rsidR="0026654E" w:rsidRDefault="0026654E" w:rsidP="001514B2">
            <w:pPr>
              <w:autoSpaceDE w:val="0"/>
              <w:autoSpaceDN w:val="0"/>
              <w:adjustRightInd w:val="0"/>
              <w:jc w:val="both"/>
              <w:rPr>
                <w:rFonts w:ascii="Calibri" w:hAnsi="Calibri" w:cs="Calibri"/>
                <w:sz w:val="24"/>
                <w:szCs w:val="24"/>
              </w:rPr>
            </w:pPr>
            <w:r>
              <w:rPr>
                <w:rFonts w:ascii="Calibri" w:hAnsi="Calibri" w:cs="Calibri"/>
                <w:sz w:val="24"/>
                <w:szCs w:val="24"/>
              </w:rPr>
              <w:t xml:space="preserve">Les </w:t>
            </w:r>
            <w:r w:rsidR="00A60615">
              <w:rPr>
                <w:rFonts w:ascii="Calibri" w:hAnsi="Calibri" w:cs="Calibri"/>
                <w:sz w:val="24"/>
                <w:szCs w:val="24"/>
              </w:rPr>
              <w:t>stratégies</w:t>
            </w:r>
            <w:r>
              <w:rPr>
                <w:rFonts w:ascii="Calibri" w:hAnsi="Calibri" w:cs="Calibri"/>
                <w:sz w:val="24"/>
                <w:szCs w:val="24"/>
              </w:rPr>
              <w:t xml:space="preserve"> d’adaptation </w:t>
            </w:r>
            <w:r w:rsidR="00A60615">
              <w:rPr>
                <w:rFonts w:ascii="Calibri" w:hAnsi="Calibri" w:cs="Calibri"/>
                <w:sz w:val="24"/>
                <w:szCs w:val="24"/>
              </w:rPr>
              <w:t>développées</w:t>
            </w:r>
            <w:r>
              <w:rPr>
                <w:rFonts w:ascii="Calibri" w:hAnsi="Calibri" w:cs="Calibri"/>
                <w:sz w:val="24"/>
                <w:szCs w:val="24"/>
              </w:rPr>
              <w:t xml:space="preserve"> par les </w:t>
            </w:r>
            <w:r w:rsidR="00A60615">
              <w:rPr>
                <w:rFonts w:ascii="Calibri" w:hAnsi="Calibri" w:cs="Calibri"/>
                <w:sz w:val="24"/>
                <w:szCs w:val="24"/>
              </w:rPr>
              <w:t>communautés</w:t>
            </w:r>
            <w:r>
              <w:rPr>
                <w:rFonts w:ascii="Calibri" w:hAnsi="Calibri" w:cs="Calibri"/>
                <w:sz w:val="24"/>
                <w:szCs w:val="24"/>
              </w:rPr>
              <w:t xml:space="preserve"> pour faire face aux mécanismes d’approvisionnement affectés </w:t>
            </w:r>
          </w:p>
          <w:p w14:paraId="24304149" w14:textId="77777777" w:rsidR="0026654E" w:rsidRPr="001514B2" w:rsidRDefault="0026654E" w:rsidP="001514B2">
            <w:pPr>
              <w:autoSpaceDE w:val="0"/>
              <w:autoSpaceDN w:val="0"/>
              <w:adjustRightInd w:val="0"/>
              <w:jc w:val="both"/>
              <w:rPr>
                <w:rFonts w:ascii="Calibri" w:hAnsi="Calibri" w:cs="Calibri"/>
                <w:sz w:val="24"/>
                <w:szCs w:val="24"/>
              </w:rPr>
            </w:pPr>
          </w:p>
          <w:p w14:paraId="6A45615D" w14:textId="77777777" w:rsidR="00986BE8" w:rsidRPr="001514B2" w:rsidRDefault="00986BE8" w:rsidP="001514B2">
            <w:pPr>
              <w:autoSpaceDE w:val="0"/>
              <w:autoSpaceDN w:val="0"/>
              <w:adjustRightInd w:val="0"/>
              <w:jc w:val="both"/>
              <w:rPr>
                <w:rFonts w:ascii="Calibri" w:hAnsi="Calibri" w:cs="Calibri"/>
                <w:sz w:val="24"/>
                <w:szCs w:val="24"/>
              </w:rPr>
            </w:pPr>
          </w:p>
        </w:tc>
        <w:tc>
          <w:tcPr>
            <w:tcW w:w="1710" w:type="dxa"/>
          </w:tcPr>
          <w:p w14:paraId="02B51072" w14:textId="77777777" w:rsidR="00AA1678" w:rsidRPr="001514B2" w:rsidRDefault="00AA167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Les chefs de ménages </w:t>
            </w:r>
            <w:r w:rsidR="00EC5853" w:rsidRPr="001514B2">
              <w:rPr>
                <w:rFonts w:ascii="Calibri" w:hAnsi="Calibri" w:cs="Calibri"/>
                <w:sz w:val="24"/>
                <w:szCs w:val="24"/>
              </w:rPr>
              <w:t>hôte</w:t>
            </w:r>
            <w:r w:rsidRPr="001514B2">
              <w:rPr>
                <w:rFonts w:ascii="Calibri" w:hAnsi="Calibri" w:cs="Calibri"/>
                <w:sz w:val="24"/>
                <w:szCs w:val="24"/>
              </w:rPr>
              <w:t xml:space="preserve">, refugies et </w:t>
            </w:r>
            <w:r w:rsidR="00EC5853" w:rsidRPr="001514B2">
              <w:rPr>
                <w:rFonts w:ascii="Calibri" w:hAnsi="Calibri" w:cs="Calibri"/>
                <w:sz w:val="24"/>
                <w:szCs w:val="24"/>
              </w:rPr>
              <w:t>déplacés</w:t>
            </w:r>
            <w:r w:rsidRPr="001514B2">
              <w:rPr>
                <w:rFonts w:ascii="Calibri" w:hAnsi="Calibri" w:cs="Calibri"/>
                <w:sz w:val="24"/>
                <w:szCs w:val="24"/>
              </w:rPr>
              <w:t xml:space="preserve"> internes, diriges par les hommes et les femmes</w:t>
            </w:r>
          </w:p>
          <w:p w14:paraId="774488DA" w14:textId="77777777" w:rsidR="008E1DCE" w:rsidRPr="001514B2" w:rsidRDefault="008E1DCE" w:rsidP="001514B2">
            <w:pPr>
              <w:autoSpaceDE w:val="0"/>
              <w:autoSpaceDN w:val="0"/>
              <w:adjustRightInd w:val="0"/>
              <w:jc w:val="both"/>
              <w:rPr>
                <w:rFonts w:ascii="Calibri" w:hAnsi="Calibri" w:cs="Calibri"/>
                <w:sz w:val="24"/>
                <w:szCs w:val="24"/>
              </w:rPr>
            </w:pPr>
          </w:p>
        </w:tc>
      </w:tr>
      <w:tr w:rsidR="00B343F0" w:rsidRPr="001514B2" w14:paraId="4A117AAE" w14:textId="77777777" w:rsidTr="004E228C">
        <w:tc>
          <w:tcPr>
            <w:tcW w:w="2007" w:type="dxa"/>
          </w:tcPr>
          <w:p w14:paraId="76D07E5D" w14:textId="77777777" w:rsidR="008E1DCE" w:rsidRPr="001514B2" w:rsidRDefault="00E6363A"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WASH</w:t>
            </w:r>
          </w:p>
        </w:tc>
        <w:tc>
          <w:tcPr>
            <w:tcW w:w="4108" w:type="dxa"/>
          </w:tcPr>
          <w:p w14:paraId="378CA4D4" w14:textId="77777777" w:rsidR="0035739D" w:rsidRPr="001514B2" w:rsidRDefault="00D5120F"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C</w:t>
            </w:r>
            <w:r w:rsidR="000838AC" w:rsidRPr="001514B2">
              <w:rPr>
                <w:rFonts w:ascii="Calibri" w:hAnsi="Calibri" w:cs="Calibri"/>
                <w:sz w:val="24"/>
                <w:szCs w:val="24"/>
              </w:rPr>
              <w:t>omment les communautes arrivent-elles a</w:t>
            </w:r>
            <w:r w:rsidR="00E92829" w:rsidRPr="001514B2">
              <w:rPr>
                <w:rFonts w:ascii="Calibri" w:hAnsi="Calibri" w:cs="Calibri"/>
                <w:sz w:val="24"/>
                <w:szCs w:val="24"/>
              </w:rPr>
              <w:t xml:space="preserve"> observer les regles d’</w:t>
            </w:r>
            <w:r w:rsidR="00991F88" w:rsidRPr="001514B2">
              <w:rPr>
                <w:rFonts w:ascii="Calibri" w:hAnsi="Calibri" w:cs="Calibri"/>
                <w:sz w:val="24"/>
                <w:szCs w:val="24"/>
              </w:rPr>
              <w:t>hygiène</w:t>
            </w:r>
            <w:r w:rsidR="00E92829" w:rsidRPr="001514B2">
              <w:rPr>
                <w:rFonts w:ascii="Calibri" w:hAnsi="Calibri" w:cs="Calibri"/>
                <w:sz w:val="24"/>
                <w:szCs w:val="24"/>
              </w:rPr>
              <w:t xml:space="preserve"> </w:t>
            </w:r>
            <w:r w:rsidR="00991F88" w:rsidRPr="001514B2">
              <w:rPr>
                <w:rFonts w:ascii="Calibri" w:hAnsi="Calibri" w:cs="Calibri"/>
                <w:sz w:val="24"/>
                <w:szCs w:val="24"/>
              </w:rPr>
              <w:t>recommandées</w:t>
            </w:r>
            <w:r w:rsidR="00E92829" w:rsidRPr="001514B2">
              <w:rPr>
                <w:rFonts w:ascii="Calibri" w:hAnsi="Calibri" w:cs="Calibri"/>
                <w:sz w:val="24"/>
                <w:szCs w:val="24"/>
              </w:rPr>
              <w:t xml:space="preserve"> </w:t>
            </w:r>
            <w:r w:rsidR="001F2407" w:rsidRPr="001514B2">
              <w:rPr>
                <w:rFonts w:ascii="Calibri" w:hAnsi="Calibri" w:cs="Calibri"/>
                <w:sz w:val="24"/>
                <w:szCs w:val="24"/>
              </w:rPr>
              <w:t xml:space="preserve">en faveur de la </w:t>
            </w:r>
            <w:r w:rsidR="00991F88" w:rsidRPr="001514B2">
              <w:rPr>
                <w:rFonts w:ascii="Calibri" w:hAnsi="Calibri" w:cs="Calibri"/>
                <w:sz w:val="24"/>
                <w:szCs w:val="24"/>
              </w:rPr>
              <w:t>prévention</w:t>
            </w:r>
            <w:r w:rsidR="001F2407" w:rsidRPr="001514B2">
              <w:rPr>
                <w:rFonts w:ascii="Calibri" w:hAnsi="Calibri" w:cs="Calibri"/>
                <w:sz w:val="24"/>
                <w:szCs w:val="24"/>
              </w:rPr>
              <w:t xml:space="preserve"> </w:t>
            </w:r>
            <w:r w:rsidR="00DB25DB" w:rsidRPr="001514B2">
              <w:rPr>
                <w:rFonts w:ascii="Calibri" w:hAnsi="Calibri" w:cs="Calibri"/>
                <w:sz w:val="24"/>
                <w:szCs w:val="24"/>
              </w:rPr>
              <w:t>a</w:t>
            </w:r>
            <w:r w:rsidR="001F2407" w:rsidRPr="001514B2">
              <w:rPr>
                <w:rFonts w:ascii="Calibri" w:hAnsi="Calibri" w:cs="Calibri"/>
                <w:sz w:val="24"/>
                <w:szCs w:val="24"/>
              </w:rPr>
              <w:t>u COVID19 ?</w:t>
            </w:r>
          </w:p>
          <w:p w14:paraId="299C3A59" w14:textId="5386CC88" w:rsidR="008E1DCE" w:rsidRDefault="006972D0"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Le</w:t>
            </w:r>
            <w:r w:rsidR="00DB25DB" w:rsidRPr="001514B2">
              <w:rPr>
                <w:rFonts w:ascii="Calibri" w:hAnsi="Calibri" w:cs="Calibri"/>
                <w:sz w:val="24"/>
                <w:szCs w:val="24"/>
              </w:rPr>
              <w:t>s</w:t>
            </w:r>
            <w:r w:rsidRPr="001514B2">
              <w:rPr>
                <w:rFonts w:ascii="Calibri" w:hAnsi="Calibri" w:cs="Calibri"/>
                <w:sz w:val="24"/>
                <w:szCs w:val="24"/>
              </w:rPr>
              <w:t xml:space="preserve"> ménages ont-ils un </w:t>
            </w:r>
            <w:r w:rsidR="00991F88" w:rsidRPr="001514B2">
              <w:rPr>
                <w:rFonts w:ascii="Calibri" w:hAnsi="Calibri" w:cs="Calibri"/>
                <w:sz w:val="24"/>
                <w:szCs w:val="24"/>
              </w:rPr>
              <w:t>accès</w:t>
            </w:r>
            <w:r w:rsidRPr="001514B2">
              <w:rPr>
                <w:rFonts w:ascii="Calibri" w:hAnsi="Calibri" w:cs="Calibri"/>
                <w:sz w:val="24"/>
                <w:szCs w:val="24"/>
              </w:rPr>
              <w:t xml:space="preserve"> aux </w:t>
            </w:r>
            <w:r w:rsidR="00A9210C" w:rsidRPr="001514B2">
              <w:rPr>
                <w:rFonts w:ascii="Calibri" w:hAnsi="Calibri" w:cs="Calibri"/>
                <w:sz w:val="24"/>
                <w:szCs w:val="24"/>
              </w:rPr>
              <w:t>produits d'hygiène en particulier le savon</w:t>
            </w:r>
            <w:r w:rsidRPr="001514B2">
              <w:rPr>
                <w:rFonts w:ascii="Calibri" w:hAnsi="Calibri" w:cs="Calibri"/>
                <w:sz w:val="24"/>
                <w:szCs w:val="24"/>
              </w:rPr>
              <w:t xml:space="preserve"> et </w:t>
            </w:r>
            <w:r w:rsidR="00A9210C" w:rsidRPr="001514B2">
              <w:rPr>
                <w:rFonts w:ascii="Calibri" w:hAnsi="Calibri" w:cs="Calibri"/>
                <w:sz w:val="24"/>
                <w:szCs w:val="24"/>
              </w:rPr>
              <w:t xml:space="preserve"> </w:t>
            </w:r>
            <w:r w:rsidR="00991F88" w:rsidRPr="001514B2">
              <w:rPr>
                <w:rFonts w:ascii="Calibri" w:hAnsi="Calibri" w:cs="Calibri"/>
                <w:sz w:val="24"/>
                <w:szCs w:val="24"/>
              </w:rPr>
              <w:t xml:space="preserve"> ? </w:t>
            </w:r>
            <w:r w:rsidR="00D5120F" w:rsidRPr="001514B2">
              <w:rPr>
                <w:rFonts w:ascii="Calibri" w:hAnsi="Calibri" w:cs="Calibri"/>
                <w:sz w:val="24"/>
                <w:szCs w:val="24"/>
              </w:rPr>
              <w:t>A quel cout ?</w:t>
            </w:r>
            <w:r w:rsidR="00A9210C" w:rsidRPr="001514B2">
              <w:rPr>
                <w:rFonts w:ascii="Calibri" w:hAnsi="Calibri" w:cs="Calibri"/>
                <w:sz w:val="24"/>
                <w:szCs w:val="24"/>
              </w:rPr>
              <w:t xml:space="preserve"> </w:t>
            </w:r>
          </w:p>
          <w:p w14:paraId="6977404C" w14:textId="77777777" w:rsidR="0026654E" w:rsidRPr="001514B2" w:rsidRDefault="0026654E" w:rsidP="001514B2">
            <w:pPr>
              <w:autoSpaceDE w:val="0"/>
              <w:autoSpaceDN w:val="0"/>
              <w:adjustRightInd w:val="0"/>
              <w:jc w:val="both"/>
              <w:rPr>
                <w:rFonts w:ascii="Calibri" w:hAnsi="Calibri" w:cs="Calibri"/>
                <w:sz w:val="24"/>
                <w:szCs w:val="24"/>
              </w:rPr>
            </w:pPr>
            <w:r>
              <w:rPr>
                <w:rFonts w:ascii="Calibri" w:hAnsi="Calibri" w:cs="Calibri"/>
                <w:sz w:val="24"/>
                <w:szCs w:val="24"/>
              </w:rPr>
              <w:t>Comment les mesures de prévention (lavage régulier des mains) ont pu être respectées dans un contexte  de faible de disponibilité en eau.</w:t>
            </w:r>
          </w:p>
        </w:tc>
        <w:tc>
          <w:tcPr>
            <w:tcW w:w="2250" w:type="dxa"/>
          </w:tcPr>
          <w:p w14:paraId="1EEA86E4" w14:textId="77777777" w:rsidR="008E1DCE" w:rsidRPr="001514B2" w:rsidRDefault="00B03B1C"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w:t>
            </w:r>
            <w:r w:rsidR="0026654E">
              <w:rPr>
                <w:rFonts w:ascii="Calibri" w:hAnsi="Calibri" w:cs="Calibri"/>
                <w:sz w:val="24"/>
                <w:szCs w:val="24"/>
              </w:rPr>
              <w:t xml:space="preserve"> de </w:t>
            </w:r>
            <w:r w:rsidRPr="001514B2">
              <w:rPr>
                <w:rFonts w:ascii="Calibri" w:hAnsi="Calibri" w:cs="Calibri"/>
                <w:sz w:val="24"/>
                <w:szCs w:val="24"/>
              </w:rPr>
              <w:t>menages ayant acces a un point d’eau</w:t>
            </w:r>
          </w:p>
          <w:p w14:paraId="2645A628" w14:textId="77777777" w:rsidR="00B03B1C" w:rsidRPr="001514B2" w:rsidRDefault="00AA167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w:t>
            </w:r>
            <w:r w:rsidR="0026654E">
              <w:rPr>
                <w:rFonts w:ascii="Calibri" w:hAnsi="Calibri" w:cs="Calibri"/>
                <w:sz w:val="24"/>
                <w:szCs w:val="24"/>
              </w:rPr>
              <w:t xml:space="preserve"> </w:t>
            </w:r>
            <w:r w:rsidRPr="001514B2">
              <w:rPr>
                <w:rFonts w:ascii="Calibri" w:hAnsi="Calibri" w:cs="Calibri"/>
                <w:sz w:val="24"/>
                <w:szCs w:val="24"/>
              </w:rPr>
              <w:t>de ménages qui dispose d’un dispositif de lavage de main</w:t>
            </w:r>
          </w:p>
          <w:p w14:paraId="59041164" w14:textId="77777777" w:rsidR="00AA1678" w:rsidRPr="001514B2" w:rsidRDefault="00306E1B"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de menage qui accedent aux produits d’hygiène (eau + savon)</w:t>
            </w:r>
          </w:p>
        </w:tc>
        <w:tc>
          <w:tcPr>
            <w:tcW w:w="1710" w:type="dxa"/>
          </w:tcPr>
          <w:p w14:paraId="0C1C0066" w14:textId="77777777" w:rsidR="00306E1B" w:rsidRPr="001514B2" w:rsidRDefault="00306E1B"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Les chefs de ménages hote, refugies et deplaces internes, diriges par les hommes et les femmes</w:t>
            </w:r>
          </w:p>
          <w:p w14:paraId="2947FF14" w14:textId="77777777" w:rsidR="008E1DCE" w:rsidRPr="001514B2" w:rsidRDefault="008E1DCE" w:rsidP="001514B2">
            <w:pPr>
              <w:autoSpaceDE w:val="0"/>
              <w:autoSpaceDN w:val="0"/>
              <w:adjustRightInd w:val="0"/>
              <w:jc w:val="both"/>
              <w:rPr>
                <w:rFonts w:ascii="Calibri" w:hAnsi="Calibri" w:cs="Calibri"/>
                <w:sz w:val="24"/>
                <w:szCs w:val="24"/>
              </w:rPr>
            </w:pPr>
          </w:p>
        </w:tc>
      </w:tr>
      <w:tr w:rsidR="00B343F0" w:rsidRPr="001514B2" w14:paraId="22175DDA" w14:textId="77777777" w:rsidTr="004E228C">
        <w:tc>
          <w:tcPr>
            <w:tcW w:w="2007" w:type="dxa"/>
          </w:tcPr>
          <w:p w14:paraId="1B9C4BF1" w14:textId="77777777" w:rsidR="008E1DCE" w:rsidRPr="001514B2" w:rsidRDefault="00E6363A"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S</w:t>
            </w:r>
            <w:r w:rsidR="0087272A" w:rsidRPr="001514B2">
              <w:rPr>
                <w:rFonts w:ascii="Calibri" w:hAnsi="Calibri" w:cs="Calibri"/>
                <w:b/>
                <w:bCs/>
                <w:sz w:val="24"/>
                <w:szCs w:val="24"/>
              </w:rPr>
              <w:t>ante</w:t>
            </w:r>
          </w:p>
        </w:tc>
        <w:tc>
          <w:tcPr>
            <w:tcW w:w="4108" w:type="dxa"/>
          </w:tcPr>
          <w:p w14:paraId="561A1126" w14:textId="0F4FBF3F" w:rsidR="008E1DCE" w:rsidRDefault="00E6363A"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Comment les </w:t>
            </w:r>
            <w:r w:rsidR="00645DC0" w:rsidRPr="001514B2">
              <w:rPr>
                <w:rFonts w:ascii="Calibri" w:hAnsi="Calibri" w:cs="Calibri"/>
                <w:sz w:val="24"/>
                <w:szCs w:val="24"/>
              </w:rPr>
              <w:t>ménages</w:t>
            </w:r>
            <w:r w:rsidRPr="001514B2">
              <w:rPr>
                <w:rFonts w:ascii="Calibri" w:hAnsi="Calibri" w:cs="Calibri"/>
                <w:sz w:val="24"/>
                <w:szCs w:val="24"/>
              </w:rPr>
              <w:t xml:space="preserve"> </w:t>
            </w:r>
            <w:r w:rsidR="003D7BA7" w:rsidRPr="001514B2">
              <w:rPr>
                <w:rFonts w:ascii="Calibri" w:hAnsi="Calibri" w:cs="Calibri"/>
                <w:sz w:val="24"/>
                <w:szCs w:val="24"/>
              </w:rPr>
              <w:t xml:space="preserve">arrivent-ils </w:t>
            </w:r>
            <w:r w:rsidR="00986BE8" w:rsidRPr="001514B2">
              <w:rPr>
                <w:rFonts w:ascii="Calibri" w:hAnsi="Calibri" w:cs="Calibri"/>
                <w:sz w:val="24"/>
                <w:szCs w:val="24"/>
              </w:rPr>
              <w:t>à</w:t>
            </w:r>
            <w:r w:rsidR="003D7BA7" w:rsidRPr="001514B2">
              <w:rPr>
                <w:rFonts w:ascii="Calibri" w:hAnsi="Calibri" w:cs="Calibri"/>
                <w:sz w:val="24"/>
                <w:szCs w:val="24"/>
              </w:rPr>
              <w:t xml:space="preserve"> </w:t>
            </w:r>
            <w:r w:rsidR="00210780">
              <w:rPr>
                <w:rFonts w:ascii="Calibri" w:hAnsi="Calibri" w:cs="Calibri"/>
                <w:sz w:val="24"/>
                <w:szCs w:val="24"/>
              </w:rPr>
              <w:t>accéder aux centres de sante</w:t>
            </w:r>
            <w:r w:rsidR="00644E03" w:rsidRPr="001514B2">
              <w:rPr>
                <w:rFonts w:ascii="Calibri" w:hAnsi="Calibri" w:cs="Calibri"/>
                <w:sz w:val="24"/>
                <w:szCs w:val="24"/>
              </w:rPr>
              <w:t> </w:t>
            </w:r>
            <w:r w:rsidR="00210780">
              <w:rPr>
                <w:rFonts w:ascii="Calibri" w:hAnsi="Calibri" w:cs="Calibri"/>
                <w:sz w:val="24"/>
                <w:szCs w:val="24"/>
              </w:rPr>
              <w:t>vu les mesures restrictives et de prévention</w:t>
            </w:r>
            <w:r w:rsidR="00644E03" w:rsidRPr="001514B2">
              <w:rPr>
                <w:rFonts w:ascii="Calibri" w:hAnsi="Calibri" w:cs="Calibri"/>
                <w:sz w:val="24"/>
                <w:szCs w:val="24"/>
              </w:rPr>
              <w:t>?</w:t>
            </w:r>
            <w:r w:rsidR="003D3F08" w:rsidRPr="001514B2">
              <w:rPr>
                <w:rFonts w:ascii="Calibri" w:hAnsi="Calibri" w:cs="Calibri"/>
                <w:sz w:val="24"/>
                <w:szCs w:val="24"/>
              </w:rPr>
              <w:t xml:space="preserve"> </w:t>
            </w:r>
          </w:p>
          <w:p w14:paraId="4110CC46" w14:textId="77777777" w:rsidR="00210780" w:rsidRPr="00210780" w:rsidRDefault="00210780" w:rsidP="001514B2">
            <w:pPr>
              <w:autoSpaceDE w:val="0"/>
              <w:autoSpaceDN w:val="0"/>
              <w:adjustRightInd w:val="0"/>
              <w:jc w:val="both"/>
              <w:rPr>
                <w:rFonts w:ascii="Calibri" w:hAnsi="Calibri" w:cs="Calibri"/>
                <w:sz w:val="24"/>
                <w:szCs w:val="24"/>
              </w:rPr>
            </w:pPr>
            <w:r w:rsidRPr="00210780">
              <w:rPr>
                <w:rFonts w:ascii="Calibri" w:hAnsi="Calibri" w:cs="Calibri"/>
                <w:sz w:val="24"/>
                <w:szCs w:val="24"/>
              </w:rPr>
              <w:t xml:space="preserve">Les centres de sante disposent -ils suffisamment des </w:t>
            </w:r>
            <w:r>
              <w:rPr>
                <w:rFonts w:ascii="Calibri" w:hAnsi="Calibri" w:cs="Calibri"/>
                <w:sz w:val="24"/>
                <w:szCs w:val="24"/>
              </w:rPr>
              <w:t>moyens (</w:t>
            </w:r>
            <w:r w:rsidRPr="00210780">
              <w:rPr>
                <w:rFonts w:ascii="Calibri" w:hAnsi="Calibri" w:cs="Calibri"/>
                <w:sz w:val="24"/>
                <w:szCs w:val="24"/>
              </w:rPr>
              <w:t>intrants/test</w:t>
            </w:r>
            <w:r>
              <w:rPr>
                <w:rFonts w:ascii="Calibri" w:hAnsi="Calibri" w:cs="Calibri"/>
                <w:sz w:val="24"/>
                <w:szCs w:val="24"/>
              </w:rPr>
              <w:t>)</w:t>
            </w:r>
            <w:r w:rsidRPr="00210780">
              <w:rPr>
                <w:rFonts w:ascii="Calibri" w:hAnsi="Calibri" w:cs="Calibri"/>
                <w:sz w:val="24"/>
                <w:szCs w:val="24"/>
              </w:rPr>
              <w:t xml:space="preserve"> pour le covid19</w:t>
            </w:r>
          </w:p>
          <w:p w14:paraId="3C7981BB" w14:textId="77777777" w:rsidR="00210780" w:rsidRDefault="00210780" w:rsidP="001514B2">
            <w:pPr>
              <w:autoSpaceDE w:val="0"/>
              <w:autoSpaceDN w:val="0"/>
              <w:adjustRightInd w:val="0"/>
              <w:jc w:val="both"/>
              <w:rPr>
                <w:rFonts w:ascii="Calibri" w:hAnsi="Calibri" w:cs="Calibri"/>
                <w:sz w:val="24"/>
                <w:szCs w:val="24"/>
              </w:rPr>
            </w:pPr>
            <w:r w:rsidRPr="00210780">
              <w:rPr>
                <w:rFonts w:ascii="Calibri" w:hAnsi="Calibri" w:cs="Calibri"/>
                <w:sz w:val="24"/>
                <w:szCs w:val="24"/>
              </w:rPr>
              <w:t>Les agents de santé sont-ils formés  et équipés pour la prise en charge des cas</w:t>
            </w:r>
          </w:p>
          <w:p w14:paraId="1C72B6C8" w14:textId="01688A83" w:rsidR="007A7DDA" w:rsidRPr="001514B2" w:rsidRDefault="007A7DDA" w:rsidP="007A7DDA">
            <w:pPr>
              <w:autoSpaceDE w:val="0"/>
              <w:autoSpaceDN w:val="0"/>
              <w:adjustRightInd w:val="0"/>
              <w:jc w:val="both"/>
              <w:rPr>
                <w:rFonts w:ascii="Calibri" w:hAnsi="Calibri" w:cs="Calibri"/>
                <w:b/>
                <w:bCs/>
                <w:sz w:val="24"/>
                <w:szCs w:val="24"/>
              </w:rPr>
            </w:pPr>
            <w:r>
              <w:rPr>
                <w:rFonts w:ascii="Calibri" w:hAnsi="Calibri" w:cs="Calibri"/>
                <w:sz w:val="24"/>
                <w:szCs w:val="24"/>
              </w:rPr>
              <w:t xml:space="preserve">Comment les ménages arrivent-ils </w:t>
            </w:r>
            <w:r w:rsidR="003367A6">
              <w:rPr>
                <w:rFonts w:ascii="Calibri" w:hAnsi="Calibri" w:cs="Calibri"/>
                <w:sz w:val="24"/>
                <w:szCs w:val="24"/>
              </w:rPr>
              <w:t>à</w:t>
            </w:r>
            <w:r>
              <w:rPr>
                <w:rFonts w:ascii="Calibri" w:hAnsi="Calibri" w:cs="Calibri"/>
                <w:sz w:val="24"/>
                <w:szCs w:val="24"/>
              </w:rPr>
              <w:t xml:space="preserve"> gérer et </w:t>
            </w:r>
            <w:r w:rsidR="003367A6">
              <w:rPr>
                <w:rFonts w:ascii="Calibri" w:hAnsi="Calibri" w:cs="Calibri"/>
                <w:sz w:val="24"/>
                <w:szCs w:val="24"/>
              </w:rPr>
              <w:t>à</w:t>
            </w:r>
            <w:r>
              <w:rPr>
                <w:rFonts w:ascii="Calibri" w:hAnsi="Calibri" w:cs="Calibri"/>
                <w:sz w:val="24"/>
                <w:szCs w:val="24"/>
              </w:rPr>
              <w:t xml:space="preserve"> prendre en charge les couts de sante</w:t>
            </w:r>
            <w:r w:rsidR="003367A6">
              <w:rPr>
                <w:rFonts w:ascii="Calibri" w:hAnsi="Calibri" w:cs="Calibri"/>
                <w:sz w:val="24"/>
                <w:szCs w:val="24"/>
              </w:rPr>
              <w:t> ? Quels sont les groupes d’ages les plus affectes ? Comment sont-ils pris en charge ?</w:t>
            </w:r>
          </w:p>
        </w:tc>
        <w:tc>
          <w:tcPr>
            <w:tcW w:w="2250" w:type="dxa"/>
          </w:tcPr>
          <w:p w14:paraId="77DAD3F2" w14:textId="77777777" w:rsidR="008E1DCE" w:rsidRPr="001514B2" w:rsidRDefault="00B03B1C"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w:t>
            </w:r>
            <w:r w:rsidR="0026654E">
              <w:rPr>
                <w:rFonts w:ascii="Calibri" w:hAnsi="Calibri" w:cs="Calibri"/>
                <w:sz w:val="24"/>
                <w:szCs w:val="24"/>
              </w:rPr>
              <w:t xml:space="preserve"> de </w:t>
            </w:r>
            <w:r w:rsidRPr="001514B2">
              <w:rPr>
                <w:rFonts w:ascii="Calibri" w:hAnsi="Calibri" w:cs="Calibri"/>
                <w:sz w:val="24"/>
                <w:szCs w:val="24"/>
              </w:rPr>
              <w:t>menages ayant acces a un centre de sante</w:t>
            </w:r>
          </w:p>
          <w:p w14:paraId="2101DB15" w14:textId="77777777" w:rsidR="00B03B1C" w:rsidRPr="001514B2" w:rsidRDefault="00986BE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Evolution de cas de COVID19</w:t>
            </w:r>
          </w:p>
          <w:p w14:paraId="5F3E8B52" w14:textId="77777777" w:rsidR="00AA1678" w:rsidRDefault="00AA167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 de menages qui se </w:t>
            </w:r>
            <w:r w:rsidR="00306E1B" w:rsidRPr="001514B2">
              <w:rPr>
                <w:rFonts w:ascii="Calibri" w:hAnsi="Calibri" w:cs="Calibri"/>
                <w:sz w:val="24"/>
                <w:szCs w:val="24"/>
              </w:rPr>
              <w:t>réfère</w:t>
            </w:r>
            <w:r w:rsidRPr="001514B2">
              <w:rPr>
                <w:rFonts w:ascii="Calibri" w:hAnsi="Calibri" w:cs="Calibri"/>
                <w:sz w:val="24"/>
                <w:szCs w:val="24"/>
              </w:rPr>
              <w:t xml:space="preserve"> a un centre de </w:t>
            </w:r>
            <w:r w:rsidR="00306E1B" w:rsidRPr="001514B2">
              <w:rPr>
                <w:rFonts w:ascii="Calibri" w:hAnsi="Calibri" w:cs="Calibri"/>
                <w:sz w:val="24"/>
                <w:szCs w:val="24"/>
              </w:rPr>
              <w:t>santé</w:t>
            </w:r>
            <w:r w:rsidRPr="001514B2">
              <w:rPr>
                <w:rFonts w:ascii="Calibri" w:hAnsi="Calibri" w:cs="Calibri"/>
                <w:sz w:val="24"/>
                <w:szCs w:val="24"/>
              </w:rPr>
              <w:t xml:space="preserve">  pour COVID19</w:t>
            </w:r>
          </w:p>
          <w:p w14:paraId="79BA70CE" w14:textId="3C8BF1B8" w:rsidR="007A7DDA" w:rsidRDefault="003367A6" w:rsidP="003367A6">
            <w:pPr>
              <w:autoSpaceDE w:val="0"/>
              <w:autoSpaceDN w:val="0"/>
              <w:adjustRightInd w:val="0"/>
              <w:jc w:val="both"/>
              <w:rPr>
                <w:rFonts w:ascii="Calibri" w:hAnsi="Calibri" w:cs="Calibri"/>
                <w:sz w:val="24"/>
                <w:szCs w:val="24"/>
              </w:rPr>
            </w:pPr>
            <w:r>
              <w:rPr>
                <w:rFonts w:ascii="Calibri" w:hAnsi="Calibri" w:cs="Calibri"/>
                <w:sz w:val="24"/>
                <w:szCs w:val="24"/>
              </w:rPr>
              <w:t>Taux de</w:t>
            </w:r>
            <w:r w:rsidR="007A7DDA" w:rsidRPr="00210780">
              <w:rPr>
                <w:rFonts w:ascii="Calibri" w:hAnsi="Calibri" w:cs="Calibri"/>
                <w:sz w:val="24"/>
                <w:szCs w:val="24"/>
              </w:rPr>
              <w:t xml:space="preserve"> fréquentation des centres de sante </w:t>
            </w:r>
            <w:r>
              <w:rPr>
                <w:rFonts w:ascii="Calibri" w:hAnsi="Calibri" w:cs="Calibri"/>
                <w:sz w:val="24"/>
                <w:szCs w:val="24"/>
              </w:rPr>
              <w:t xml:space="preserve"> </w:t>
            </w:r>
          </w:p>
          <w:p w14:paraId="591BA1AF" w14:textId="77777777" w:rsidR="00210780" w:rsidRDefault="00210780" w:rsidP="001514B2">
            <w:pPr>
              <w:autoSpaceDE w:val="0"/>
              <w:autoSpaceDN w:val="0"/>
              <w:adjustRightInd w:val="0"/>
              <w:jc w:val="both"/>
              <w:rPr>
                <w:rFonts w:ascii="Calibri" w:hAnsi="Calibri" w:cs="Calibri"/>
                <w:sz w:val="24"/>
                <w:szCs w:val="24"/>
              </w:rPr>
            </w:pPr>
            <w:r>
              <w:rPr>
                <w:rFonts w:ascii="Calibri" w:hAnsi="Calibri" w:cs="Calibri"/>
                <w:sz w:val="24"/>
                <w:szCs w:val="24"/>
              </w:rPr>
              <w:t>% des agents formes, équipes et actifs pour la gestion du covid19</w:t>
            </w:r>
          </w:p>
          <w:p w14:paraId="14169B81" w14:textId="03C6DD4E" w:rsidR="00210780" w:rsidRPr="001514B2" w:rsidRDefault="00210780" w:rsidP="001514B2">
            <w:pPr>
              <w:autoSpaceDE w:val="0"/>
              <w:autoSpaceDN w:val="0"/>
              <w:adjustRightInd w:val="0"/>
              <w:jc w:val="both"/>
              <w:rPr>
                <w:rFonts w:ascii="Calibri" w:hAnsi="Calibri" w:cs="Calibri"/>
                <w:sz w:val="24"/>
                <w:szCs w:val="24"/>
              </w:rPr>
            </w:pPr>
          </w:p>
        </w:tc>
        <w:tc>
          <w:tcPr>
            <w:tcW w:w="1710" w:type="dxa"/>
          </w:tcPr>
          <w:p w14:paraId="4258710A" w14:textId="77777777" w:rsidR="008E1DCE" w:rsidRPr="001514B2" w:rsidRDefault="00986BE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Chefs de ménages </w:t>
            </w:r>
          </w:p>
          <w:p w14:paraId="55F569EB" w14:textId="77777777" w:rsidR="00986BE8" w:rsidRPr="001514B2" w:rsidRDefault="00986BE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Autorites locales</w:t>
            </w:r>
          </w:p>
          <w:p w14:paraId="42ED3BAE" w14:textId="77777777" w:rsidR="00986BE8" w:rsidRPr="001514B2" w:rsidRDefault="00986BE8"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Agents de sante</w:t>
            </w:r>
          </w:p>
        </w:tc>
      </w:tr>
      <w:tr w:rsidR="00B343F0" w:rsidRPr="001514B2" w14:paraId="6D2CEA96" w14:textId="77777777" w:rsidTr="004E228C">
        <w:tc>
          <w:tcPr>
            <w:tcW w:w="2007" w:type="dxa"/>
          </w:tcPr>
          <w:p w14:paraId="75782D4A" w14:textId="77777777" w:rsidR="008E1DCE" w:rsidRPr="001514B2" w:rsidRDefault="0087272A"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Strategie d’adaptation</w:t>
            </w:r>
          </w:p>
        </w:tc>
        <w:tc>
          <w:tcPr>
            <w:tcW w:w="4108" w:type="dxa"/>
          </w:tcPr>
          <w:p w14:paraId="1E6E5976" w14:textId="77777777" w:rsidR="008E1DCE" w:rsidRPr="001514B2" w:rsidRDefault="00F07436"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Quelles sont les </w:t>
            </w:r>
            <w:r w:rsidR="003D3F08" w:rsidRPr="001514B2">
              <w:rPr>
                <w:rFonts w:ascii="Calibri" w:hAnsi="Calibri" w:cs="Calibri"/>
                <w:sz w:val="24"/>
                <w:szCs w:val="24"/>
              </w:rPr>
              <w:t>stratégies</w:t>
            </w:r>
            <w:r w:rsidRPr="001514B2">
              <w:rPr>
                <w:rFonts w:ascii="Calibri" w:hAnsi="Calibri" w:cs="Calibri"/>
                <w:sz w:val="24"/>
                <w:szCs w:val="24"/>
              </w:rPr>
              <w:t xml:space="preserve"> d’adaptation </w:t>
            </w:r>
            <w:r w:rsidR="003D3F08" w:rsidRPr="001514B2">
              <w:rPr>
                <w:rFonts w:ascii="Calibri" w:hAnsi="Calibri" w:cs="Calibri"/>
                <w:sz w:val="24"/>
                <w:szCs w:val="24"/>
              </w:rPr>
              <w:t>développées</w:t>
            </w:r>
            <w:r w:rsidR="00E369E2" w:rsidRPr="001514B2">
              <w:rPr>
                <w:rFonts w:ascii="Calibri" w:hAnsi="Calibri" w:cs="Calibri"/>
                <w:sz w:val="24"/>
                <w:szCs w:val="24"/>
              </w:rPr>
              <w:t xml:space="preserve"> par les </w:t>
            </w:r>
            <w:r w:rsidR="003D3F08" w:rsidRPr="001514B2">
              <w:rPr>
                <w:rFonts w:ascii="Calibri" w:hAnsi="Calibri" w:cs="Calibri"/>
                <w:sz w:val="24"/>
                <w:szCs w:val="24"/>
              </w:rPr>
              <w:t>communautés</w:t>
            </w:r>
            <w:r w:rsidR="00E369E2" w:rsidRPr="001514B2">
              <w:rPr>
                <w:rFonts w:ascii="Calibri" w:hAnsi="Calibri" w:cs="Calibri"/>
                <w:sz w:val="24"/>
                <w:szCs w:val="24"/>
              </w:rPr>
              <w:t xml:space="preserve"> pour faire face aux mesures restrictives</w:t>
            </w:r>
            <w:r w:rsidR="00B31C21" w:rsidRPr="001514B2">
              <w:rPr>
                <w:rFonts w:ascii="Calibri" w:hAnsi="Calibri" w:cs="Calibri"/>
                <w:sz w:val="24"/>
                <w:szCs w:val="24"/>
              </w:rPr>
              <w:t xml:space="preserve"> ? Comment ces </w:t>
            </w:r>
            <w:r w:rsidR="003D3F08" w:rsidRPr="001514B2">
              <w:rPr>
                <w:rFonts w:ascii="Calibri" w:hAnsi="Calibri" w:cs="Calibri"/>
                <w:sz w:val="24"/>
                <w:szCs w:val="24"/>
              </w:rPr>
              <w:t>stratégies</w:t>
            </w:r>
            <w:r w:rsidR="00B31C21" w:rsidRPr="001514B2">
              <w:rPr>
                <w:rFonts w:ascii="Calibri" w:hAnsi="Calibri" w:cs="Calibri"/>
                <w:sz w:val="24"/>
                <w:szCs w:val="24"/>
              </w:rPr>
              <w:t xml:space="preserve"> affectent-elles les</w:t>
            </w:r>
            <w:r w:rsidR="00061504" w:rsidRPr="001514B2">
              <w:rPr>
                <w:rFonts w:ascii="Calibri" w:hAnsi="Calibri" w:cs="Calibri"/>
                <w:sz w:val="24"/>
                <w:szCs w:val="24"/>
              </w:rPr>
              <w:t xml:space="preserve"> </w:t>
            </w:r>
            <w:r w:rsidR="003D3F08" w:rsidRPr="001514B2">
              <w:rPr>
                <w:rFonts w:ascii="Calibri" w:hAnsi="Calibri" w:cs="Calibri"/>
                <w:sz w:val="24"/>
                <w:szCs w:val="24"/>
              </w:rPr>
              <w:t>niveau</w:t>
            </w:r>
            <w:r w:rsidR="00210780">
              <w:rPr>
                <w:rFonts w:ascii="Calibri" w:hAnsi="Calibri" w:cs="Calibri"/>
                <w:sz w:val="24"/>
                <w:szCs w:val="24"/>
              </w:rPr>
              <w:t>x</w:t>
            </w:r>
            <w:r w:rsidR="003D3F08" w:rsidRPr="001514B2">
              <w:rPr>
                <w:rFonts w:ascii="Calibri" w:hAnsi="Calibri" w:cs="Calibri"/>
                <w:sz w:val="24"/>
                <w:szCs w:val="24"/>
              </w:rPr>
              <w:t xml:space="preserve"> de vulnérabilité des ménages</w:t>
            </w:r>
            <w:r w:rsidR="00061504" w:rsidRPr="001514B2">
              <w:rPr>
                <w:rFonts w:ascii="Calibri" w:hAnsi="Calibri" w:cs="Calibri"/>
                <w:sz w:val="24"/>
                <w:szCs w:val="24"/>
              </w:rPr>
              <w:t xml:space="preserve"> tout statut confondu ?</w:t>
            </w:r>
          </w:p>
          <w:p w14:paraId="0A6AB4CD" w14:textId="77777777" w:rsidR="00607CEF" w:rsidRPr="001514B2" w:rsidRDefault="00607CEF" w:rsidP="001514B2">
            <w:pPr>
              <w:autoSpaceDE w:val="0"/>
              <w:autoSpaceDN w:val="0"/>
              <w:adjustRightInd w:val="0"/>
              <w:spacing w:after="0" w:line="240" w:lineRule="auto"/>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sz w:val="24"/>
                <w:szCs w:val="24"/>
              </w:rPr>
              <w:t>Quels sont les mécanismes endogènes qui peuvent servir de levier au</w:t>
            </w:r>
            <w:r w:rsidR="000A7FB6" w:rsidRPr="001514B2">
              <w:rPr>
                <w:rFonts w:ascii="Calibri" w:eastAsia="Times New Roman" w:hAnsi="Calibri" w:cs="Calibri"/>
                <w:sz w:val="24"/>
                <w:szCs w:val="24"/>
              </w:rPr>
              <w:t>x</w:t>
            </w:r>
            <w:r w:rsidRPr="001514B2">
              <w:rPr>
                <w:rFonts w:ascii="Calibri" w:eastAsia="Times New Roman" w:hAnsi="Calibri" w:cs="Calibri"/>
                <w:sz w:val="24"/>
                <w:szCs w:val="24"/>
              </w:rPr>
              <w:t xml:space="preserve"> communaute</w:t>
            </w:r>
            <w:r w:rsidR="000A7FB6" w:rsidRPr="001514B2">
              <w:rPr>
                <w:rFonts w:ascii="Calibri" w:eastAsia="Times New Roman" w:hAnsi="Calibri" w:cs="Calibri"/>
                <w:sz w:val="24"/>
                <w:szCs w:val="24"/>
              </w:rPr>
              <w:t>s</w:t>
            </w:r>
            <w:r w:rsidRPr="001514B2">
              <w:rPr>
                <w:rFonts w:ascii="Calibri" w:eastAsia="Times New Roman" w:hAnsi="Calibri" w:cs="Calibri"/>
                <w:sz w:val="24"/>
                <w:szCs w:val="24"/>
              </w:rPr>
              <w:t xml:space="preserve"> </w:t>
            </w:r>
            <w:r w:rsidR="000A7FB6" w:rsidRPr="001514B2">
              <w:rPr>
                <w:rFonts w:ascii="Calibri" w:eastAsia="Times New Roman" w:hAnsi="Calibri" w:cs="Calibri"/>
                <w:sz w:val="24"/>
                <w:szCs w:val="24"/>
              </w:rPr>
              <w:t>afin de</w:t>
            </w:r>
            <w:r w:rsidRPr="001514B2">
              <w:rPr>
                <w:rFonts w:ascii="Calibri" w:eastAsia="Times New Roman" w:hAnsi="Calibri" w:cs="Calibri"/>
                <w:sz w:val="24"/>
                <w:szCs w:val="24"/>
              </w:rPr>
              <w:t xml:space="preserve"> mieux s’adapter </w:t>
            </w:r>
            <w:r w:rsidR="000A7FB6" w:rsidRPr="001514B2">
              <w:rPr>
                <w:rFonts w:ascii="Calibri" w:eastAsia="Times New Roman" w:hAnsi="Calibri" w:cs="Calibri"/>
                <w:sz w:val="24"/>
                <w:szCs w:val="24"/>
              </w:rPr>
              <w:t>aux</w:t>
            </w:r>
            <w:r w:rsidRPr="001514B2">
              <w:rPr>
                <w:rFonts w:ascii="Calibri" w:eastAsia="Times New Roman" w:hAnsi="Calibri" w:cs="Calibri"/>
                <w:sz w:val="24"/>
                <w:szCs w:val="24"/>
              </w:rPr>
              <w:t xml:space="preserve"> mesures restrictives</w:t>
            </w:r>
            <w:r w:rsidR="000A7FB6" w:rsidRPr="001514B2">
              <w:rPr>
                <w:rFonts w:ascii="Calibri" w:eastAsia="Times New Roman" w:hAnsi="Calibri" w:cs="Calibri"/>
                <w:sz w:val="24"/>
                <w:szCs w:val="24"/>
              </w:rPr>
              <w:t> ?</w:t>
            </w:r>
            <w:r w:rsidR="0060685E" w:rsidRPr="001514B2">
              <w:rPr>
                <w:rFonts w:ascii="Calibri" w:eastAsia="Times New Roman" w:hAnsi="Calibri" w:cs="Calibri"/>
                <w:sz w:val="24"/>
                <w:szCs w:val="24"/>
              </w:rPr>
              <w:t xml:space="preserve"> Quels sont </w:t>
            </w:r>
            <w:r w:rsidR="008A6E15" w:rsidRPr="001514B2">
              <w:rPr>
                <w:rFonts w:ascii="Calibri" w:eastAsia="Times New Roman" w:hAnsi="Calibri" w:cs="Calibri"/>
                <w:sz w:val="24"/>
                <w:szCs w:val="24"/>
              </w:rPr>
              <w:t xml:space="preserve">les </w:t>
            </w:r>
            <w:r w:rsidR="002433E7" w:rsidRPr="001514B2">
              <w:rPr>
                <w:rFonts w:ascii="Calibri" w:eastAsia="Times New Roman" w:hAnsi="Calibri" w:cs="Calibri"/>
                <w:sz w:val="24"/>
                <w:szCs w:val="24"/>
              </w:rPr>
              <w:t>conséquences</w:t>
            </w:r>
            <w:r w:rsidR="008A6E15" w:rsidRPr="001514B2">
              <w:rPr>
                <w:rFonts w:ascii="Calibri" w:eastAsia="Times New Roman" w:hAnsi="Calibri" w:cs="Calibri"/>
                <w:sz w:val="24"/>
                <w:szCs w:val="24"/>
              </w:rPr>
              <w:t xml:space="preserve"> </w:t>
            </w:r>
            <w:r w:rsidR="00C05FC9" w:rsidRPr="001514B2">
              <w:rPr>
                <w:rFonts w:ascii="Calibri" w:eastAsia="Times New Roman" w:hAnsi="Calibri" w:cs="Calibri"/>
                <w:sz w:val="24"/>
                <w:szCs w:val="24"/>
              </w:rPr>
              <w:t xml:space="preserve">de ces mesures restrictives </w:t>
            </w:r>
            <w:r w:rsidR="00306E1B" w:rsidRPr="001514B2">
              <w:rPr>
                <w:rFonts w:ascii="Calibri" w:eastAsia="Times New Roman" w:hAnsi="Calibri" w:cs="Calibri"/>
                <w:sz w:val="24"/>
                <w:szCs w:val="24"/>
              </w:rPr>
              <w:t>à</w:t>
            </w:r>
            <w:r w:rsidR="008A6E15" w:rsidRPr="001514B2">
              <w:rPr>
                <w:rFonts w:ascii="Calibri" w:eastAsia="Times New Roman" w:hAnsi="Calibri" w:cs="Calibri"/>
                <w:sz w:val="24"/>
                <w:szCs w:val="24"/>
              </w:rPr>
              <w:t xml:space="preserve"> court et moyen termes sur les </w:t>
            </w:r>
            <w:r w:rsidR="002433E7" w:rsidRPr="001514B2">
              <w:rPr>
                <w:rFonts w:ascii="Calibri" w:eastAsia="Times New Roman" w:hAnsi="Calibri" w:cs="Calibri"/>
                <w:sz w:val="24"/>
                <w:szCs w:val="24"/>
              </w:rPr>
              <w:t>stratégies</w:t>
            </w:r>
            <w:r w:rsidR="00C05FC9" w:rsidRPr="001514B2">
              <w:rPr>
                <w:rFonts w:ascii="Calibri" w:eastAsia="Times New Roman" w:hAnsi="Calibri" w:cs="Calibri"/>
                <w:sz w:val="24"/>
                <w:szCs w:val="24"/>
              </w:rPr>
              <w:t xml:space="preserve"> d’adaptation des ménages ?</w:t>
            </w:r>
          </w:p>
          <w:p w14:paraId="3AA6C10A" w14:textId="77777777" w:rsidR="00607CEF" w:rsidRPr="001514B2" w:rsidRDefault="00607CEF" w:rsidP="001514B2">
            <w:pPr>
              <w:autoSpaceDE w:val="0"/>
              <w:autoSpaceDN w:val="0"/>
              <w:adjustRightInd w:val="0"/>
              <w:jc w:val="both"/>
              <w:rPr>
                <w:rFonts w:ascii="Calibri" w:hAnsi="Calibri" w:cs="Calibri"/>
                <w:sz w:val="24"/>
                <w:szCs w:val="24"/>
              </w:rPr>
            </w:pPr>
          </w:p>
        </w:tc>
        <w:tc>
          <w:tcPr>
            <w:tcW w:w="2250" w:type="dxa"/>
          </w:tcPr>
          <w:p w14:paraId="2A4868B0" w14:textId="77777777" w:rsidR="008E1DCE" w:rsidRPr="001514B2" w:rsidRDefault="004C57A5"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l'indice des stratégies d'adaptation des ménages</w:t>
            </w:r>
          </w:p>
          <w:p w14:paraId="36E4E96D" w14:textId="77777777" w:rsidR="00306E1B" w:rsidRPr="001514B2" w:rsidRDefault="00306E1B"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%de ménages qui adoptent des stratégies néfastes </w:t>
            </w:r>
          </w:p>
        </w:tc>
        <w:tc>
          <w:tcPr>
            <w:tcW w:w="1710" w:type="dxa"/>
          </w:tcPr>
          <w:p w14:paraId="06DBCB00" w14:textId="77777777" w:rsidR="00306E1B" w:rsidRPr="001514B2" w:rsidRDefault="00306E1B"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Chefs de ménages </w:t>
            </w:r>
          </w:p>
          <w:p w14:paraId="39076EA8" w14:textId="77777777" w:rsidR="008E1DCE" w:rsidRPr="001514B2" w:rsidRDefault="00306E1B"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Les informants cles (H, F)</w:t>
            </w:r>
          </w:p>
        </w:tc>
      </w:tr>
      <w:tr w:rsidR="00B343F0" w:rsidRPr="001514B2" w14:paraId="045F5267" w14:textId="77777777" w:rsidTr="004E228C">
        <w:tc>
          <w:tcPr>
            <w:tcW w:w="2007" w:type="dxa"/>
          </w:tcPr>
          <w:p w14:paraId="6F30683D" w14:textId="77777777" w:rsidR="008E1DCE" w:rsidRPr="001514B2" w:rsidRDefault="00FE4091"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march</w:t>
            </w:r>
            <w:r w:rsidR="0014381D" w:rsidRPr="001514B2">
              <w:rPr>
                <w:rFonts w:ascii="Calibri" w:hAnsi="Calibri" w:cs="Calibri"/>
                <w:b/>
                <w:bCs/>
                <w:sz w:val="24"/>
                <w:szCs w:val="24"/>
              </w:rPr>
              <w:t>é</w:t>
            </w:r>
            <w:r w:rsidRPr="001514B2">
              <w:rPr>
                <w:rFonts w:ascii="Calibri" w:hAnsi="Calibri" w:cs="Calibri"/>
                <w:b/>
                <w:bCs/>
                <w:sz w:val="24"/>
                <w:szCs w:val="24"/>
              </w:rPr>
              <w:t>s</w:t>
            </w:r>
          </w:p>
        </w:tc>
        <w:tc>
          <w:tcPr>
            <w:tcW w:w="4108" w:type="dxa"/>
          </w:tcPr>
          <w:p w14:paraId="2F1BCDCB" w14:textId="77777777" w:rsidR="00210780" w:rsidRDefault="00210780" w:rsidP="007C51BA">
            <w:pPr>
              <w:autoSpaceDE w:val="0"/>
              <w:autoSpaceDN w:val="0"/>
              <w:adjustRightInd w:val="0"/>
              <w:jc w:val="both"/>
              <w:rPr>
                <w:rFonts w:ascii="Calibri" w:hAnsi="Calibri" w:cs="Calibri"/>
                <w:sz w:val="24"/>
                <w:szCs w:val="24"/>
              </w:rPr>
            </w:pPr>
            <w:r>
              <w:rPr>
                <w:rFonts w:ascii="Calibri" w:hAnsi="Calibri" w:cs="Calibri"/>
                <w:sz w:val="24"/>
                <w:szCs w:val="24"/>
              </w:rPr>
              <w:t xml:space="preserve">Quelles sont les mesures prises ayant affectes le bon fonctionnement des </w:t>
            </w:r>
            <w:r w:rsidR="007C51BA">
              <w:rPr>
                <w:rFonts w:ascii="Calibri" w:hAnsi="Calibri" w:cs="Calibri"/>
                <w:sz w:val="24"/>
                <w:szCs w:val="24"/>
              </w:rPr>
              <w:t>marchés</w:t>
            </w:r>
            <w:r>
              <w:rPr>
                <w:rFonts w:ascii="Calibri" w:hAnsi="Calibri" w:cs="Calibri"/>
                <w:sz w:val="24"/>
                <w:szCs w:val="24"/>
              </w:rPr>
              <w:t xml:space="preserve"> </w:t>
            </w:r>
          </w:p>
          <w:p w14:paraId="58B2B24C" w14:textId="77777777" w:rsidR="00210780" w:rsidRDefault="00210780" w:rsidP="007C51BA">
            <w:pPr>
              <w:autoSpaceDE w:val="0"/>
              <w:autoSpaceDN w:val="0"/>
              <w:adjustRightInd w:val="0"/>
              <w:jc w:val="both"/>
              <w:rPr>
                <w:rFonts w:ascii="Calibri" w:hAnsi="Calibri" w:cs="Calibri"/>
                <w:sz w:val="24"/>
                <w:szCs w:val="24"/>
              </w:rPr>
            </w:pPr>
            <w:r>
              <w:rPr>
                <w:rFonts w:ascii="Calibri" w:hAnsi="Calibri" w:cs="Calibri"/>
                <w:sz w:val="24"/>
                <w:szCs w:val="24"/>
              </w:rPr>
              <w:t>Comment évolue la disponibilité des produits alimentaire et les prix dans ce contexte de covid19</w:t>
            </w:r>
          </w:p>
          <w:p w14:paraId="5A6EE75F" w14:textId="77777777" w:rsidR="007C51BA" w:rsidRDefault="007C51BA" w:rsidP="007C51BA">
            <w:pPr>
              <w:autoSpaceDE w:val="0"/>
              <w:autoSpaceDN w:val="0"/>
              <w:adjustRightInd w:val="0"/>
              <w:jc w:val="both"/>
              <w:rPr>
                <w:rFonts w:ascii="Calibri" w:hAnsi="Calibri" w:cs="Calibri"/>
                <w:sz w:val="24"/>
                <w:szCs w:val="24"/>
              </w:rPr>
            </w:pPr>
            <w:r>
              <w:rPr>
                <w:rFonts w:ascii="Calibri" w:hAnsi="Calibri" w:cs="Calibri"/>
                <w:sz w:val="24"/>
                <w:szCs w:val="24"/>
              </w:rPr>
              <w:t>Quelles ont été les chaines d’approvisionnement alternatives créées ou apparues spontanément</w:t>
            </w:r>
          </w:p>
          <w:p w14:paraId="374EC347" w14:textId="0CBF0A81" w:rsidR="002C5F32" w:rsidRPr="001514B2" w:rsidRDefault="003308C3" w:rsidP="00293B16">
            <w:pPr>
              <w:autoSpaceDE w:val="0"/>
              <w:autoSpaceDN w:val="0"/>
              <w:adjustRightInd w:val="0"/>
              <w:jc w:val="both"/>
              <w:rPr>
                <w:rFonts w:ascii="Calibri" w:hAnsi="Calibri" w:cs="Calibri"/>
                <w:b/>
                <w:bCs/>
                <w:sz w:val="24"/>
                <w:szCs w:val="24"/>
              </w:rPr>
            </w:pPr>
            <w:r w:rsidRPr="001514B2">
              <w:rPr>
                <w:rFonts w:ascii="Calibri" w:hAnsi="Calibri" w:cs="Calibri"/>
                <w:sz w:val="24"/>
                <w:szCs w:val="24"/>
              </w:rPr>
              <w:t xml:space="preserve">Comment les mesures restrictives COVID19 affectent-elles </w:t>
            </w:r>
            <w:r w:rsidR="00C62B9B" w:rsidRPr="001514B2">
              <w:rPr>
                <w:rFonts w:ascii="Calibri" w:hAnsi="Calibri" w:cs="Calibri"/>
                <w:sz w:val="24"/>
                <w:szCs w:val="24"/>
              </w:rPr>
              <w:t xml:space="preserve">les </w:t>
            </w:r>
            <w:r w:rsidR="00FE4091" w:rsidRPr="001514B2">
              <w:rPr>
                <w:rFonts w:ascii="Calibri" w:hAnsi="Calibri" w:cs="Calibri"/>
                <w:sz w:val="24"/>
                <w:szCs w:val="24"/>
              </w:rPr>
              <w:t>économies des ménages et les principaux systèmes de marché</w:t>
            </w:r>
            <w:r w:rsidR="00C62B9B" w:rsidRPr="001514B2">
              <w:rPr>
                <w:rFonts w:ascii="Calibri" w:hAnsi="Calibri" w:cs="Calibri"/>
                <w:sz w:val="24"/>
                <w:szCs w:val="24"/>
              </w:rPr>
              <w:t> ?</w:t>
            </w:r>
          </w:p>
        </w:tc>
        <w:tc>
          <w:tcPr>
            <w:tcW w:w="2250" w:type="dxa"/>
          </w:tcPr>
          <w:p w14:paraId="63A648A4" w14:textId="77777777" w:rsidR="008E1DCE" w:rsidRPr="001514B2" w:rsidRDefault="00306E1B"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Nombre de marche </w:t>
            </w:r>
            <w:r w:rsidR="001514B2" w:rsidRPr="001514B2">
              <w:rPr>
                <w:rFonts w:ascii="Calibri" w:hAnsi="Calibri" w:cs="Calibri"/>
                <w:sz w:val="24"/>
                <w:szCs w:val="24"/>
              </w:rPr>
              <w:t>opérationnel</w:t>
            </w:r>
          </w:p>
          <w:p w14:paraId="398F65DD" w14:textId="77777777" w:rsidR="00306E1B" w:rsidRDefault="00306E1B"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w:t>
            </w:r>
            <w:r w:rsidR="007C51BA">
              <w:rPr>
                <w:rFonts w:ascii="Calibri" w:hAnsi="Calibri" w:cs="Calibri"/>
                <w:sz w:val="24"/>
                <w:szCs w:val="24"/>
              </w:rPr>
              <w:t xml:space="preserve"> </w:t>
            </w:r>
            <w:r w:rsidRPr="001514B2">
              <w:rPr>
                <w:rFonts w:ascii="Calibri" w:hAnsi="Calibri" w:cs="Calibri"/>
                <w:sz w:val="24"/>
                <w:szCs w:val="24"/>
              </w:rPr>
              <w:t xml:space="preserve">de </w:t>
            </w:r>
            <w:r w:rsidR="001514B2" w:rsidRPr="001514B2">
              <w:rPr>
                <w:rFonts w:ascii="Calibri" w:hAnsi="Calibri" w:cs="Calibri"/>
                <w:sz w:val="24"/>
                <w:szCs w:val="24"/>
              </w:rPr>
              <w:t>ménages</w:t>
            </w:r>
            <w:r w:rsidR="00F35AA2" w:rsidRPr="001514B2">
              <w:rPr>
                <w:rFonts w:ascii="Calibri" w:hAnsi="Calibri" w:cs="Calibri"/>
                <w:sz w:val="24"/>
                <w:szCs w:val="24"/>
              </w:rPr>
              <w:t xml:space="preserve"> exerçant une AGR</w:t>
            </w:r>
            <w:r w:rsidRPr="001514B2">
              <w:rPr>
                <w:rFonts w:ascii="Calibri" w:hAnsi="Calibri" w:cs="Calibri"/>
                <w:sz w:val="24"/>
                <w:szCs w:val="24"/>
              </w:rPr>
              <w:t xml:space="preserve"> </w:t>
            </w:r>
            <w:r w:rsidR="00F35AA2" w:rsidRPr="001514B2">
              <w:rPr>
                <w:rFonts w:ascii="Calibri" w:hAnsi="Calibri" w:cs="Calibri"/>
                <w:sz w:val="24"/>
                <w:szCs w:val="24"/>
              </w:rPr>
              <w:t>qui arrivent à écouler leur produit</w:t>
            </w:r>
          </w:p>
          <w:p w14:paraId="7D3DB136" w14:textId="5CCA01ED" w:rsidR="003367A6" w:rsidRPr="00153E71" w:rsidRDefault="003367A6" w:rsidP="001514B2">
            <w:pPr>
              <w:autoSpaceDE w:val="0"/>
              <w:autoSpaceDN w:val="0"/>
              <w:adjustRightInd w:val="0"/>
              <w:jc w:val="both"/>
              <w:rPr>
                <w:rFonts w:ascii="Calibri" w:hAnsi="Calibri" w:cs="Calibri"/>
                <w:sz w:val="24"/>
                <w:szCs w:val="24"/>
              </w:rPr>
            </w:pPr>
            <w:r w:rsidRPr="00153E71">
              <w:rPr>
                <w:rFonts w:ascii="Calibri" w:hAnsi="Calibri" w:cs="Calibri"/>
                <w:sz w:val="24"/>
                <w:szCs w:val="24"/>
              </w:rPr>
              <w:t>Evolution des prix des produits alimentaires</w:t>
            </w:r>
          </w:p>
        </w:tc>
        <w:tc>
          <w:tcPr>
            <w:tcW w:w="1710" w:type="dxa"/>
          </w:tcPr>
          <w:p w14:paraId="42C46B90" w14:textId="77777777" w:rsidR="008E1DCE" w:rsidRPr="001514B2" w:rsidRDefault="008E1DCE" w:rsidP="001514B2">
            <w:pPr>
              <w:autoSpaceDE w:val="0"/>
              <w:autoSpaceDN w:val="0"/>
              <w:adjustRightInd w:val="0"/>
              <w:jc w:val="both"/>
              <w:rPr>
                <w:rFonts w:ascii="Calibri" w:hAnsi="Calibri" w:cs="Calibri"/>
                <w:b/>
                <w:bCs/>
                <w:sz w:val="24"/>
                <w:szCs w:val="24"/>
              </w:rPr>
            </w:pPr>
          </w:p>
        </w:tc>
      </w:tr>
      <w:tr w:rsidR="00B343F0" w:rsidRPr="001514B2" w14:paraId="09B75191" w14:textId="77777777" w:rsidTr="004E228C">
        <w:tc>
          <w:tcPr>
            <w:tcW w:w="2007" w:type="dxa"/>
          </w:tcPr>
          <w:p w14:paraId="57E8D9C9" w14:textId="77777777" w:rsidR="008E1DCE" w:rsidRPr="001514B2" w:rsidRDefault="00972B25"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Relations sociales</w:t>
            </w:r>
          </w:p>
        </w:tc>
        <w:tc>
          <w:tcPr>
            <w:tcW w:w="4108" w:type="dxa"/>
          </w:tcPr>
          <w:p w14:paraId="1AF7DFD8" w14:textId="02D4A7DE" w:rsidR="00323295" w:rsidRPr="001514B2" w:rsidRDefault="00DB25DB"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 xml:space="preserve">Comment </w:t>
            </w:r>
            <w:r w:rsidR="005B7AFD" w:rsidRPr="001514B2">
              <w:rPr>
                <w:rFonts w:ascii="Calibri" w:hAnsi="Calibri" w:cs="Calibri"/>
                <w:sz w:val="24"/>
                <w:szCs w:val="24"/>
              </w:rPr>
              <w:t xml:space="preserve">les mesures </w:t>
            </w:r>
            <w:r w:rsidR="000A1583" w:rsidRPr="001514B2">
              <w:rPr>
                <w:rFonts w:ascii="Calibri" w:hAnsi="Calibri" w:cs="Calibri"/>
                <w:sz w:val="24"/>
                <w:szCs w:val="24"/>
              </w:rPr>
              <w:t>restrictives COVID19 impactent</w:t>
            </w:r>
            <w:r w:rsidR="006103EF" w:rsidRPr="001514B2">
              <w:rPr>
                <w:rFonts w:ascii="Calibri" w:hAnsi="Calibri" w:cs="Calibri"/>
                <w:sz w:val="24"/>
                <w:szCs w:val="24"/>
              </w:rPr>
              <w:t>-elles les relations sociales</w:t>
            </w:r>
            <w:r w:rsidRPr="001514B2">
              <w:rPr>
                <w:rFonts w:ascii="Calibri" w:hAnsi="Calibri" w:cs="Calibri"/>
                <w:sz w:val="24"/>
                <w:szCs w:val="24"/>
              </w:rPr>
              <w:t xml:space="preserve"> au sein des communautes</w:t>
            </w:r>
            <w:r w:rsidR="006103EF" w:rsidRPr="001514B2">
              <w:rPr>
                <w:rFonts w:ascii="Calibri" w:hAnsi="Calibri" w:cs="Calibri"/>
                <w:sz w:val="24"/>
                <w:szCs w:val="24"/>
              </w:rPr>
              <w:t>?</w:t>
            </w:r>
            <w:r w:rsidRPr="001514B2">
              <w:rPr>
                <w:rFonts w:ascii="Calibri" w:hAnsi="Calibri" w:cs="Calibri"/>
                <w:sz w:val="24"/>
                <w:szCs w:val="24"/>
              </w:rPr>
              <w:t xml:space="preserve"> Quel</w:t>
            </w:r>
            <w:r w:rsidR="007D29C6" w:rsidRPr="001514B2">
              <w:rPr>
                <w:rFonts w:ascii="Calibri" w:hAnsi="Calibri" w:cs="Calibri"/>
                <w:sz w:val="24"/>
                <w:szCs w:val="24"/>
              </w:rPr>
              <w:t xml:space="preserve">les sont les </w:t>
            </w:r>
            <w:r w:rsidR="001514B2" w:rsidRPr="001514B2">
              <w:rPr>
                <w:rFonts w:ascii="Calibri" w:hAnsi="Calibri" w:cs="Calibri"/>
                <w:sz w:val="24"/>
                <w:szCs w:val="24"/>
              </w:rPr>
              <w:t>opportunités</w:t>
            </w:r>
            <w:r w:rsidR="007D29C6" w:rsidRPr="001514B2">
              <w:rPr>
                <w:rFonts w:ascii="Calibri" w:hAnsi="Calibri" w:cs="Calibri"/>
                <w:sz w:val="24"/>
                <w:szCs w:val="24"/>
              </w:rPr>
              <w:t xml:space="preserve"> saisies par les communautes pour renforcer les filets sociaux et </w:t>
            </w:r>
            <w:r w:rsidRPr="001514B2">
              <w:rPr>
                <w:rFonts w:ascii="Calibri" w:hAnsi="Calibri" w:cs="Calibri"/>
                <w:sz w:val="24"/>
                <w:szCs w:val="24"/>
              </w:rPr>
              <w:t xml:space="preserve"> les mécanismes mis en place pour atténuer l’impact </w:t>
            </w:r>
            <w:r w:rsidR="007D29C6" w:rsidRPr="001514B2">
              <w:rPr>
                <w:rFonts w:ascii="Calibri" w:hAnsi="Calibri" w:cs="Calibri"/>
                <w:sz w:val="24"/>
                <w:szCs w:val="24"/>
              </w:rPr>
              <w:t xml:space="preserve">négatif sur les relations sociales ? </w:t>
            </w:r>
          </w:p>
        </w:tc>
        <w:tc>
          <w:tcPr>
            <w:tcW w:w="2250" w:type="dxa"/>
          </w:tcPr>
          <w:p w14:paraId="3253238F" w14:textId="77777777" w:rsidR="008E1DCE" w:rsidRPr="001514B2" w:rsidRDefault="008E1DCE" w:rsidP="001514B2">
            <w:pPr>
              <w:autoSpaceDE w:val="0"/>
              <w:autoSpaceDN w:val="0"/>
              <w:adjustRightInd w:val="0"/>
              <w:jc w:val="both"/>
              <w:rPr>
                <w:rFonts w:ascii="Calibri" w:hAnsi="Calibri" w:cs="Calibri"/>
                <w:b/>
                <w:bCs/>
                <w:sz w:val="24"/>
                <w:szCs w:val="24"/>
              </w:rPr>
            </w:pPr>
          </w:p>
        </w:tc>
        <w:tc>
          <w:tcPr>
            <w:tcW w:w="1710" w:type="dxa"/>
          </w:tcPr>
          <w:p w14:paraId="3A87E05E" w14:textId="77777777" w:rsidR="008E1DCE" w:rsidRPr="001514B2" w:rsidRDefault="008E1DCE" w:rsidP="001514B2">
            <w:pPr>
              <w:autoSpaceDE w:val="0"/>
              <w:autoSpaceDN w:val="0"/>
              <w:adjustRightInd w:val="0"/>
              <w:jc w:val="both"/>
              <w:rPr>
                <w:rFonts w:ascii="Calibri" w:hAnsi="Calibri" w:cs="Calibri"/>
                <w:b/>
                <w:bCs/>
                <w:sz w:val="24"/>
                <w:szCs w:val="24"/>
              </w:rPr>
            </w:pPr>
          </w:p>
        </w:tc>
      </w:tr>
      <w:tr w:rsidR="00B343F0" w:rsidRPr="001514B2" w14:paraId="65434DE3" w14:textId="77777777" w:rsidTr="001514B2">
        <w:trPr>
          <w:trHeight w:val="2492"/>
        </w:trPr>
        <w:tc>
          <w:tcPr>
            <w:tcW w:w="2007" w:type="dxa"/>
          </w:tcPr>
          <w:p w14:paraId="58C0CBDD" w14:textId="77777777" w:rsidR="00986BE8" w:rsidRPr="001514B2" w:rsidRDefault="00986BE8"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Protection</w:t>
            </w:r>
          </w:p>
        </w:tc>
        <w:tc>
          <w:tcPr>
            <w:tcW w:w="4108" w:type="dxa"/>
          </w:tcPr>
          <w:p w14:paraId="7759D338" w14:textId="5F986344" w:rsidR="00986BE8" w:rsidRPr="001514B2" w:rsidRDefault="00986BE8" w:rsidP="001514B2">
            <w:pPr>
              <w:jc w:val="both"/>
              <w:rPr>
                <w:rFonts w:ascii="Calibri" w:hAnsi="Calibri" w:cs="Calibri"/>
                <w:sz w:val="24"/>
                <w:szCs w:val="24"/>
              </w:rPr>
            </w:pPr>
            <w:r w:rsidRPr="001514B2">
              <w:rPr>
                <w:rFonts w:ascii="Calibri" w:hAnsi="Calibri" w:cs="Calibri"/>
                <w:sz w:val="24"/>
                <w:szCs w:val="24"/>
              </w:rPr>
              <w:t>Quels peuvent etre les risques de protection</w:t>
            </w:r>
            <w:r w:rsidRPr="001514B2">
              <w:rPr>
                <w:rStyle w:val="FootnoteReference"/>
                <w:rFonts w:ascii="Calibri" w:hAnsi="Calibri" w:cs="Calibri"/>
                <w:sz w:val="24"/>
                <w:szCs w:val="24"/>
              </w:rPr>
              <w:footnoteReference w:id="3"/>
            </w:r>
            <w:r w:rsidRPr="001514B2">
              <w:rPr>
                <w:rFonts w:ascii="Calibri" w:hAnsi="Calibri" w:cs="Calibri"/>
                <w:sz w:val="24"/>
                <w:szCs w:val="24"/>
              </w:rPr>
              <w:t xml:space="preserve"> pouvant etre causes par les mesures restrictives? </w:t>
            </w:r>
          </w:p>
          <w:p w14:paraId="4C0907CD" w14:textId="77777777" w:rsidR="00986BE8" w:rsidRDefault="00986BE8" w:rsidP="00862D49">
            <w:pPr>
              <w:jc w:val="both"/>
              <w:rPr>
                <w:rFonts w:ascii="Calibri" w:hAnsi="Calibri" w:cs="Calibri"/>
                <w:sz w:val="24"/>
                <w:szCs w:val="24"/>
              </w:rPr>
            </w:pPr>
            <w:r w:rsidRPr="001514B2">
              <w:rPr>
                <w:rFonts w:ascii="Calibri" w:hAnsi="Calibri" w:cs="Calibri"/>
                <w:sz w:val="24"/>
                <w:szCs w:val="24"/>
              </w:rPr>
              <w:t>Y aurait-il des dérives à craindre lors de l’application de ces mesures ?  Quelles sont les personnes les plus exposées à ces risques ?</w:t>
            </w:r>
            <w:r w:rsidR="001514B2" w:rsidRPr="001514B2">
              <w:rPr>
                <w:rFonts w:ascii="Calibri" w:hAnsi="Calibri" w:cs="Calibri"/>
                <w:sz w:val="24"/>
                <w:szCs w:val="24"/>
              </w:rPr>
              <w:t xml:space="preserve">  </w:t>
            </w:r>
          </w:p>
          <w:p w14:paraId="117D1213" w14:textId="77777777" w:rsidR="00CF1CF1" w:rsidRDefault="00CF1CF1" w:rsidP="00862D49">
            <w:pPr>
              <w:jc w:val="both"/>
              <w:rPr>
                <w:rFonts w:ascii="Calibri" w:hAnsi="Calibri" w:cs="Calibri"/>
                <w:sz w:val="24"/>
                <w:szCs w:val="24"/>
              </w:rPr>
            </w:pPr>
            <w:r>
              <w:rPr>
                <w:rFonts w:ascii="Calibri" w:hAnsi="Calibri" w:cs="Calibri"/>
                <w:sz w:val="24"/>
                <w:szCs w:val="24"/>
              </w:rPr>
              <w:t>Quelles sont les couches les plus exposées aux risques</w:t>
            </w:r>
            <w:r w:rsidR="00A63AE6">
              <w:rPr>
                <w:rFonts w:ascii="Calibri" w:hAnsi="Calibri" w:cs="Calibri"/>
                <w:sz w:val="24"/>
                <w:szCs w:val="24"/>
              </w:rPr>
              <w:t xml:space="preserve"> de protection</w:t>
            </w:r>
          </w:p>
          <w:p w14:paraId="062B2B23" w14:textId="77777777" w:rsidR="00A63AE6" w:rsidRDefault="00A02017" w:rsidP="00862D49">
            <w:pPr>
              <w:jc w:val="both"/>
              <w:rPr>
                <w:rFonts w:ascii="Calibri" w:hAnsi="Calibri" w:cs="Calibri"/>
                <w:sz w:val="24"/>
                <w:szCs w:val="24"/>
              </w:rPr>
            </w:pPr>
            <w:r>
              <w:rPr>
                <w:rFonts w:ascii="Calibri" w:hAnsi="Calibri" w:cs="Calibri"/>
                <w:sz w:val="24"/>
                <w:szCs w:val="24"/>
              </w:rPr>
              <w:t xml:space="preserve">Les VBG ont-elles augmentées au sein des ménages suite au respect des mesures de confinement </w:t>
            </w:r>
          </w:p>
          <w:p w14:paraId="41229516" w14:textId="77777777" w:rsidR="00A63AE6" w:rsidRDefault="00A02017" w:rsidP="00A02017">
            <w:pPr>
              <w:jc w:val="both"/>
              <w:rPr>
                <w:rFonts w:ascii="Calibri" w:hAnsi="Calibri" w:cs="Calibri"/>
                <w:sz w:val="24"/>
                <w:szCs w:val="24"/>
              </w:rPr>
            </w:pPr>
            <w:r>
              <w:rPr>
                <w:rFonts w:ascii="Calibri" w:hAnsi="Calibri" w:cs="Calibri"/>
                <w:sz w:val="24"/>
                <w:szCs w:val="24"/>
              </w:rPr>
              <w:t>L’impact sur les enfants avec la fermeture des écoles</w:t>
            </w:r>
          </w:p>
          <w:p w14:paraId="66BE4FBF" w14:textId="77777777" w:rsidR="00CF1CF1" w:rsidRPr="001514B2" w:rsidRDefault="00CF1CF1" w:rsidP="00862D49">
            <w:pPr>
              <w:jc w:val="both"/>
              <w:rPr>
                <w:rFonts w:ascii="Calibri" w:hAnsi="Calibri" w:cs="Calibri"/>
                <w:sz w:val="24"/>
                <w:szCs w:val="24"/>
              </w:rPr>
            </w:pPr>
          </w:p>
        </w:tc>
        <w:tc>
          <w:tcPr>
            <w:tcW w:w="2250" w:type="dxa"/>
          </w:tcPr>
          <w:p w14:paraId="77098BE5" w14:textId="40B76ED5" w:rsidR="00986BE8" w:rsidRPr="00153E71" w:rsidRDefault="003367A6" w:rsidP="001514B2">
            <w:pPr>
              <w:autoSpaceDE w:val="0"/>
              <w:autoSpaceDN w:val="0"/>
              <w:adjustRightInd w:val="0"/>
              <w:jc w:val="both"/>
              <w:rPr>
                <w:rFonts w:ascii="Calibri" w:hAnsi="Calibri" w:cs="Calibri"/>
                <w:sz w:val="24"/>
                <w:szCs w:val="24"/>
              </w:rPr>
            </w:pPr>
            <w:r w:rsidRPr="00153E71">
              <w:rPr>
                <w:rFonts w:ascii="Calibri" w:hAnsi="Calibri" w:cs="Calibri"/>
                <w:sz w:val="24"/>
                <w:szCs w:val="24"/>
              </w:rPr>
              <w:t>%menages qui pensent etre en situation d’insecurite .</w:t>
            </w:r>
          </w:p>
          <w:p w14:paraId="2E063BAA" w14:textId="0425028F" w:rsidR="003367A6" w:rsidRPr="001514B2" w:rsidRDefault="003367A6" w:rsidP="001514B2">
            <w:pPr>
              <w:autoSpaceDE w:val="0"/>
              <w:autoSpaceDN w:val="0"/>
              <w:adjustRightInd w:val="0"/>
              <w:jc w:val="both"/>
              <w:rPr>
                <w:rFonts w:ascii="Calibri" w:hAnsi="Calibri" w:cs="Calibri"/>
                <w:b/>
                <w:bCs/>
                <w:sz w:val="24"/>
                <w:szCs w:val="24"/>
              </w:rPr>
            </w:pPr>
            <w:r w:rsidRPr="00153E71">
              <w:rPr>
                <w:rFonts w:ascii="Calibri" w:hAnsi="Calibri" w:cs="Calibri"/>
                <w:sz w:val="24"/>
                <w:szCs w:val="24"/>
              </w:rPr>
              <w:t>%de personnes exposees au risque de protection</w:t>
            </w:r>
            <w:r>
              <w:rPr>
                <w:rFonts w:ascii="Calibri" w:hAnsi="Calibri" w:cs="Calibri"/>
                <w:b/>
                <w:bCs/>
                <w:sz w:val="24"/>
                <w:szCs w:val="24"/>
              </w:rPr>
              <w:t xml:space="preserve"> </w:t>
            </w:r>
          </w:p>
        </w:tc>
        <w:tc>
          <w:tcPr>
            <w:tcW w:w="1710" w:type="dxa"/>
          </w:tcPr>
          <w:p w14:paraId="402BA41A" w14:textId="77777777" w:rsidR="00986BE8" w:rsidRPr="001514B2" w:rsidRDefault="00986BE8" w:rsidP="001514B2">
            <w:pPr>
              <w:autoSpaceDE w:val="0"/>
              <w:autoSpaceDN w:val="0"/>
              <w:adjustRightInd w:val="0"/>
              <w:jc w:val="both"/>
              <w:rPr>
                <w:rFonts w:ascii="Calibri" w:hAnsi="Calibri" w:cs="Calibri"/>
                <w:b/>
                <w:bCs/>
                <w:sz w:val="24"/>
                <w:szCs w:val="24"/>
              </w:rPr>
            </w:pPr>
          </w:p>
        </w:tc>
      </w:tr>
      <w:tr w:rsidR="00B343F0" w:rsidRPr="001514B2" w14:paraId="55B4DA52" w14:textId="77777777" w:rsidTr="0025439D">
        <w:tc>
          <w:tcPr>
            <w:tcW w:w="2007" w:type="dxa"/>
          </w:tcPr>
          <w:p w14:paraId="620FF280" w14:textId="77777777" w:rsidR="00181C0E" w:rsidRPr="001514B2" w:rsidRDefault="008E4305" w:rsidP="001514B2">
            <w:pPr>
              <w:autoSpaceDE w:val="0"/>
              <w:autoSpaceDN w:val="0"/>
              <w:adjustRightInd w:val="0"/>
              <w:jc w:val="both"/>
              <w:rPr>
                <w:rFonts w:ascii="Calibri" w:hAnsi="Calibri" w:cs="Calibri"/>
                <w:b/>
                <w:bCs/>
                <w:sz w:val="24"/>
                <w:szCs w:val="24"/>
              </w:rPr>
            </w:pPr>
            <w:r w:rsidRPr="001514B2">
              <w:rPr>
                <w:rFonts w:ascii="Calibri" w:hAnsi="Calibri" w:cs="Calibri"/>
                <w:b/>
                <w:bCs/>
                <w:sz w:val="24"/>
                <w:szCs w:val="24"/>
              </w:rPr>
              <w:t>Les interventions humanitaires</w:t>
            </w:r>
          </w:p>
        </w:tc>
        <w:tc>
          <w:tcPr>
            <w:tcW w:w="4108" w:type="dxa"/>
          </w:tcPr>
          <w:p w14:paraId="18D70E11" w14:textId="77777777" w:rsidR="00181C0E" w:rsidRPr="001514B2" w:rsidRDefault="007D29C6" w:rsidP="001514B2">
            <w:pPr>
              <w:autoSpaceDE w:val="0"/>
              <w:autoSpaceDN w:val="0"/>
              <w:adjustRightInd w:val="0"/>
              <w:jc w:val="both"/>
              <w:rPr>
                <w:rFonts w:ascii="Calibri" w:hAnsi="Calibri" w:cs="Calibri"/>
                <w:sz w:val="24"/>
                <w:szCs w:val="24"/>
              </w:rPr>
            </w:pPr>
            <w:r w:rsidRPr="001514B2">
              <w:rPr>
                <w:rFonts w:ascii="Calibri" w:hAnsi="Calibri" w:cs="Calibri"/>
                <w:sz w:val="24"/>
                <w:szCs w:val="24"/>
              </w:rPr>
              <w:t>Comment l’impact des mesures restrictives sur  les organisations humanitaires a -t-il affecte la vulnérabilité des ménages ?</w:t>
            </w:r>
          </w:p>
        </w:tc>
        <w:tc>
          <w:tcPr>
            <w:tcW w:w="2250" w:type="dxa"/>
          </w:tcPr>
          <w:p w14:paraId="0D43556E" w14:textId="77777777" w:rsidR="00181C0E" w:rsidRPr="001514B2" w:rsidRDefault="00181C0E" w:rsidP="001514B2">
            <w:pPr>
              <w:autoSpaceDE w:val="0"/>
              <w:autoSpaceDN w:val="0"/>
              <w:adjustRightInd w:val="0"/>
              <w:jc w:val="both"/>
              <w:rPr>
                <w:rFonts w:ascii="Calibri" w:hAnsi="Calibri" w:cs="Calibri"/>
                <w:b/>
                <w:bCs/>
                <w:sz w:val="24"/>
                <w:szCs w:val="24"/>
              </w:rPr>
            </w:pPr>
          </w:p>
        </w:tc>
        <w:tc>
          <w:tcPr>
            <w:tcW w:w="1710" w:type="dxa"/>
          </w:tcPr>
          <w:p w14:paraId="6B3119BA" w14:textId="77777777" w:rsidR="00181C0E" w:rsidRPr="001514B2" w:rsidRDefault="00181C0E" w:rsidP="001514B2">
            <w:pPr>
              <w:autoSpaceDE w:val="0"/>
              <w:autoSpaceDN w:val="0"/>
              <w:adjustRightInd w:val="0"/>
              <w:jc w:val="both"/>
              <w:rPr>
                <w:rFonts w:ascii="Calibri" w:hAnsi="Calibri" w:cs="Calibri"/>
                <w:b/>
                <w:bCs/>
                <w:sz w:val="24"/>
                <w:szCs w:val="24"/>
              </w:rPr>
            </w:pPr>
          </w:p>
        </w:tc>
      </w:tr>
    </w:tbl>
    <w:p w14:paraId="16286F68" w14:textId="77777777" w:rsidR="000F7947" w:rsidRPr="001514B2" w:rsidRDefault="000F7947" w:rsidP="001514B2">
      <w:pPr>
        <w:autoSpaceDE w:val="0"/>
        <w:autoSpaceDN w:val="0"/>
        <w:adjustRightInd w:val="0"/>
        <w:spacing w:after="0" w:line="240" w:lineRule="auto"/>
        <w:ind w:left="720"/>
        <w:contextualSpacing/>
        <w:jc w:val="both"/>
        <w:rPr>
          <w:rFonts w:ascii="Calibri" w:eastAsia="Times New Roman" w:hAnsi="Calibri" w:cs="Calibri"/>
          <w:color w:val="212121"/>
          <w:sz w:val="24"/>
          <w:szCs w:val="24"/>
          <w:lang w:eastAsia="fr-FR"/>
        </w:rPr>
      </w:pPr>
    </w:p>
    <w:p w14:paraId="2846A6AC" w14:textId="77777777" w:rsidR="000F7947" w:rsidRPr="001514B2" w:rsidRDefault="000F7947" w:rsidP="001514B2">
      <w:pPr>
        <w:autoSpaceDE w:val="0"/>
        <w:autoSpaceDN w:val="0"/>
        <w:adjustRightInd w:val="0"/>
        <w:spacing w:after="0" w:line="240" w:lineRule="auto"/>
        <w:ind w:left="720"/>
        <w:contextualSpacing/>
        <w:jc w:val="both"/>
        <w:rPr>
          <w:rFonts w:ascii="Calibri" w:eastAsia="Times New Roman" w:hAnsi="Calibri" w:cs="Calibri"/>
          <w:color w:val="212121"/>
          <w:sz w:val="24"/>
          <w:szCs w:val="24"/>
          <w:lang w:eastAsia="fr-FR"/>
        </w:rPr>
      </w:pPr>
    </w:p>
    <w:p w14:paraId="3974EFAC" w14:textId="77777777" w:rsidR="000F7947" w:rsidRPr="001514B2" w:rsidRDefault="000F7947" w:rsidP="001514B2">
      <w:pPr>
        <w:autoSpaceDE w:val="0"/>
        <w:autoSpaceDN w:val="0"/>
        <w:adjustRightInd w:val="0"/>
        <w:spacing w:after="0" w:line="240" w:lineRule="auto"/>
        <w:ind w:left="720"/>
        <w:contextualSpacing/>
        <w:jc w:val="both"/>
        <w:rPr>
          <w:rFonts w:ascii="Calibri" w:eastAsia="Times New Roman" w:hAnsi="Calibri" w:cs="Calibri"/>
          <w:color w:val="212121"/>
          <w:sz w:val="24"/>
          <w:szCs w:val="24"/>
          <w:lang w:eastAsia="fr-FR"/>
        </w:rPr>
      </w:pPr>
    </w:p>
    <w:p w14:paraId="561B757F" w14:textId="77777777" w:rsidR="00FB150C" w:rsidRPr="001514B2" w:rsidRDefault="00B8226D" w:rsidP="001514B2">
      <w:pPr>
        <w:pStyle w:val="ListParagraph"/>
        <w:numPr>
          <w:ilvl w:val="1"/>
          <w:numId w:val="28"/>
        </w:numPr>
        <w:spacing w:after="0" w:line="240" w:lineRule="auto"/>
        <w:jc w:val="both"/>
        <w:rPr>
          <w:rFonts w:ascii="Calibri" w:hAnsi="Calibri" w:cs="Calibri"/>
          <w:color w:val="000000"/>
          <w:sz w:val="24"/>
          <w:szCs w:val="24"/>
          <w:u w:val="single"/>
        </w:rPr>
      </w:pPr>
      <w:r w:rsidRPr="001514B2">
        <w:rPr>
          <w:rFonts w:ascii="Calibri" w:hAnsi="Calibri" w:cs="Calibri"/>
          <w:color w:val="000000"/>
          <w:sz w:val="24"/>
          <w:szCs w:val="24"/>
          <w:u w:val="single"/>
        </w:rPr>
        <w:t>D</w:t>
      </w:r>
      <w:r w:rsidR="00FB150C" w:rsidRPr="001514B2">
        <w:rPr>
          <w:rFonts w:ascii="Calibri" w:hAnsi="Calibri" w:cs="Calibri"/>
          <w:color w:val="000000"/>
          <w:sz w:val="24"/>
          <w:szCs w:val="24"/>
          <w:u w:val="single"/>
        </w:rPr>
        <w:t>élivr</w:t>
      </w:r>
      <w:r w:rsidRPr="001514B2">
        <w:rPr>
          <w:rFonts w:ascii="Calibri" w:hAnsi="Calibri" w:cs="Calibri"/>
          <w:color w:val="000000"/>
          <w:sz w:val="24"/>
          <w:szCs w:val="24"/>
          <w:u w:val="single"/>
        </w:rPr>
        <w:t xml:space="preserve">ables </w:t>
      </w:r>
    </w:p>
    <w:p w14:paraId="76776512" w14:textId="77777777" w:rsidR="00FB150C" w:rsidRPr="001514B2" w:rsidRDefault="00FB150C" w:rsidP="001514B2">
      <w:pPr>
        <w:numPr>
          <w:ilvl w:val="0"/>
          <w:numId w:val="35"/>
        </w:numPr>
        <w:tabs>
          <w:tab w:val="clear" w:pos="1004"/>
          <w:tab w:val="num" w:pos="851"/>
        </w:tabs>
        <w:autoSpaceDE w:val="0"/>
        <w:autoSpaceDN w:val="0"/>
        <w:adjustRightInd w:val="0"/>
        <w:spacing w:before="60" w:after="60" w:line="240" w:lineRule="auto"/>
        <w:ind w:left="851" w:hanging="437"/>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1 résumé exécutif (3-4 pages max) </w:t>
      </w:r>
    </w:p>
    <w:p w14:paraId="5D6D5EDF" w14:textId="77777777" w:rsidR="00FB150C" w:rsidRPr="001514B2" w:rsidRDefault="00FB150C" w:rsidP="001514B2">
      <w:pPr>
        <w:numPr>
          <w:ilvl w:val="0"/>
          <w:numId w:val="35"/>
        </w:numPr>
        <w:tabs>
          <w:tab w:val="clear" w:pos="1004"/>
          <w:tab w:val="num" w:pos="851"/>
        </w:tabs>
        <w:autoSpaceDE w:val="0"/>
        <w:autoSpaceDN w:val="0"/>
        <w:adjustRightInd w:val="0"/>
        <w:spacing w:before="60" w:after="60" w:line="240" w:lineRule="auto"/>
        <w:ind w:left="851" w:hanging="437"/>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1 rapport narratif</w:t>
      </w:r>
      <w:r w:rsidR="0068595A" w:rsidRPr="001514B2">
        <w:rPr>
          <w:rFonts w:ascii="Calibri" w:eastAsia="Times New Roman" w:hAnsi="Calibri" w:cs="Calibri"/>
          <w:color w:val="212121"/>
          <w:sz w:val="24"/>
          <w:szCs w:val="24"/>
          <w:lang w:eastAsia="fr-FR"/>
        </w:rPr>
        <w:t xml:space="preserve"> provisoire</w:t>
      </w:r>
    </w:p>
    <w:p w14:paraId="47DD6A40" w14:textId="77777777" w:rsidR="00B8226D" w:rsidRPr="001514B2" w:rsidRDefault="00FB150C" w:rsidP="001514B2">
      <w:pPr>
        <w:numPr>
          <w:ilvl w:val="0"/>
          <w:numId w:val="35"/>
        </w:numPr>
        <w:tabs>
          <w:tab w:val="clear" w:pos="1004"/>
          <w:tab w:val="num" w:pos="851"/>
        </w:tabs>
        <w:autoSpaceDE w:val="0"/>
        <w:autoSpaceDN w:val="0"/>
        <w:adjustRightInd w:val="0"/>
        <w:spacing w:before="60" w:after="60" w:line="240" w:lineRule="auto"/>
        <w:ind w:left="851" w:hanging="437"/>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1 tableau récapitulatif avec les principales conclusions et recommandations (séparer le court, moyen et long terme) et les leçons apprises.</w:t>
      </w:r>
    </w:p>
    <w:p w14:paraId="1441FFE8" w14:textId="77777777" w:rsidR="00FB150C" w:rsidRPr="001514B2" w:rsidRDefault="00FB150C" w:rsidP="001514B2">
      <w:pPr>
        <w:numPr>
          <w:ilvl w:val="0"/>
          <w:numId w:val="35"/>
        </w:numPr>
        <w:tabs>
          <w:tab w:val="clear" w:pos="1004"/>
          <w:tab w:val="num" w:pos="851"/>
        </w:tabs>
        <w:autoSpaceDE w:val="0"/>
        <w:autoSpaceDN w:val="0"/>
        <w:adjustRightInd w:val="0"/>
        <w:spacing w:before="60" w:after="60" w:line="240" w:lineRule="auto"/>
        <w:ind w:left="851" w:hanging="437"/>
        <w:contextualSpacing/>
        <w:jc w:val="both"/>
        <w:rPr>
          <w:rFonts w:ascii="Calibri" w:hAnsi="Calibri" w:cs="Calibri"/>
          <w:sz w:val="24"/>
          <w:szCs w:val="24"/>
        </w:rPr>
      </w:pPr>
      <w:r w:rsidRPr="001514B2">
        <w:rPr>
          <w:rFonts w:ascii="Calibri" w:hAnsi="Calibri" w:cs="Calibri"/>
          <w:b/>
          <w:sz w:val="24"/>
          <w:szCs w:val="24"/>
        </w:rPr>
        <w:t xml:space="preserve"> </w:t>
      </w:r>
      <w:r w:rsidRPr="001514B2">
        <w:rPr>
          <w:rFonts w:ascii="Calibri" w:eastAsia="Times New Roman" w:hAnsi="Calibri" w:cs="Calibri"/>
          <w:color w:val="212121"/>
          <w:sz w:val="24"/>
          <w:szCs w:val="24"/>
          <w:lang w:eastAsia="fr-FR"/>
        </w:rPr>
        <w:t>Restitution des résultats</w:t>
      </w:r>
      <w:r w:rsidRPr="001514B2">
        <w:rPr>
          <w:rFonts w:ascii="Calibri" w:hAnsi="Calibri" w:cs="Calibri"/>
          <w:sz w:val="24"/>
          <w:szCs w:val="24"/>
        </w:rPr>
        <w:t>.</w:t>
      </w:r>
    </w:p>
    <w:p w14:paraId="430314EA" w14:textId="77777777" w:rsidR="0068595A" w:rsidRPr="001514B2" w:rsidRDefault="0068595A" w:rsidP="001514B2">
      <w:pPr>
        <w:numPr>
          <w:ilvl w:val="0"/>
          <w:numId w:val="35"/>
        </w:numPr>
        <w:tabs>
          <w:tab w:val="clear" w:pos="1004"/>
          <w:tab w:val="num" w:pos="851"/>
        </w:tabs>
        <w:autoSpaceDE w:val="0"/>
        <w:autoSpaceDN w:val="0"/>
        <w:adjustRightInd w:val="0"/>
        <w:spacing w:before="60" w:after="60" w:line="240" w:lineRule="auto"/>
        <w:ind w:left="851" w:hanging="437"/>
        <w:contextualSpacing/>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1 rapport définitif</w:t>
      </w:r>
    </w:p>
    <w:p w14:paraId="6846203C" w14:textId="77777777" w:rsidR="000117FC" w:rsidRPr="001514B2" w:rsidRDefault="000117FC" w:rsidP="001514B2">
      <w:pPr>
        <w:autoSpaceDE w:val="0"/>
        <w:autoSpaceDN w:val="0"/>
        <w:adjustRightInd w:val="0"/>
        <w:spacing w:before="60" w:after="60" w:line="240" w:lineRule="auto"/>
        <w:ind w:left="851"/>
        <w:contextualSpacing/>
        <w:jc w:val="both"/>
        <w:rPr>
          <w:rFonts w:ascii="Calibri" w:hAnsi="Calibri" w:cs="Calibri"/>
          <w:sz w:val="24"/>
          <w:szCs w:val="24"/>
        </w:rPr>
      </w:pPr>
    </w:p>
    <w:p w14:paraId="654F85B8" w14:textId="77777777" w:rsidR="00E96B8A" w:rsidRPr="001514B2" w:rsidRDefault="00E96B8A" w:rsidP="001514B2">
      <w:pPr>
        <w:pStyle w:val="ListParagraph"/>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00B0F0"/>
          <w:sz w:val="24"/>
          <w:szCs w:val="24"/>
          <w:lang w:eastAsia="fr-FR"/>
        </w:rPr>
      </w:pPr>
      <w:r w:rsidRPr="001514B2">
        <w:rPr>
          <w:rFonts w:ascii="Calibri" w:eastAsia="Times New Roman" w:hAnsi="Calibri" w:cs="Calibri"/>
          <w:b/>
          <w:color w:val="00B0F0"/>
          <w:sz w:val="24"/>
          <w:szCs w:val="24"/>
          <w:lang w:eastAsia="fr-FR"/>
        </w:rPr>
        <w:t>Méthodologie</w:t>
      </w:r>
    </w:p>
    <w:p w14:paraId="36C9E193" w14:textId="77777777" w:rsidR="00E65361" w:rsidRPr="001514B2" w:rsidRDefault="00E65361" w:rsidP="001514B2">
      <w:pPr>
        <w:shd w:val="clear" w:color="auto" w:fill="FFFFFF"/>
        <w:spacing w:after="0" w:line="276" w:lineRule="auto"/>
        <w:jc w:val="both"/>
        <w:rPr>
          <w:rFonts w:ascii="Calibri" w:eastAsia="Times New Roman" w:hAnsi="Calibri" w:cs="Calibri"/>
          <w:color w:val="212121"/>
          <w:sz w:val="24"/>
          <w:szCs w:val="24"/>
          <w:lang w:eastAsia="fr-FR"/>
        </w:rPr>
      </w:pPr>
    </w:p>
    <w:p w14:paraId="79DF964C" w14:textId="77777777" w:rsidR="00E65361" w:rsidRPr="001514B2" w:rsidRDefault="00E65361" w:rsidP="001514B2">
      <w:pPr>
        <w:ind w:left="360"/>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L’évaluation de l’impact des mesures restrictives prises par l’état pour la prévention du COVID19  sera menée </w:t>
      </w:r>
      <w:r w:rsidR="00F35AA2" w:rsidRPr="001514B2">
        <w:rPr>
          <w:rFonts w:ascii="Calibri" w:eastAsia="Times New Roman" w:hAnsi="Calibri" w:cs="Calibri"/>
          <w:color w:val="212121"/>
          <w:sz w:val="24"/>
          <w:szCs w:val="24"/>
          <w:lang w:eastAsia="fr-FR"/>
        </w:rPr>
        <w:t xml:space="preserve">par un consultant </w:t>
      </w:r>
      <w:r w:rsidRPr="001514B2">
        <w:rPr>
          <w:rFonts w:ascii="Calibri" w:eastAsia="Times New Roman" w:hAnsi="Calibri" w:cs="Calibri"/>
          <w:color w:val="212121"/>
          <w:sz w:val="24"/>
          <w:szCs w:val="24"/>
          <w:lang w:eastAsia="fr-FR"/>
        </w:rPr>
        <w:t xml:space="preserve"> sous la coordination du département  </w:t>
      </w:r>
      <w:r w:rsidR="00A20005" w:rsidRPr="001514B2">
        <w:rPr>
          <w:rFonts w:ascii="Calibri" w:eastAsia="Times New Roman" w:hAnsi="Calibri" w:cs="Calibri"/>
          <w:color w:val="212121"/>
          <w:sz w:val="24"/>
          <w:szCs w:val="24"/>
          <w:lang w:eastAsia="fr-FR"/>
        </w:rPr>
        <w:t>qualité</w:t>
      </w:r>
      <w:r w:rsidRPr="001514B2">
        <w:rPr>
          <w:rFonts w:ascii="Calibri" w:eastAsia="Times New Roman" w:hAnsi="Calibri" w:cs="Calibri"/>
          <w:color w:val="212121"/>
          <w:sz w:val="24"/>
          <w:szCs w:val="24"/>
          <w:lang w:eastAsia="fr-FR"/>
        </w:rPr>
        <w:t xml:space="preserve"> des programmes et apprentissage de Oxfam Niger et le leadership des Institutions Gouvernementales en matière de suivi de la vulnérabilité (SAP). </w:t>
      </w:r>
    </w:p>
    <w:p w14:paraId="1195CFE8" w14:textId="77777777" w:rsidR="00E65361" w:rsidRPr="001514B2" w:rsidRDefault="00E65361" w:rsidP="001514B2">
      <w:pPr>
        <w:ind w:left="360"/>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Elle se déroulera de façon participative, en prenant en considération les différentes parties prenantes à différents niveaux concernés par l’application et le respect de ces mesures, en s’assurant de la prise en compte de la diversité socio-économique de la population rurale et du genre</w:t>
      </w:r>
      <w:r w:rsidR="00F35AA2" w:rsidRPr="001514B2">
        <w:rPr>
          <w:rFonts w:ascii="Calibri" w:eastAsia="Times New Roman" w:hAnsi="Calibri" w:cs="Calibri"/>
          <w:color w:val="212121"/>
          <w:sz w:val="24"/>
          <w:szCs w:val="24"/>
          <w:lang w:eastAsia="fr-FR"/>
        </w:rPr>
        <w:t xml:space="preserve"> (classe d’âge, population </w:t>
      </w:r>
      <w:r w:rsidR="00F35AA2" w:rsidRPr="001514B2">
        <w:rPr>
          <w:rFonts w:ascii="Calibri" w:hAnsi="Calibri" w:cs="Calibri"/>
          <w:sz w:val="24"/>
          <w:szCs w:val="24"/>
        </w:rPr>
        <w:t>déplacée, communautés hôtes  personnes vivant du secteur informel) </w:t>
      </w:r>
    </w:p>
    <w:p w14:paraId="3B55B925" w14:textId="77777777" w:rsidR="00E65361" w:rsidRPr="001514B2" w:rsidRDefault="00E65361" w:rsidP="001514B2">
      <w:pPr>
        <w:ind w:left="360"/>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Pour la collecte de données, l’évaluation se servira des quatre (04) méthodes qualitatives : </w:t>
      </w:r>
    </w:p>
    <w:p w14:paraId="62AC8D51" w14:textId="77777777" w:rsidR="00E65361" w:rsidRPr="001514B2" w:rsidRDefault="00E65361" w:rsidP="001514B2">
      <w:pPr>
        <w:pStyle w:val="ListParagraph"/>
        <w:spacing w:line="240" w:lineRule="auto"/>
        <w:ind w:left="645"/>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(1) revue documentaire </w:t>
      </w:r>
      <w:r w:rsidR="00B1310D" w:rsidRPr="001514B2">
        <w:rPr>
          <w:rFonts w:ascii="Calibri" w:eastAsia="Times New Roman" w:hAnsi="Calibri" w:cs="Calibri"/>
          <w:color w:val="212121"/>
          <w:sz w:val="24"/>
          <w:szCs w:val="24"/>
          <w:lang w:eastAsia="fr-FR"/>
        </w:rPr>
        <w:t xml:space="preserve">qui capitalisera les resultats de </w:t>
      </w:r>
      <w:r w:rsidR="00934F48" w:rsidRPr="001514B2">
        <w:rPr>
          <w:rFonts w:ascii="Calibri" w:eastAsia="Times New Roman" w:hAnsi="Calibri" w:cs="Calibri"/>
          <w:color w:val="212121"/>
          <w:sz w:val="24"/>
          <w:szCs w:val="24"/>
          <w:lang w:eastAsia="fr-FR"/>
        </w:rPr>
        <w:t xml:space="preserve">l’évaluation conduite  par la  Cellule de Coordination du Système d’Alerte Précoce sur </w:t>
      </w:r>
      <w:r w:rsidR="00893F51" w:rsidRPr="001514B2">
        <w:rPr>
          <w:rFonts w:ascii="Calibri" w:eastAsia="Times New Roman" w:hAnsi="Calibri" w:cs="Calibri"/>
          <w:color w:val="212121"/>
          <w:sz w:val="24"/>
          <w:szCs w:val="24"/>
          <w:lang w:eastAsia="fr-FR"/>
        </w:rPr>
        <w:t xml:space="preserve"> l’impact du COVID-19 sur la sécurité alimentaire et nutritionnelle</w:t>
      </w:r>
      <w:r w:rsidR="00723D49" w:rsidRPr="001514B2">
        <w:rPr>
          <w:rFonts w:ascii="Calibri" w:eastAsia="Times New Roman" w:hAnsi="Calibri" w:cs="Calibri"/>
          <w:color w:val="212121"/>
          <w:sz w:val="24"/>
          <w:szCs w:val="24"/>
          <w:lang w:eastAsia="fr-FR"/>
        </w:rPr>
        <w:t>,</w:t>
      </w:r>
    </w:p>
    <w:p w14:paraId="10B64434" w14:textId="77777777" w:rsidR="00E65361" w:rsidRPr="001514B2" w:rsidRDefault="00E65361" w:rsidP="001514B2">
      <w:pPr>
        <w:pStyle w:val="ListParagraph"/>
        <w:spacing w:line="240" w:lineRule="auto"/>
        <w:ind w:left="645"/>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(2) entretien semi-structuré, </w:t>
      </w:r>
    </w:p>
    <w:p w14:paraId="3B634852" w14:textId="77777777" w:rsidR="00E65361" w:rsidRPr="001514B2" w:rsidRDefault="00E65361" w:rsidP="001514B2">
      <w:pPr>
        <w:pStyle w:val="ListParagraph"/>
        <w:spacing w:line="240" w:lineRule="auto"/>
        <w:ind w:left="645"/>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(3) discussions des groupes (focus group) et </w:t>
      </w:r>
    </w:p>
    <w:p w14:paraId="6ADA4BED" w14:textId="77777777" w:rsidR="00E65361" w:rsidRPr="001514B2" w:rsidRDefault="00E65361" w:rsidP="001514B2">
      <w:pPr>
        <w:pStyle w:val="ListParagraph"/>
        <w:spacing w:line="240" w:lineRule="auto"/>
        <w:ind w:left="645"/>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(4) </w:t>
      </w:r>
      <w:r w:rsidR="00A20005" w:rsidRPr="001514B2">
        <w:rPr>
          <w:rFonts w:ascii="Calibri" w:eastAsia="Times New Roman" w:hAnsi="Calibri" w:cs="Calibri"/>
          <w:color w:val="212121"/>
          <w:sz w:val="24"/>
          <w:szCs w:val="24"/>
          <w:lang w:eastAsia="fr-FR"/>
        </w:rPr>
        <w:t>la restitution</w:t>
      </w:r>
      <w:r w:rsidRPr="001514B2">
        <w:rPr>
          <w:rFonts w:ascii="Calibri" w:eastAsia="Times New Roman" w:hAnsi="Calibri" w:cs="Calibri"/>
          <w:color w:val="212121"/>
          <w:sz w:val="24"/>
          <w:szCs w:val="24"/>
          <w:lang w:eastAsia="fr-FR"/>
        </w:rPr>
        <w:t xml:space="preserve"> des résultats, </w:t>
      </w:r>
    </w:p>
    <w:p w14:paraId="539FB0A4" w14:textId="77777777" w:rsidR="00E65361" w:rsidRPr="001514B2" w:rsidRDefault="0023733F" w:rsidP="001514B2">
      <w:pPr>
        <w:shd w:val="clear" w:color="auto" w:fill="FFFFFF"/>
        <w:spacing w:after="0" w:line="276"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La méthodologie sera basée sur l’approche qu’intègre l’Analyse de l’Économie des Ménages prenant en compte de manière plus approfondie les dimensions de genre et protection. </w:t>
      </w:r>
    </w:p>
    <w:p w14:paraId="304872FF" w14:textId="77777777" w:rsidR="0023733F" w:rsidRPr="001514B2" w:rsidRDefault="0023733F" w:rsidP="001514B2">
      <w:pPr>
        <w:shd w:val="clear" w:color="auto" w:fill="FFFFFF"/>
        <w:spacing w:after="0" w:line="276"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Afin de renforcer l’implication de toutes les parties prenantes, une large consultation des acteurs sera entreprise </w:t>
      </w:r>
      <w:r w:rsidR="005725CC" w:rsidRPr="001514B2">
        <w:rPr>
          <w:rFonts w:ascii="Calibri" w:eastAsia="Times New Roman" w:hAnsi="Calibri" w:cs="Calibri"/>
          <w:color w:val="212121"/>
          <w:sz w:val="24"/>
          <w:szCs w:val="24"/>
          <w:lang w:eastAsia="fr-FR"/>
        </w:rPr>
        <w:t>pour s’accorder</w:t>
      </w:r>
      <w:r w:rsidRPr="001514B2">
        <w:rPr>
          <w:rFonts w:ascii="Calibri" w:eastAsia="Times New Roman" w:hAnsi="Calibri" w:cs="Calibri"/>
          <w:color w:val="212121"/>
          <w:sz w:val="24"/>
          <w:szCs w:val="24"/>
          <w:lang w:eastAsia="fr-FR"/>
        </w:rPr>
        <w:t xml:space="preserve"> sur la méthodologie en tenant notamment compte : </w:t>
      </w:r>
    </w:p>
    <w:p w14:paraId="66707E4C" w14:textId="77777777" w:rsidR="0023733F" w:rsidRPr="001514B2" w:rsidRDefault="0023733F" w:rsidP="001514B2">
      <w:pPr>
        <w:pStyle w:val="ListParagraph"/>
        <w:numPr>
          <w:ilvl w:val="0"/>
          <w:numId w:val="38"/>
        </w:numPr>
        <w:shd w:val="clear" w:color="auto" w:fill="FFFFFF"/>
        <w:spacing w:after="0" w:line="276"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Des contraintes sécuritaires</w:t>
      </w:r>
      <w:r w:rsidR="00B227E2" w:rsidRPr="001514B2">
        <w:rPr>
          <w:rFonts w:ascii="Calibri" w:eastAsia="Times New Roman" w:hAnsi="Calibri" w:cs="Calibri"/>
          <w:color w:val="212121"/>
          <w:sz w:val="24"/>
          <w:szCs w:val="24"/>
          <w:lang w:eastAsia="fr-FR"/>
        </w:rPr>
        <w:t xml:space="preserve"> </w:t>
      </w:r>
      <w:r w:rsidRPr="001514B2">
        <w:rPr>
          <w:rFonts w:ascii="Calibri" w:eastAsia="Times New Roman" w:hAnsi="Calibri" w:cs="Calibri"/>
          <w:color w:val="212121"/>
          <w:sz w:val="24"/>
          <w:szCs w:val="24"/>
          <w:lang w:eastAsia="fr-FR"/>
        </w:rPr>
        <w:t xml:space="preserve">et logistiques, </w:t>
      </w:r>
    </w:p>
    <w:p w14:paraId="04AA0567" w14:textId="77777777" w:rsidR="0023733F" w:rsidRPr="001514B2" w:rsidRDefault="0023733F" w:rsidP="001514B2">
      <w:pPr>
        <w:pStyle w:val="ListParagraph"/>
        <w:numPr>
          <w:ilvl w:val="0"/>
          <w:numId w:val="38"/>
        </w:numPr>
        <w:shd w:val="clear" w:color="auto" w:fill="FFFFFF"/>
        <w:spacing w:after="0" w:line="276"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Du nombre de villages à évaluer et de leur répartition sur la zone</w:t>
      </w:r>
      <w:r w:rsidR="00A554A4" w:rsidRPr="001514B2">
        <w:rPr>
          <w:rFonts w:ascii="Calibri" w:eastAsia="Times New Roman" w:hAnsi="Calibri" w:cs="Calibri"/>
          <w:color w:val="212121"/>
          <w:sz w:val="24"/>
          <w:szCs w:val="24"/>
          <w:lang w:eastAsia="fr-FR"/>
        </w:rPr>
        <w:t xml:space="preserve">, tout en se donnant une base de </w:t>
      </w:r>
      <w:commentRangeStart w:id="1"/>
      <w:r w:rsidR="00A554A4" w:rsidRPr="001514B2">
        <w:rPr>
          <w:rFonts w:ascii="Calibri" w:eastAsia="Times New Roman" w:hAnsi="Calibri" w:cs="Calibri"/>
          <w:color w:val="212121"/>
          <w:sz w:val="24"/>
          <w:szCs w:val="24"/>
          <w:highlight w:val="yellow"/>
          <w:lang w:eastAsia="fr-FR"/>
        </w:rPr>
        <w:t>xxxx</w:t>
      </w:r>
      <w:r w:rsidR="00A554A4" w:rsidRPr="001514B2">
        <w:rPr>
          <w:rFonts w:ascii="Calibri" w:eastAsia="Times New Roman" w:hAnsi="Calibri" w:cs="Calibri"/>
          <w:color w:val="212121"/>
          <w:sz w:val="24"/>
          <w:szCs w:val="24"/>
          <w:lang w:eastAsia="fr-FR"/>
        </w:rPr>
        <w:t xml:space="preserve"> </w:t>
      </w:r>
      <w:commentRangeEnd w:id="1"/>
      <w:r w:rsidR="003367A6">
        <w:rPr>
          <w:rStyle w:val="CommentReference"/>
        </w:rPr>
        <w:commentReference w:id="1"/>
      </w:r>
      <w:r w:rsidR="00A554A4" w:rsidRPr="001514B2">
        <w:rPr>
          <w:rFonts w:ascii="Calibri" w:eastAsia="Times New Roman" w:hAnsi="Calibri" w:cs="Calibri"/>
          <w:color w:val="212121"/>
          <w:sz w:val="24"/>
          <w:szCs w:val="24"/>
          <w:lang w:eastAsia="fr-FR"/>
        </w:rPr>
        <w:t>villages par region dont la taille de l’échantillon sera déterminée sur une proportion de 10%  du nombre de ménages que compte les villages cibles de l’enquete.</w:t>
      </w:r>
      <w:r w:rsidRPr="001514B2">
        <w:rPr>
          <w:rFonts w:ascii="Calibri" w:eastAsia="Times New Roman" w:hAnsi="Calibri" w:cs="Calibri"/>
          <w:color w:val="212121"/>
          <w:sz w:val="24"/>
          <w:szCs w:val="24"/>
          <w:lang w:eastAsia="fr-FR"/>
        </w:rPr>
        <w:t xml:space="preserve"> </w:t>
      </w:r>
    </w:p>
    <w:p w14:paraId="099DE117" w14:textId="77777777" w:rsidR="0023733F" w:rsidRPr="001514B2" w:rsidRDefault="0023733F" w:rsidP="001514B2">
      <w:pPr>
        <w:pStyle w:val="ListParagraph"/>
        <w:numPr>
          <w:ilvl w:val="0"/>
          <w:numId w:val="38"/>
        </w:numPr>
        <w:shd w:val="clear" w:color="auto" w:fill="FFFFFF"/>
        <w:spacing w:after="0" w:line="276"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Du temps nécessaire à la collecte, traitement des données et diffusion du rapport</w:t>
      </w:r>
      <w:r w:rsidR="003F3975" w:rsidRPr="001514B2">
        <w:rPr>
          <w:rFonts w:ascii="Calibri" w:eastAsia="Times New Roman" w:hAnsi="Calibri" w:cs="Calibri"/>
          <w:color w:val="212121"/>
          <w:sz w:val="24"/>
          <w:szCs w:val="24"/>
          <w:lang w:eastAsia="fr-FR"/>
        </w:rPr>
        <w:t>,</w:t>
      </w:r>
    </w:p>
    <w:p w14:paraId="08D0EA54" w14:textId="77777777" w:rsidR="0023733F" w:rsidRPr="001514B2" w:rsidRDefault="0023733F" w:rsidP="001514B2">
      <w:pPr>
        <w:pStyle w:val="ListParagraph"/>
        <w:numPr>
          <w:ilvl w:val="0"/>
          <w:numId w:val="38"/>
        </w:numPr>
        <w:shd w:val="clear" w:color="auto" w:fill="FFFFFF"/>
        <w:spacing w:after="0" w:line="276"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De la formation des équipes en charge de la collecte des données dans le cadre d’un atelier de préparation. </w:t>
      </w:r>
    </w:p>
    <w:p w14:paraId="51BA4A1E" w14:textId="77777777" w:rsidR="005725CC" w:rsidRPr="001514B2" w:rsidRDefault="005725CC" w:rsidP="001514B2">
      <w:pPr>
        <w:shd w:val="clear" w:color="auto" w:fill="FFFFFF"/>
        <w:spacing w:after="0" w:line="276" w:lineRule="auto"/>
        <w:jc w:val="both"/>
        <w:rPr>
          <w:rFonts w:ascii="Calibri" w:eastAsia="Times New Roman" w:hAnsi="Calibri" w:cs="Calibri"/>
          <w:color w:val="212121"/>
          <w:sz w:val="24"/>
          <w:szCs w:val="24"/>
          <w:lang w:eastAsia="fr-FR"/>
        </w:rPr>
      </w:pPr>
    </w:p>
    <w:p w14:paraId="72BA442D" w14:textId="77777777" w:rsidR="0023733F" w:rsidRPr="001514B2" w:rsidRDefault="0023733F" w:rsidP="001514B2">
      <w:pPr>
        <w:shd w:val="clear" w:color="auto" w:fill="FFFFFF"/>
        <w:spacing w:after="0" w:line="276"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Le processus suivra principalement l’approche méthodologique suivante :</w:t>
      </w:r>
    </w:p>
    <w:p w14:paraId="6ED66609" w14:textId="77777777" w:rsidR="00823ECE" w:rsidRPr="001514B2" w:rsidRDefault="00823ECE" w:rsidP="001514B2">
      <w:pPr>
        <w:shd w:val="clear" w:color="auto" w:fill="FFFFFF"/>
        <w:spacing w:after="0" w:line="276" w:lineRule="auto"/>
        <w:jc w:val="both"/>
        <w:rPr>
          <w:rFonts w:ascii="Calibri" w:eastAsia="Gill Sans MT" w:hAnsi="Calibri" w:cs="Calibri"/>
          <w:sz w:val="24"/>
          <w:szCs w:val="24"/>
          <w:lang w:val="fr-CA" w:eastAsia="fr-FR"/>
        </w:rPr>
      </w:pPr>
    </w:p>
    <w:p w14:paraId="3215527E" w14:textId="77777777" w:rsidR="0023733F" w:rsidRPr="001514B2" w:rsidRDefault="0023733F" w:rsidP="001514B2">
      <w:pPr>
        <w:pStyle w:val="Heading2"/>
        <w:numPr>
          <w:ilvl w:val="1"/>
          <w:numId w:val="28"/>
        </w:numPr>
        <w:jc w:val="both"/>
        <w:rPr>
          <w:rFonts w:ascii="Calibri" w:hAnsi="Calibri" w:cs="Calibri"/>
          <w:b w:val="0"/>
          <w:bCs w:val="0"/>
          <w:caps w:val="0"/>
          <w:color w:val="000000"/>
          <w:sz w:val="24"/>
          <w:szCs w:val="24"/>
          <w:u w:val="single"/>
        </w:rPr>
      </w:pPr>
      <w:bookmarkStart w:id="2" w:name="_Toc5884464"/>
      <w:r w:rsidRPr="001514B2">
        <w:rPr>
          <w:rFonts w:ascii="Calibri" w:hAnsi="Calibri" w:cs="Calibri"/>
          <w:b w:val="0"/>
          <w:bCs w:val="0"/>
          <w:caps w:val="0"/>
          <w:color w:val="000000"/>
          <w:sz w:val="24"/>
          <w:szCs w:val="24"/>
          <w:u w:val="single"/>
        </w:rPr>
        <w:t xml:space="preserve">Atelier de mise à niveau et de mobilisation des partenaires et des </w:t>
      </w:r>
      <w:r w:rsidR="00B227E2" w:rsidRPr="001514B2">
        <w:rPr>
          <w:rFonts w:ascii="Calibri" w:hAnsi="Calibri" w:cs="Calibri"/>
          <w:b w:val="0"/>
          <w:bCs w:val="0"/>
          <w:caps w:val="0"/>
          <w:color w:val="000000"/>
          <w:sz w:val="24"/>
          <w:szCs w:val="24"/>
          <w:u w:val="single"/>
        </w:rPr>
        <w:t>R</w:t>
      </w:r>
      <w:r w:rsidRPr="001514B2">
        <w:rPr>
          <w:rFonts w:ascii="Calibri" w:hAnsi="Calibri" w:cs="Calibri"/>
          <w:b w:val="0"/>
          <w:bCs w:val="0"/>
          <w:caps w:val="0"/>
          <w:color w:val="000000"/>
          <w:sz w:val="24"/>
          <w:szCs w:val="24"/>
          <w:u w:val="single"/>
        </w:rPr>
        <w:t>essources</w:t>
      </w:r>
      <w:bookmarkEnd w:id="2"/>
    </w:p>
    <w:p w14:paraId="770A82E9" w14:textId="77777777" w:rsidR="00BF1603" w:rsidRPr="001514B2" w:rsidRDefault="00212846" w:rsidP="001514B2">
      <w:pPr>
        <w:shd w:val="clear" w:color="auto" w:fill="FFFFFF"/>
        <w:spacing w:after="0" w:line="276"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Sous le leadership des Institutions Gouvernementales en matière de suivi de la vulnérabilité </w:t>
      </w:r>
      <w:r w:rsidR="005725CC" w:rsidRPr="001514B2">
        <w:rPr>
          <w:rFonts w:ascii="Calibri" w:eastAsia="Times New Roman" w:hAnsi="Calibri" w:cs="Calibri"/>
          <w:color w:val="212121"/>
          <w:sz w:val="24"/>
          <w:szCs w:val="24"/>
          <w:lang w:eastAsia="fr-FR"/>
        </w:rPr>
        <w:t>(SAP</w:t>
      </w:r>
      <w:r w:rsidRPr="001514B2">
        <w:rPr>
          <w:rFonts w:ascii="Calibri" w:eastAsia="Times New Roman" w:hAnsi="Calibri" w:cs="Calibri"/>
          <w:color w:val="212121"/>
          <w:sz w:val="24"/>
          <w:szCs w:val="24"/>
          <w:lang w:eastAsia="fr-FR"/>
        </w:rPr>
        <w:t xml:space="preserve">) </w:t>
      </w:r>
      <w:r w:rsidR="0023733F" w:rsidRPr="001514B2">
        <w:rPr>
          <w:rFonts w:ascii="Calibri" w:eastAsia="Times New Roman" w:hAnsi="Calibri" w:cs="Calibri"/>
          <w:color w:val="212121"/>
          <w:sz w:val="24"/>
          <w:szCs w:val="24"/>
          <w:lang w:eastAsia="fr-FR"/>
        </w:rPr>
        <w:t>un atelier d’un</w:t>
      </w:r>
      <w:r w:rsidRPr="001514B2">
        <w:rPr>
          <w:rFonts w:ascii="Calibri" w:eastAsia="Times New Roman" w:hAnsi="Calibri" w:cs="Calibri"/>
          <w:color w:val="212121"/>
          <w:sz w:val="24"/>
          <w:szCs w:val="24"/>
          <w:lang w:eastAsia="fr-FR"/>
        </w:rPr>
        <w:t xml:space="preserve"> demi</w:t>
      </w:r>
      <w:r w:rsidR="0023733F" w:rsidRPr="001514B2">
        <w:rPr>
          <w:rFonts w:ascii="Calibri" w:eastAsia="Times New Roman" w:hAnsi="Calibri" w:cs="Calibri"/>
          <w:color w:val="212121"/>
          <w:sz w:val="24"/>
          <w:szCs w:val="24"/>
          <w:lang w:eastAsia="fr-FR"/>
        </w:rPr>
        <w:t xml:space="preserve"> (1</w:t>
      </w:r>
      <w:r w:rsidRPr="001514B2">
        <w:rPr>
          <w:rFonts w:ascii="Calibri" w:eastAsia="Times New Roman" w:hAnsi="Calibri" w:cs="Calibri"/>
          <w:color w:val="212121"/>
          <w:sz w:val="24"/>
          <w:szCs w:val="24"/>
          <w:lang w:eastAsia="fr-FR"/>
        </w:rPr>
        <w:t>/2</w:t>
      </w:r>
      <w:r w:rsidR="0023733F" w:rsidRPr="001514B2">
        <w:rPr>
          <w:rFonts w:ascii="Calibri" w:eastAsia="Times New Roman" w:hAnsi="Calibri" w:cs="Calibri"/>
          <w:color w:val="212121"/>
          <w:sz w:val="24"/>
          <w:szCs w:val="24"/>
          <w:lang w:eastAsia="fr-FR"/>
        </w:rPr>
        <w:t>) jour sera organisé et regroup</w:t>
      </w:r>
      <w:r w:rsidR="005725CC" w:rsidRPr="001514B2">
        <w:rPr>
          <w:rFonts w:ascii="Calibri" w:eastAsia="Times New Roman" w:hAnsi="Calibri" w:cs="Calibri"/>
          <w:color w:val="212121"/>
          <w:sz w:val="24"/>
          <w:szCs w:val="24"/>
          <w:lang w:eastAsia="fr-FR"/>
        </w:rPr>
        <w:t xml:space="preserve">era </w:t>
      </w:r>
      <w:r w:rsidR="0023733F" w:rsidRPr="001514B2">
        <w:rPr>
          <w:rFonts w:ascii="Calibri" w:eastAsia="Times New Roman" w:hAnsi="Calibri" w:cs="Calibri"/>
          <w:color w:val="212121"/>
          <w:sz w:val="24"/>
          <w:szCs w:val="24"/>
          <w:lang w:eastAsia="fr-FR"/>
        </w:rPr>
        <w:t xml:space="preserve">tous les acteurs ayant un intérêt programmatique et ou stratégique pour le </w:t>
      </w:r>
      <w:r w:rsidRPr="001514B2">
        <w:rPr>
          <w:rFonts w:ascii="Calibri" w:eastAsia="Times New Roman" w:hAnsi="Calibri" w:cs="Calibri"/>
          <w:color w:val="212121"/>
          <w:sz w:val="24"/>
          <w:szCs w:val="24"/>
          <w:lang w:eastAsia="fr-FR"/>
        </w:rPr>
        <w:t>suivi de la vulnérabilité et engagés dans des</w:t>
      </w:r>
      <w:r w:rsidR="005725CC" w:rsidRPr="001514B2">
        <w:rPr>
          <w:rFonts w:ascii="Calibri" w:eastAsia="Times New Roman" w:hAnsi="Calibri" w:cs="Calibri"/>
          <w:color w:val="212121"/>
          <w:sz w:val="24"/>
          <w:szCs w:val="24"/>
          <w:lang w:eastAsia="fr-FR"/>
        </w:rPr>
        <w:t xml:space="preserve"> actions de</w:t>
      </w:r>
      <w:r w:rsidRPr="001514B2">
        <w:rPr>
          <w:rFonts w:ascii="Calibri" w:eastAsia="Times New Roman" w:hAnsi="Calibri" w:cs="Calibri"/>
          <w:color w:val="212121"/>
          <w:sz w:val="24"/>
          <w:szCs w:val="24"/>
          <w:lang w:eastAsia="fr-FR"/>
        </w:rPr>
        <w:t xml:space="preserve"> réponses aux populations affecté</w:t>
      </w:r>
      <w:r w:rsidR="005725CC" w:rsidRPr="001514B2">
        <w:rPr>
          <w:rFonts w:ascii="Calibri" w:eastAsia="Times New Roman" w:hAnsi="Calibri" w:cs="Calibri"/>
          <w:color w:val="212121"/>
          <w:sz w:val="24"/>
          <w:szCs w:val="24"/>
          <w:lang w:eastAsia="fr-FR"/>
        </w:rPr>
        <w:t>e</w:t>
      </w:r>
      <w:r w:rsidRPr="001514B2">
        <w:rPr>
          <w:rFonts w:ascii="Calibri" w:eastAsia="Times New Roman" w:hAnsi="Calibri" w:cs="Calibri"/>
          <w:color w:val="212121"/>
          <w:sz w:val="24"/>
          <w:szCs w:val="24"/>
          <w:lang w:eastAsia="fr-FR"/>
        </w:rPr>
        <w:t xml:space="preserve">s par la pandémie du COVID 19. </w:t>
      </w:r>
    </w:p>
    <w:p w14:paraId="694D2E5C" w14:textId="77777777" w:rsidR="0023733F" w:rsidRPr="001514B2" w:rsidRDefault="00212846" w:rsidP="001514B2">
      <w:pPr>
        <w:shd w:val="clear" w:color="auto" w:fill="FFFFFF"/>
        <w:spacing w:after="0" w:line="276" w:lineRule="auto"/>
        <w:jc w:val="both"/>
        <w:rPr>
          <w:rFonts w:ascii="Calibri" w:eastAsia="Times New Roman" w:hAnsi="Calibri" w:cs="Calibri"/>
          <w:color w:val="212121"/>
          <w:sz w:val="24"/>
          <w:szCs w:val="24"/>
          <w:lang w:eastAsia="fr-FR"/>
        </w:rPr>
      </w:pPr>
      <w:r w:rsidRPr="001514B2">
        <w:rPr>
          <w:rFonts w:ascii="Calibri" w:eastAsia="Times New Roman" w:hAnsi="Calibri" w:cs="Calibri"/>
          <w:color w:val="212121"/>
          <w:sz w:val="24"/>
          <w:szCs w:val="24"/>
          <w:lang w:eastAsia="fr-FR"/>
        </w:rPr>
        <w:t xml:space="preserve">Cet atelier </w:t>
      </w:r>
      <w:r w:rsidR="0023733F" w:rsidRPr="001514B2">
        <w:rPr>
          <w:rFonts w:ascii="Calibri" w:eastAsia="Times New Roman" w:hAnsi="Calibri" w:cs="Calibri"/>
          <w:color w:val="212121"/>
          <w:sz w:val="24"/>
          <w:szCs w:val="24"/>
          <w:lang w:eastAsia="fr-FR"/>
        </w:rPr>
        <w:t xml:space="preserve">permettra d’informer les acteurs du processus en cours et par la même occasion susciter leur intérêt pour une participation plus active </w:t>
      </w:r>
      <w:r w:rsidR="00C77343" w:rsidRPr="001514B2">
        <w:rPr>
          <w:rFonts w:ascii="Calibri" w:eastAsia="Times New Roman" w:hAnsi="Calibri" w:cs="Calibri"/>
          <w:color w:val="212121"/>
          <w:sz w:val="24"/>
          <w:szCs w:val="24"/>
          <w:lang w:eastAsia="fr-FR"/>
        </w:rPr>
        <w:t>dans le processus d’evaluation.</w:t>
      </w:r>
    </w:p>
    <w:p w14:paraId="50F87A3B" w14:textId="77777777" w:rsidR="00F064C3" w:rsidRPr="001514B2" w:rsidRDefault="00F064C3" w:rsidP="001514B2">
      <w:pPr>
        <w:shd w:val="clear" w:color="auto" w:fill="FFFFFF"/>
        <w:spacing w:after="0" w:line="276" w:lineRule="auto"/>
        <w:jc w:val="both"/>
        <w:rPr>
          <w:rFonts w:ascii="Calibri" w:eastAsia="Gill Sans MT" w:hAnsi="Calibri" w:cs="Calibri"/>
          <w:sz w:val="24"/>
          <w:szCs w:val="24"/>
          <w:lang w:val="fr-CA" w:eastAsia="fr-FR"/>
        </w:rPr>
      </w:pPr>
    </w:p>
    <w:p w14:paraId="6775F81B" w14:textId="77777777" w:rsidR="0023733F" w:rsidRPr="001514B2" w:rsidRDefault="0023733F" w:rsidP="001514B2">
      <w:pPr>
        <w:pStyle w:val="Heading2"/>
        <w:numPr>
          <w:ilvl w:val="1"/>
          <w:numId w:val="28"/>
        </w:numPr>
        <w:jc w:val="both"/>
        <w:rPr>
          <w:rFonts w:ascii="Calibri" w:hAnsi="Calibri" w:cs="Calibri"/>
          <w:b w:val="0"/>
          <w:bCs w:val="0"/>
          <w:caps w:val="0"/>
          <w:color w:val="000000"/>
          <w:sz w:val="24"/>
          <w:szCs w:val="24"/>
          <w:u w:val="single"/>
        </w:rPr>
      </w:pPr>
      <w:r w:rsidRPr="001514B2">
        <w:rPr>
          <w:rFonts w:ascii="Calibri" w:hAnsi="Calibri" w:cs="Calibri"/>
          <w:b w:val="0"/>
          <w:bCs w:val="0"/>
          <w:caps w:val="0"/>
          <w:color w:val="000000"/>
          <w:sz w:val="24"/>
          <w:szCs w:val="24"/>
          <w:u w:val="single"/>
        </w:rPr>
        <w:t>Atelier de renforcement de capacités des agents de collecte de données</w:t>
      </w:r>
    </w:p>
    <w:p w14:paraId="33BC195F" w14:textId="77777777" w:rsidR="001514B2" w:rsidRPr="001514B2" w:rsidRDefault="004E228C" w:rsidP="001514B2">
      <w:pPr>
        <w:shd w:val="clear" w:color="auto" w:fill="FFFFFF"/>
        <w:spacing w:after="0" w:line="276" w:lineRule="auto"/>
        <w:jc w:val="both"/>
        <w:rPr>
          <w:rFonts w:ascii="Calibri" w:eastAsia="Gill Sans MT" w:hAnsi="Calibri" w:cs="Calibri"/>
          <w:sz w:val="24"/>
          <w:szCs w:val="24"/>
          <w:lang w:val="fr-CA" w:eastAsia="fr-FR"/>
        </w:rPr>
      </w:pPr>
      <w:r w:rsidRPr="001514B2">
        <w:rPr>
          <w:rFonts w:ascii="Calibri" w:eastAsia="Gill Sans MT" w:hAnsi="Calibri" w:cs="Calibri"/>
          <w:sz w:val="24"/>
          <w:szCs w:val="24"/>
          <w:lang w:val="fr-CA" w:eastAsia="fr-FR"/>
        </w:rPr>
        <w:t xml:space="preserve">Le consultant utilisera les outils de collecte de </w:t>
      </w:r>
      <w:r w:rsidR="001514B2" w:rsidRPr="001514B2">
        <w:rPr>
          <w:rFonts w:ascii="Calibri" w:eastAsia="Gill Sans MT" w:hAnsi="Calibri" w:cs="Calibri"/>
          <w:sz w:val="24"/>
          <w:szCs w:val="24"/>
          <w:lang w:val="fr-CA" w:eastAsia="fr-FR"/>
        </w:rPr>
        <w:t>données</w:t>
      </w:r>
      <w:r w:rsidRPr="001514B2">
        <w:rPr>
          <w:rFonts w:ascii="Calibri" w:eastAsia="Gill Sans MT" w:hAnsi="Calibri" w:cs="Calibri"/>
          <w:sz w:val="24"/>
          <w:szCs w:val="24"/>
          <w:lang w:val="fr-CA" w:eastAsia="fr-FR"/>
        </w:rPr>
        <w:t xml:space="preserve"> déjà disponibles pour l’</w:t>
      </w:r>
      <w:r w:rsidR="001514B2" w:rsidRPr="001514B2">
        <w:rPr>
          <w:rFonts w:ascii="Calibri" w:eastAsia="Gill Sans MT" w:hAnsi="Calibri" w:cs="Calibri"/>
          <w:sz w:val="24"/>
          <w:szCs w:val="24"/>
          <w:lang w:val="fr-CA" w:eastAsia="fr-FR"/>
        </w:rPr>
        <w:t>évaluation</w:t>
      </w:r>
      <w:r w:rsidRPr="001514B2">
        <w:rPr>
          <w:rFonts w:ascii="Calibri" w:eastAsia="Gill Sans MT" w:hAnsi="Calibri" w:cs="Calibri"/>
          <w:sz w:val="24"/>
          <w:szCs w:val="24"/>
          <w:lang w:val="fr-CA" w:eastAsia="fr-FR"/>
        </w:rPr>
        <w:t xml:space="preserve"> des effets de</w:t>
      </w:r>
      <w:r w:rsidR="001514B2" w:rsidRPr="001514B2">
        <w:rPr>
          <w:rFonts w:ascii="Calibri" w:eastAsia="Gill Sans MT" w:hAnsi="Calibri" w:cs="Calibri"/>
          <w:sz w:val="24"/>
          <w:szCs w:val="24"/>
          <w:lang w:val="fr-CA" w:eastAsia="fr-FR"/>
        </w:rPr>
        <w:t xml:space="preserve">s mesures restrictives au niveau de Oxfam et du SAP. Ils peuvent etre adaptes au besoin. </w:t>
      </w:r>
    </w:p>
    <w:p w14:paraId="52262B20" w14:textId="77777777" w:rsidR="0023733F" w:rsidRPr="001514B2" w:rsidRDefault="0023733F" w:rsidP="001514B2">
      <w:pPr>
        <w:shd w:val="clear" w:color="auto" w:fill="FFFFFF"/>
        <w:spacing w:after="0" w:line="276" w:lineRule="auto"/>
        <w:jc w:val="both"/>
        <w:rPr>
          <w:rFonts w:ascii="Calibri" w:eastAsia="Gill Sans MT" w:hAnsi="Calibri" w:cs="Calibri"/>
          <w:sz w:val="24"/>
          <w:szCs w:val="24"/>
          <w:lang w:val="fr-CA" w:eastAsia="fr-FR"/>
        </w:rPr>
      </w:pPr>
      <w:r w:rsidRPr="001514B2">
        <w:rPr>
          <w:rFonts w:ascii="Calibri" w:eastAsia="Gill Sans MT" w:hAnsi="Calibri" w:cs="Calibri"/>
          <w:sz w:val="24"/>
          <w:szCs w:val="24"/>
          <w:lang w:val="fr-CA" w:eastAsia="fr-FR"/>
        </w:rPr>
        <w:t>La collecte des données proprement dite sera réalisée par une équipe d</w:t>
      </w:r>
      <w:r w:rsidR="003F3975" w:rsidRPr="001514B2">
        <w:rPr>
          <w:rFonts w:ascii="Calibri" w:eastAsia="Gill Sans MT" w:hAnsi="Calibri" w:cs="Calibri"/>
          <w:sz w:val="24"/>
          <w:szCs w:val="24"/>
          <w:lang w:val="fr-CA" w:eastAsia="fr-FR"/>
        </w:rPr>
        <w:t>’</w:t>
      </w:r>
      <w:r w:rsidRPr="001514B2">
        <w:rPr>
          <w:rFonts w:ascii="Calibri" w:eastAsia="Gill Sans MT" w:hAnsi="Calibri" w:cs="Calibri"/>
          <w:sz w:val="24"/>
          <w:szCs w:val="24"/>
          <w:lang w:val="fr-CA" w:eastAsia="fr-FR"/>
        </w:rPr>
        <w:t>enquêteurs et chefs d’équipes. Pour améliorer la qualité des données qui seront collectées, une session de renforcement de capacités d</w:t>
      </w:r>
      <w:r w:rsidR="00823ECE" w:rsidRPr="001514B2">
        <w:rPr>
          <w:rFonts w:ascii="Calibri" w:eastAsia="Gill Sans MT" w:hAnsi="Calibri" w:cs="Calibri"/>
          <w:sz w:val="24"/>
          <w:szCs w:val="24"/>
          <w:lang w:val="fr-CA" w:eastAsia="fr-FR"/>
        </w:rPr>
        <w:t xml:space="preserve">’un </w:t>
      </w:r>
      <w:r w:rsidRPr="001514B2">
        <w:rPr>
          <w:rFonts w:ascii="Calibri" w:eastAsia="Gill Sans MT" w:hAnsi="Calibri" w:cs="Calibri"/>
          <w:sz w:val="24"/>
          <w:szCs w:val="24"/>
          <w:lang w:val="fr-CA" w:eastAsia="fr-FR"/>
        </w:rPr>
        <w:t>(</w:t>
      </w:r>
      <w:r w:rsidR="00823ECE" w:rsidRPr="001514B2">
        <w:rPr>
          <w:rFonts w:ascii="Calibri" w:eastAsia="Gill Sans MT" w:hAnsi="Calibri" w:cs="Calibri"/>
          <w:sz w:val="24"/>
          <w:szCs w:val="24"/>
          <w:lang w:val="fr-CA" w:eastAsia="fr-FR"/>
        </w:rPr>
        <w:t>1</w:t>
      </w:r>
      <w:r w:rsidRPr="001514B2">
        <w:rPr>
          <w:rFonts w:ascii="Calibri" w:eastAsia="Gill Sans MT" w:hAnsi="Calibri" w:cs="Calibri"/>
          <w:sz w:val="24"/>
          <w:szCs w:val="24"/>
          <w:lang w:val="fr-CA" w:eastAsia="fr-FR"/>
        </w:rPr>
        <w:t xml:space="preserve">) jour sera organisée. Cette formation qui sera facilitée </w:t>
      </w:r>
      <w:r w:rsidR="004E228C" w:rsidRPr="001514B2">
        <w:rPr>
          <w:rFonts w:ascii="Calibri" w:eastAsia="Gill Sans MT" w:hAnsi="Calibri" w:cs="Calibri"/>
          <w:sz w:val="24"/>
          <w:szCs w:val="24"/>
          <w:lang w:val="fr-CA" w:eastAsia="fr-FR"/>
        </w:rPr>
        <w:t>par le consultant sous la supervision du</w:t>
      </w:r>
      <w:r w:rsidR="00606CD7" w:rsidRPr="001514B2">
        <w:rPr>
          <w:rFonts w:ascii="Calibri" w:eastAsia="Gill Sans MT" w:hAnsi="Calibri" w:cs="Calibri"/>
          <w:sz w:val="24"/>
          <w:szCs w:val="24"/>
          <w:lang w:val="fr-CA" w:eastAsia="fr-FR"/>
        </w:rPr>
        <w:t xml:space="preserve"> </w:t>
      </w:r>
      <w:r w:rsidR="001243AC" w:rsidRPr="001514B2">
        <w:rPr>
          <w:rFonts w:ascii="Calibri" w:eastAsia="Gill Sans MT" w:hAnsi="Calibri" w:cs="Calibri"/>
          <w:sz w:val="24"/>
          <w:szCs w:val="24"/>
          <w:lang w:val="fr-CA" w:eastAsia="fr-FR"/>
        </w:rPr>
        <w:t>département</w:t>
      </w:r>
      <w:r w:rsidR="00606CD7" w:rsidRPr="001514B2">
        <w:rPr>
          <w:rFonts w:ascii="Calibri" w:eastAsia="Gill Sans MT" w:hAnsi="Calibri" w:cs="Calibri"/>
          <w:sz w:val="24"/>
          <w:szCs w:val="24"/>
          <w:lang w:val="fr-CA" w:eastAsia="fr-FR"/>
        </w:rPr>
        <w:t xml:space="preserve"> qualite des programmes et apprentissage de O</w:t>
      </w:r>
      <w:r w:rsidR="001243AC" w:rsidRPr="001514B2">
        <w:rPr>
          <w:rFonts w:ascii="Calibri" w:eastAsia="Gill Sans MT" w:hAnsi="Calibri" w:cs="Calibri"/>
          <w:sz w:val="24"/>
          <w:szCs w:val="24"/>
          <w:lang w:val="fr-CA" w:eastAsia="fr-FR"/>
        </w:rPr>
        <w:t>x</w:t>
      </w:r>
      <w:r w:rsidR="00606CD7" w:rsidRPr="001514B2">
        <w:rPr>
          <w:rFonts w:ascii="Calibri" w:eastAsia="Gill Sans MT" w:hAnsi="Calibri" w:cs="Calibri"/>
          <w:sz w:val="24"/>
          <w:szCs w:val="24"/>
          <w:lang w:val="fr-CA" w:eastAsia="fr-FR"/>
        </w:rPr>
        <w:t>fam</w:t>
      </w:r>
      <w:r w:rsidR="001243AC" w:rsidRPr="001514B2">
        <w:rPr>
          <w:rFonts w:ascii="Calibri" w:eastAsia="Gill Sans MT" w:hAnsi="Calibri" w:cs="Calibri"/>
          <w:sz w:val="24"/>
          <w:szCs w:val="24"/>
          <w:lang w:val="fr-CA" w:eastAsia="fr-FR"/>
        </w:rPr>
        <w:t xml:space="preserve"> et </w:t>
      </w:r>
      <w:r w:rsidRPr="001514B2">
        <w:rPr>
          <w:rFonts w:ascii="Calibri" w:eastAsia="Gill Sans MT" w:hAnsi="Calibri" w:cs="Calibri"/>
          <w:sz w:val="24"/>
          <w:szCs w:val="24"/>
          <w:lang w:val="fr-CA" w:eastAsia="fr-FR"/>
        </w:rPr>
        <w:t xml:space="preserve"> les experts </w:t>
      </w:r>
      <w:r w:rsidR="00823ECE" w:rsidRPr="001514B2">
        <w:rPr>
          <w:rFonts w:ascii="Calibri" w:eastAsia="Gill Sans MT" w:hAnsi="Calibri" w:cs="Calibri"/>
          <w:sz w:val="24"/>
          <w:szCs w:val="24"/>
          <w:lang w:val="fr-CA" w:eastAsia="fr-FR"/>
        </w:rPr>
        <w:t xml:space="preserve">du SAP en collaboration avec </w:t>
      </w:r>
      <w:r w:rsidR="00883626" w:rsidRPr="001514B2">
        <w:rPr>
          <w:rFonts w:ascii="Calibri" w:eastAsia="Gill Sans MT" w:hAnsi="Calibri" w:cs="Calibri"/>
          <w:sz w:val="24"/>
          <w:szCs w:val="24"/>
          <w:lang w:val="fr-CA" w:eastAsia="fr-FR"/>
        </w:rPr>
        <w:t xml:space="preserve">les ONG intervenant dans la région de Tillabéry </w:t>
      </w:r>
      <w:r w:rsidRPr="001514B2">
        <w:rPr>
          <w:rFonts w:ascii="Calibri" w:eastAsia="Gill Sans MT" w:hAnsi="Calibri" w:cs="Calibri"/>
          <w:sz w:val="24"/>
          <w:szCs w:val="24"/>
          <w:lang w:val="fr-CA" w:eastAsia="fr-FR"/>
        </w:rPr>
        <w:t xml:space="preserve">sera axée sur la maitrise du processus et des outils de collecte. Un exercice en milieu réel sera conduit pour </w:t>
      </w:r>
      <w:r w:rsidR="004E228C" w:rsidRPr="001514B2">
        <w:rPr>
          <w:rFonts w:ascii="Calibri" w:eastAsia="Gill Sans MT" w:hAnsi="Calibri" w:cs="Calibri"/>
          <w:sz w:val="24"/>
          <w:szCs w:val="24"/>
          <w:lang w:val="fr-CA" w:eastAsia="fr-FR"/>
        </w:rPr>
        <w:t>s’</w:t>
      </w:r>
      <w:r w:rsidRPr="001514B2">
        <w:rPr>
          <w:rFonts w:ascii="Calibri" w:eastAsia="Gill Sans MT" w:hAnsi="Calibri" w:cs="Calibri"/>
          <w:sz w:val="24"/>
          <w:szCs w:val="24"/>
          <w:lang w:val="fr-CA" w:eastAsia="fr-FR"/>
        </w:rPr>
        <w:t>assurer d’une maitrise parfaite de l’ensemble d</w:t>
      </w:r>
      <w:r w:rsidR="004E228C" w:rsidRPr="001514B2">
        <w:rPr>
          <w:rFonts w:ascii="Calibri" w:eastAsia="Gill Sans MT" w:hAnsi="Calibri" w:cs="Calibri"/>
          <w:sz w:val="24"/>
          <w:szCs w:val="24"/>
          <w:lang w:val="fr-CA" w:eastAsia="fr-FR"/>
        </w:rPr>
        <w:t>es outils de collecte</w:t>
      </w:r>
      <w:r w:rsidRPr="001514B2">
        <w:rPr>
          <w:rFonts w:ascii="Calibri" w:eastAsia="Gill Sans MT" w:hAnsi="Calibri" w:cs="Calibri"/>
          <w:sz w:val="24"/>
          <w:szCs w:val="24"/>
          <w:lang w:val="fr-CA" w:eastAsia="fr-FR"/>
        </w:rPr>
        <w:t>.</w:t>
      </w:r>
    </w:p>
    <w:p w14:paraId="1D514DC2" w14:textId="77777777" w:rsidR="00883626" w:rsidRPr="001514B2" w:rsidRDefault="00883626" w:rsidP="001514B2">
      <w:pPr>
        <w:shd w:val="clear" w:color="auto" w:fill="FFFFFF"/>
        <w:spacing w:after="0" w:line="276" w:lineRule="auto"/>
        <w:jc w:val="both"/>
        <w:rPr>
          <w:rFonts w:ascii="Calibri" w:eastAsia="Gill Sans MT" w:hAnsi="Calibri" w:cs="Calibri"/>
          <w:sz w:val="24"/>
          <w:szCs w:val="24"/>
          <w:lang w:val="fr-CA" w:eastAsia="fr-FR"/>
        </w:rPr>
      </w:pPr>
    </w:p>
    <w:p w14:paraId="5320CADD" w14:textId="77777777" w:rsidR="0023733F" w:rsidRPr="001514B2" w:rsidRDefault="0023733F" w:rsidP="001514B2">
      <w:pPr>
        <w:pStyle w:val="Heading2"/>
        <w:numPr>
          <w:ilvl w:val="1"/>
          <w:numId w:val="28"/>
        </w:numPr>
        <w:jc w:val="both"/>
        <w:rPr>
          <w:rFonts w:ascii="Calibri" w:hAnsi="Calibri" w:cs="Calibri"/>
          <w:b w:val="0"/>
          <w:bCs w:val="0"/>
          <w:caps w:val="0"/>
          <w:color w:val="000000"/>
          <w:sz w:val="24"/>
          <w:szCs w:val="24"/>
          <w:u w:val="single"/>
        </w:rPr>
      </w:pPr>
      <w:r w:rsidRPr="001514B2">
        <w:rPr>
          <w:rFonts w:ascii="Calibri" w:hAnsi="Calibri" w:cs="Calibri"/>
          <w:b w:val="0"/>
          <w:bCs w:val="0"/>
          <w:caps w:val="0"/>
          <w:color w:val="000000"/>
          <w:sz w:val="24"/>
          <w:szCs w:val="24"/>
          <w:u w:val="single"/>
        </w:rPr>
        <w:t>Collecte des données sur le terrain</w:t>
      </w:r>
    </w:p>
    <w:p w14:paraId="2C1373C0" w14:textId="77777777" w:rsidR="00A554A4" w:rsidRPr="001514B2" w:rsidRDefault="0023733F" w:rsidP="001514B2">
      <w:pPr>
        <w:pStyle w:val="CommentText"/>
        <w:jc w:val="both"/>
        <w:rPr>
          <w:rFonts w:ascii="Calibri" w:eastAsia="Gill Sans MT" w:hAnsi="Calibri" w:cs="Calibri"/>
          <w:sz w:val="24"/>
          <w:szCs w:val="24"/>
          <w:lang w:val="fr-CA" w:eastAsia="fr-FR"/>
        </w:rPr>
      </w:pPr>
      <w:r w:rsidRPr="001514B2">
        <w:rPr>
          <w:rFonts w:ascii="Calibri" w:eastAsia="Gill Sans MT" w:hAnsi="Calibri" w:cs="Calibri"/>
          <w:sz w:val="24"/>
          <w:szCs w:val="24"/>
          <w:lang w:val="fr-CA" w:eastAsia="fr-FR"/>
        </w:rPr>
        <w:t>Le processus d’</w:t>
      </w:r>
      <w:r w:rsidR="00883626" w:rsidRPr="001514B2">
        <w:rPr>
          <w:rFonts w:ascii="Calibri" w:eastAsia="Gill Sans MT" w:hAnsi="Calibri" w:cs="Calibri"/>
          <w:sz w:val="24"/>
          <w:szCs w:val="24"/>
          <w:lang w:val="fr-CA" w:eastAsia="fr-FR"/>
        </w:rPr>
        <w:t xml:space="preserve">évaluation des zones affectées par les mesures de restriction du fait de la pandémie du COVID 19 </w:t>
      </w:r>
      <w:r w:rsidRPr="001514B2">
        <w:rPr>
          <w:rFonts w:ascii="Calibri" w:eastAsia="Gill Sans MT" w:hAnsi="Calibri" w:cs="Calibri"/>
          <w:sz w:val="24"/>
          <w:szCs w:val="24"/>
          <w:lang w:val="fr-CA" w:eastAsia="fr-FR"/>
        </w:rPr>
        <w:t>requiert la collecte des informations qualitatives (</w:t>
      </w:r>
      <w:r w:rsidR="00883626" w:rsidRPr="001514B2">
        <w:rPr>
          <w:rFonts w:ascii="Calibri" w:eastAsia="Gill Sans MT" w:hAnsi="Calibri" w:cs="Calibri"/>
          <w:sz w:val="24"/>
          <w:szCs w:val="24"/>
          <w:lang w:val="fr-CA" w:eastAsia="fr-FR"/>
        </w:rPr>
        <w:t>focus groupes discussions)</w:t>
      </w:r>
      <w:r w:rsidRPr="001514B2">
        <w:rPr>
          <w:rFonts w:ascii="Calibri" w:eastAsia="Gill Sans MT" w:hAnsi="Calibri" w:cs="Calibri"/>
          <w:sz w:val="24"/>
          <w:szCs w:val="24"/>
          <w:lang w:val="fr-CA" w:eastAsia="fr-FR"/>
        </w:rPr>
        <w:t>.</w:t>
      </w:r>
      <w:r w:rsidR="007E5299" w:rsidRPr="001514B2">
        <w:rPr>
          <w:rFonts w:ascii="Calibri" w:eastAsia="Gill Sans MT" w:hAnsi="Calibri" w:cs="Calibri"/>
          <w:sz w:val="24"/>
          <w:szCs w:val="24"/>
          <w:lang w:val="fr-CA" w:eastAsia="fr-FR"/>
        </w:rPr>
        <w:t xml:space="preserve"> </w:t>
      </w:r>
      <w:r w:rsidR="007E5299" w:rsidRPr="001514B2">
        <w:rPr>
          <w:rFonts w:ascii="Calibri" w:eastAsia="Gill Sans MT" w:hAnsi="Calibri" w:cs="Calibri"/>
          <w:color w:val="000000"/>
          <w:sz w:val="24"/>
          <w:szCs w:val="24"/>
          <w:lang w:eastAsia="fr-FR"/>
        </w:rPr>
        <w:t xml:space="preserve">La collecte de données se fera </w:t>
      </w:r>
      <w:r w:rsidR="007A4BF8" w:rsidRPr="001514B2">
        <w:rPr>
          <w:rFonts w:ascii="Calibri" w:eastAsia="Gill Sans MT" w:hAnsi="Calibri" w:cs="Calibri"/>
          <w:color w:val="000000"/>
          <w:sz w:val="24"/>
          <w:szCs w:val="24"/>
          <w:lang w:eastAsia="fr-FR"/>
        </w:rPr>
        <w:t>sur une durée</w:t>
      </w:r>
      <w:r w:rsidR="007E5299" w:rsidRPr="001514B2">
        <w:rPr>
          <w:rFonts w:ascii="Calibri" w:eastAsia="Gill Sans MT" w:hAnsi="Calibri" w:cs="Calibri"/>
          <w:color w:val="000000"/>
          <w:sz w:val="24"/>
          <w:szCs w:val="24"/>
          <w:lang w:eastAsia="fr-FR"/>
        </w:rPr>
        <w:t xml:space="preserve"> de 15 jours.</w:t>
      </w:r>
      <w:r w:rsidR="007A4BF8" w:rsidRPr="001514B2">
        <w:rPr>
          <w:rFonts w:ascii="Calibri" w:eastAsia="Gill Sans MT" w:hAnsi="Calibri" w:cs="Calibri"/>
          <w:color w:val="000000"/>
          <w:sz w:val="24"/>
          <w:szCs w:val="24"/>
          <w:lang w:eastAsia="fr-FR"/>
        </w:rPr>
        <w:t xml:space="preserve"> Des </w:t>
      </w:r>
      <w:r w:rsidR="00457BF0" w:rsidRPr="001514B2">
        <w:rPr>
          <w:rFonts w:ascii="Calibri" w:eastAsia="Gill Sans MT" w:hAnsi="Calibri" w:cs="Calibri"/>
          <w:color w:val="000000"/>
          <w:sz w:val="24"/>
          <w:szCs w:val="24"/>
          <w:lang w:eastAsia="fr-FR"/>
        </w:rPr>
        <w:t xml:space="preserve">entretiens en focus-groupe et avec les chefs de </w:t>
      </w:r>
      <w:r w:rsidR="008A51E2" w:rsidRPr="001514B2">
        <w:rPr>
          <w:rFonts w:ascii="Calibri" w:eastAsia="Gill Sans MT" w:hAnsi="Calibri" w:cs="Calibri"/>
          <w:color w:val="000000"/>
          <w:sz w:val="24"/>
          <w:szCs w:val="24"/>
          <w:lang w:eastAsia="fr-FR"/>
        </w:rPr>
        <w:t>ménages seront conduit sur la base d’un échantillonnage en tenant compte de la categorie des ménages</w:t>
      </w:r>
      <w:r w:rsidR="00A554A4" w:rsidRPr="001514B2">
        <w:rPr>
          <w:rFonts w:ascii="Calibri" w:eastAsia="Gill Sans MT" w:hAnsi="Calibri" w:cs="Calibri"/>
          <w:color w:val="000000"/>
          <w:sz w:val="24"/>
          <w:szCs w:val="24"/>
          <w:lang w:eastAsia="fr-FR"/>
        </w:rPr>
        <w:t>,</w:t>
      </w:r>
      <w:r w:rsidR="008A51E2" w:rsidRPr="001514B2">
        <w:rPr>
          <w:rFonts w:ascii="Calibri" w:eastAsia="Gill Sans MT" w:hAnsi="Calibri" w:cs="Calibri"/>
          <w:color w:val="000000"/>
          <w:sz w:val="24"/>
          <w:szCs w:val="24"/>
          <w:lang w:eastAsia="fr-FR"/>
        </w:rPr>
        <w:t xml:space="preserve"> </w:t>
      </w:r>
      <w:r w:rsidR="00065E58" w:rsidRPr="001514B2">
        <w:rPr>
          <w:rFonts w:ascii="Calibri" w:eastAsia="Gill Sans MT" w:hAnsi="Calibri" w:cs="Calibri"/>
          <w:color w:val="000000"/>
          <w:sz w:val="24"/>
          <w:szCs w:val="24"/>
          <w:lang w:eastAsia="fr-FR"/>
        </w:rPr>
        <w:t xml:space="preserve">, </w:t>
      </w:r>
      <w:r w:rsidR="00A554A4" w:rsidRPr="001514B2">
        <w:rPr>
          <w:rFonts w:ascii="Calibri" w:eastAsia="Gill Sans MT" w:hAnsi="Calibri" w:cs="Calibri"/>
          <w:sz w:val="24"/>
          <w:szCs w:val="24"/>
          <w:lang w:val="fr-CA" w:eastAsia="fr-FR"/>
        </w:rPr>
        <w:t>des critères de vulnérabilités COVID (vieillesse, maladies chroniques etc)</w:t>
      </w:r>
      <w:r w:rsidR="00065E58" w:rsidRPr="001514B2">
        <w:rPr>
          <w:rFonts w:ascii="Calibri" w:eastAsia="Gill Sans MT" w:hAnsi="Calibri" w:cs="Calibri"/>
          <w:sz w:val="24"/>
          <w:szCs w:val="24"/>
          <w:lang w:val="fr-CA" w:eastAsia="fr-FR"/>
        </w:rPr>
        <w:t xml:space="preserve"> et du profil des personnes qui seront interrogées, genre et statut (PDIs, communautés hôtes, retournés, autres…),</w:t>
      </w:r>
      <w:r w:rsidR="00A554A4" w:rsidRPr="001514B2">
        <w:rPr>
          <w:rFonts w:ascii="Calibri" w:eastAsia="Gill Sans MT" w:hAnsi="Calibri" w:cs="Calibri"/>
          <w:sz w:val="24"/>
          <w:szCs w:val="24"/>
          <w:lang w:val="fr-CA" w:eastAsia="fr-FR"/>
        </w:rPr>
        <w:t xml:space="preserve"> On veillera a ce que 50% des personnes qui seront </w:t>
      </w:r>
      <w:r w:rsidR="00065E58" w:rsidRPr="001514B2">
        <w:rPr>
          <w:rFonts w:ascii="Calibri" w:eastAsia="Gill Sans MT" w:hAnsi="Calibri" w:cs="Calibri"/>
          <w:sz w:val="24"/>
          <w:szCs w:val="24"/>
          <w:lang w:val="fr-CA" w:eastAsia="fr-FR"/>
        </w:rPr>
        <w:t>enquêtées</w:t>
      </w:r>
      <w:r w:rsidR="00A554A4" w:rsidRPr="001514B2">
        <w:rPr>
          <w:rFonts w:ascii="Calibri" w:eastAsia="Gill Sans MT" w:hAnsi="Calibri" w:cs="Calibri"/>
          <w:sz w:val="24"/>
          <w:szCs w:val="24"/>
          <w:lang w:val="fr-CA" w:eastAsia="fr-FR"/>
        </w:rPr>
        <w:t xml:space="preserve"> soit des femmes</w:t>
      </w:r>
      <w:r w:rsidR="00065E58" w:rsidRPr="001514B2">
        <w:rPr>
          <w:rFonts w:ascii="Calibri" w:eastAsia="Gill Sans MT" w:hAnsi="Calibri" w:cs="Calibri"/>
          <w:sz w:val="24"/>
          <w:szCs w:val="24"/>
          <w:lang w:val="fr-CA" w:eastAsia="fr-FR"/>
        </w:rPr>
        <w:t xml:space="preserve">. </w:t>
      </w:r>
    </w:p>
    <w:p w14:paraId="014C6312" w14:textId="77777777" w:rsidR="00065E58" w:rsidRPr="001514B2" w:rsidRDefault="00065E58" w:rsidP="001514B2">
      <w:pPr>
        <w:pStyle w:val="CommentText"/>
        <w:jc w:val="both"/>
        <w:rPr>
          <w:rFonts w:ascii="Calibri" w:eastAsia="Gill Sans MT" w:hAnsi="Calibri" w:cs="Calibri"/>
          <w:sz w:val="24"/>
          <w:szCs w:val="24"/>
          <w:lang w:val="fr-CA" w:eastAsia="fr-FR"/>
        </w:rPr>
      </w:pPr>
      <w:r w:rsidRPr="001514B2">
        <w:rPr>
          <w:rFonts w:ascii="Calibri" w:eastAsia="Gill Sans MT" w:hAnsi="Calibri" w:cs="Calibri"/>
          <w:sz w:val="24"/>
          <w:szCs w:val="24"/>
          <w:lang w:val="fr-CA" w:eastAsia="fr-FR"/>
        </w:rPr>
        <w:t>Par ailleurs, les  groupes de discussion seront organisés tout en respectant mesures barrières telle que recommandées . A cet effet des dispositions seront prises pour doter les informant cles d’un dispositif de lavage de mains et des masques, promouvoir la distanciation sociale.</w:t>
      </w:r>
    </w:p>
    <w:p w14:paraId="6A81669A" w14:textId="77777777" w:rsidR="0023733F" w:rsidRPr="001514B2" w:rsidRDefault="008A51E2" w:rsidP="001514B2">
      <w:pPr>
        <w:shd w:val="clear" w:color="auto" w:fill="FFFFFF"/>
        <w:spacing w:after="0" w:line="276" w:lineRule="auto"/>
        <w:jc w:val="both"/>
        <w:rPr>
          <w:rFonts w:ascii="Calibri" w:eastAsia="Gill Sans MT" w:hAnsi="Calibri" w:cs="Calibri"/>
          <w:sz w:val="24"/>
          <w:szCs w:val="24"/>
          <w:lang w:val="fr-CA" w:eastAsia="fr-FR"/>
        </w:rPr>
      </w:pPr>
      <w:r w:rsidRPr="001514B2">
        <w:rPr>
          <w:rFonts w:ascii="Calibri" w:eastAsia="Gill Sans MT" w:hAnsi="Calibri" w:cs="Calibri"/>
          <w:sz w:val="24"/>
          <w:szCs w:val="24"/>
          <w:lang w:val="fr-CA" w:eastAsia="fr-FR"/>
        </w:rPr>
        <w:t>.</w:t>
      </w:r>
    </w:p>
    <w:p w14:paraId="014A2394" w14:textId="77777777" w:rsidR="001B7E62" w:rsidRPr="001514B2" w:rsidRDefault="0023733F" w:rsidP="001514B2">
      <w:pPr>
        <w:shd w:val="clear" w:color="auto" w:fill="FFFFFF"/>
        <w:spacing w:after="0" w:line="276" w:lineRule="auto"/>
        <w:jc w:val="both"/>
        <w:rPr>
          <w:rFonts w:ascii="Calibri" w:eastAsia="Gill Sans MT" w:hAnsi="Calibri" w:cs="Calibri"/>
          <w:sz w:val="24"/>
          <w:szCs w:val="24"/>
          <w:lang w:val="fr-CA" w:eastAsia="fr-FR"/>
        </w:rPr>
      </w:pPr>
      <w:r w:rsidRPr="001514B2">
        <w:rPr>
          <w:rFonts w:ascii="Calibri" w:eastAsia="Gill Sans MT" w:hAnsi="Calibri" w:cs="Calibri"/>
          <w:sz w:val="24"/>
          <w:szCs w:val="24"/>
          <w:lang w:val="fr-CA" w:eastAsia="fr-FR"/>
        </w:rPr>
        <w:t xml:space="preserve">Les informations </w:t>
      </w:r>
      <w:r w:rsidR="00290221" w:rsidRPr="001514B2">
        <w:rPr>
          <w:rFonts w:ascii="Calibri" w:eastAsia="Gill Sans MT" w:hAnsi="Calibri" w:cs="Calibri"/>
          <w:sz w:val="24"/>
          <w:szCs w:val="24"/>
          <w:lang w:val="fr-CA" w:eastAsia="fr-FR"/>
        </w:rPr>
        <w:t xml:space="preserve">qui seront </w:t>
      </w:r>
      <w:r w:rsidRPr="001514B2">
        <w:rPr>
          <w:rFonts w:ascii="Calibri" w:eastAsia="Gill Sans MT" w:hAnsi="Calibri" w:cs="Calibri"/>
          <w:sz w:val="24"/>
          <w:szCs w:val="24"/>
          <w:lang w:val="fr-CA" w:eastAsia="fr-FR"/>
        </w:rPr>
        <w:t xml:space="preserve">attendues </w:t>
      </w:r>
      <w:r w:rsidR="00280801" w:rsidRPr="001514B2">
        <w:rPr>
          <w:rFonts w:ascii="Calibri" w:eastAsia="Gill Sans MT" w:hAnsi="Calibri" w:cs="Calibri"/>
          <w:sz w:val="24"/>
          <w:szCs w:val="24"/>
          <w:lang w:val="fr-CA" w:eastAsia="fr-FR"/>
        </w:rPr>
        <w:t xml:space="preserve"> tout en prenant en compte le </w:t>
      </w:r>
      <w:r w:rsidR="003B45C1" w:rsidRPr="001514B2">
        <w:rPr>
          <w:rFonts w:ascii="Calibri" w:eastAsia="Gill Sans MT" w:hAnsi="Calibri" w:cs="Calibri"/>
          <w:sz w:val="24"/>
          <w:szCs w:val="24"/>
          <w:lang w:val="fr-CA" w:eastAsia="fr-FR"/>
        </w:rPr>
        <w:t>complément</w:t>
      </w:r>
      <w:r w:rsidR="00FB58F1" w:rsidRPr="001514B2">
        <w:rPr>
          <w:rFonts w:ascii="Calibri" w:eastAsia="Gill Sans MT" w:hAnsi="Calibri" w:cs="Calibri"/>
          <w:sz w:val="24"/>
          <w:szCs w:val="24"/>
          <w:lang w:val="fr-CA" w:eastAsia="fr-FR"/>
        </w:rPr>
        <w:t xml:space="preserve"> d’informations a </w:t>
      </w:r>
      <w:r w:rsidR="003B45C1" w:rsidRPr="001514B2">
        <w:rPr>
          <w:rFonts w:ascii="Calibri" w:eastAsia="Gill Sans MT" w:hAnsi="Calibri" w:cs="Calibri"/>
          <w:sz w:val="24"/>
          <w:szCs w:val="24"/>
          <w:lang w:val="fr-CA" w:eastAsia="fr-FR"/>
        </w:rPr>
        <w:t>collectées</w:t>
      </w:r>
      <w:r w:rsidR="00FB58F1" w:rsidRPr="001514B2">
        <w:rPr>
          <w:rFonts w:ascii="Calibri" w:eastAsia="Gill Sans MT" w:hAnsi="Calibri" w:cs="Calibri"/>
          <w:sz w:val="24"/>
          <w:szCs w:val="24"/>
          <w:lang w:val="fr-CA" w:eastAsia="fr-FR"/>
        </w:rPr>
        <w:t xml:space="preserve"> sur la base de</w:t>
      </w:r>
      <w:r w:rsidR="003B45C1" w:rsidRPr="001514B2">
        <w:rPr>
          <w:rFonts w:ascii="Calibri" w:eastAsia="Gill Sans MT" w:hAnsi="Calibri" w:cs="Calibri"/>
          <w:sz w:val="24"/>
          <w:szCs w:val="24"/>
          <w:lang w:val="fr-CA" w:eastAsia="fr-FR"/>
        </w:rPr>
        <w:t xml:space="preserve">s resultats de l’évaluation menée par le SAP, </w:t>
      </w:r>
      <w:r w:rsidR="004277BE" w:rsidRPr="001514B2">
        <w:rPr>
          <w:rFonts w:ascii="Calibri" w:eastAsia="Gill Sans MT" w:hAnsi="Calibri" w:cs="Calibri"/>
          <w:sz w:val="24"/>
          <w:szCs w:val="24"/>
          <w:lang w:val="fr-CA" w:eastAsia="fr-FR"/>
        </w:rPr>
        <w:t>sont :</w:t>
      </w:r>
      <w:r w:rsidRPr="001514B2">
        <w:rPr>
          <w:rFonts w:ascii="Calibri" w:eastAsia="Gill Sans MT" w:hAnsi="Calibri" w:cs="Calibri"/>
          <w:sz w:val="24"/>
          <w:szCs w:val="24"/>
          <w:lang w:val="fr-CA" w:eastAsia="fr-FR"/>
        </w:rPr>
        <w:t xml:space="preserve"> les revenus et sources de revenus, les stratégies de survies et d’adaptation</w:t>
      </w:r>
      <w:r w:rsidR="00E12CEB" w:rsidRPr="001514B2">
        <w:rPr>
          <w:rFonts w:ascii="Calibri" w:eastAsia="Gill Sans MT" w:hAnsi="Calibri" w:cs="Calibri"/>
          <w:sz w:val="24"/>
          <w:szCs w:val="24"/>
          <w:lang w:val="fr-CA" w:eastAsia="fr-FR"/>
        </w:rPr>
        <w:t xml:space="preserve"> dans le contexte du COVID 19</w:t>
      </w:r>
      <w:r w:rsidRPr="001514B2">
        <w:rPr>
          <w:rFonts w:ascii="Calibri" w:eastAsia="Gill Sans MT" w:hAnsi="Calibri" w:cs="Calibri"/>
          <w:sz w:val="24"/>
          <w:szCs w:val="24"/>
          <w:lang w:val="fr-CA" w:eastAsia="fr-FR"/>
        </w:rPr>
        <w:t xml:space="preserve">, </w:t>
      </w:r>
      <w:r w:rsidR="004277BE" w:rsidRPr="001514B2">
        <w:rPr>
          <w:rFonts w:ascii="Calibri" w:eastAsia="Gill Sans MT" w:hAnsi="Calibri" w:cs="Calibri"/>
          <w:sz w:val="24"/>
          <w:szCs w:val="24"/>
          <w:lang w:val="fr-CA" w:eastAsia="fr-FR"/>
        </w:rPr>
        <w:t xml:space="preserve">l’impact du COVID 19 sur </w:t>
      </w:r>
      <w:r w:rsidRPr="001514B2">
        <w:rPr>
          <w:rFonts w:ascii="Calibri" w:eastAsia="Gill Sans MT" w:hAnsi="Calibri" w:cs="Calibri"/>
          <w:sz w:val="24"/>
          <w:szCs w:val="24"/>
          <w:lang w:val="fr-CA" w:eastAsia="fr-FR"/>
        </w:rPr>
        <w:t>les seuils de survie et de protection,</w:t>
      </w:r>
      <w:r w:rsidR="002707E5" w:rsidRPr="001514B2">
        <w:rPr>
          <w:rFonts w:ascii="Calibri" w:eastAsia="Gill Sans MT" w:hAnsi="Calibri" w:cs="Calibri"/>
          <w:sz w:val="24"/>
          <w:szCs w:val="24"/>
          <w:lang w:val="fr-CA" w:eastAsia="fr-FR"/>
        </w:rPr>
        <w:t xml:space="preserve"> les scores de consommation et de diversité </w:t>
      </w:r>
      <w:r w:rsidR="001B7E62" w:rsidRPr="001514B2">
        <w:rPr>
          <w:rFonts w:ascii="Calibri" w:eastAsia="Gill Sans MT" w:hAnsi="Calibri" w:cs="Calibri"/>
          <w:sz w:val="24"/>
          <w:szCs w:val="24"/>
          <w:lang w:val="fr-CA" w:eastAsia="fr-FR"/>
        </w:rPr>
        <w:t>alimentaires</w:t>
      </w:r>
      <w:r w:rsidR="004277BE" w:rsidRPr="001514B2">
        <w:rPr>
          <w:rFonts w:ascii="Calibri" w:eastAsia="Gill Sans MT" w:hAnsi="Calibri" w:cs="Calibri"/>
          <w:sz w:val="24"/>
          <w:szCs w:val="24"/>
          <w:lang w:val="fr-CA" w:eastAsia="fr-FR"/>
        </w:rPr>
        <w:t xml:space="preserve"> des populations </w:t>
      </w:r>
      <w:r w:rsidR="007E5299" w:rsidRPr="001514B2">
        <w:rPr>
          <w:rFonts w:ascii="Calibri" w:eastAsia="Gill Sans MT" w:hAnsi="Calibri" w:cs="Calibri"/>
          <w:sz w:val="24"/>
          <w:szCs w:val="24"/>
          <w:lang w:val="fr-CA" w:eastAsia="fr-FR"/>
        </w:rPr>
        <w:t>affectées</w:t>
      </w:r>
      <w:r w:rsidR="001B7E62" w:rsidRPr="001514B2">
        <w:rPr>
          <w:rFonts w:ascii="Calibri" w:eastAsia="Gill Sans MT" w:hAnsi="Calibri" w:cs="Calibri"/>
          <w:sz w:val="24"/>
          <w:szCs w:val="24"/>
          <w:lang w:val="fr-CA" w:eastAsia="fr-FR"/>
        </w:rPr>
        <w:t>,</w:t>
      </w:r>
      <w:r w:rsidR="004277BE" w:rsidRPr="001514B2">
        <w:rPr>
          <w:rFonts w:ascii="Calibri" w:eastAsia="Gill Sans MT" w:hAnsi="Calibri" w:cs="Calibri"/>
          <w:sz w:val="24"/>
          <w:szCs w:val="24"/>
          <w:lang w:val="fr-CA" w:eastAsia="fr-FR"/>
        </w:rPr>
        <w:t xml:space="preserve"> la </w:t>
      </w:r>
      <w:r w:rsidR="007E5299" w:rsidRPr="001514B2">
        <w:rPr>
          <w:rFonts w:ascii="Calibri" w:eastAsia="Gill Sans MT" w:hAnsi="Calibri" w:cs="Calibri"/>
          <w:sz w:val="24"/>
          <w:szCs w:val="24"/>
          <w:lang w:val="fr-CA" w:eastAsia="fr-FR"/>
        </w:rPr>
        <w:t>capacité</w:t>
      </w:r>
      <w:r w:rsidR="004277BE" w:rsidRPr="001514B2">
        <w:rPr>
          <w:rFonts w:ascii="Calibri" w:eastAsia="Gill Sans MT" w:hAnsi="Calibri" w:cs="Calibri"/>
          <w:sz w:val="24"/>
          <w:szCs w:val="24"/>
          <w:lang w:val="fr-CA" w:eastAsia="fr-FR"/>
        </w:rPr>
        <w:t xml:space="preserve"> de résilience</w:t>
      </w:r>
      <w:r w:rsidR="007E5299" w:rsidRPr="001514B2">
        <w:rPr>
          <w:rFonts w:ascii="Calibri" w:eastAsia="Gill Sans MT" w:hAnsi="Calibri" w:cs="Calibri"/>
          <w:sz w:val="24"/>
          <w:szCs w:val="24"/>
          <w:lang w:val="fr-CA" w:eastAsia="fr-FR"/>
        </w:rPr>
        <w:t xml:space="preserve"> des populations</w:t>
      </w:r>
      <w:r w:rsidR="004277BE" w:rsidRPr="001514B2">
        <w:rPr>
          <w:rFonts w:ascii="Calibri" w:eastAsia="Gill Sans MT" w:hAnsi="Calibri" w:cs="Calibri"/>
          <w:sz w:val="24"/>
          <w:szCs w:val="24"/>
          <w:lang w:val="fr-CA" w:eastAsia="fr-FR"/>
        </w:rPr>
        <w:t xml:space="preserve"> ainsi qu’éventuellement des solutions communautaires innovatrices de </w:t>
      </w:r>
      <w:r w:rsidR="007E5299" w:rsidRPr="001514B2">
        <w:rPr>
          <w:rFonts w:ascii="Calibri" w:eastAsia="Gill Sans MT" w:hAnsi="Calibri" w:cs="Calibri"/>
          <w:sz w:val="24"/>
          <w:szCs w:val="24"/>
          <w:lang w:val="fr-CA" w:eastAsia="fr-FR"/>
        </w:rPr>
        <w:t>prévention</w:t>
      </w:r>
      <w:r w:rsidR="004277BE" w:rsidRPr="001514B2">
        <w:rPr>
          <w:rFonts w:ascii="Calibri" w:eastAsia="Gill Sans MT" w:hAnsi="Calibri" w:cs="Calibri"/>
          <w:sz w:val="24"/>
          <w:szCs w:val="24"/>
          <w:lang w:val="fr-CA" w:eastAsia="fr-FR"/>
        </w:rPr>
        <w:t xml:space="preserve"> contre le COVID 19; </w:t>
      </w:r>
      <w:r w:rsidR="001B7E62" w:rsidRPr="001514B2">
        <w:rPr>
          <w:rFonts w:ascii="Calibri" w:eastAsia="Gill Sans MT" w:hAnsi="Calibri" w:cs="Calibri"/>
          <w:sz w:val="24"/>
          <w:szCs w:val="24"/>
          <w:lang w:val="fr-CA" w:eastAsia="fr-FR"/>
        </w:rPr>
        <w:t xml:space="preserve"> les</w:t>
      </w:r>
      <w:r w:rsidRPr="001514B2">
        <w:rPr>
          <w:rFonts w:ascii="Calibri" w:eastAsia="Gill Sans MT" w:hAnsi="Calibri" w:cs="Calibri"/>
          <w:sz w:val="24"/>
          <w:szCs w:val="24"/>
          <w:lang w:val="fr-CA" w:eastAsia="fr-FR"/>
        </w:rPr>
        <w:t xml:space="preserve"> défis et opportunités en matière de genre et protection</w:t>
      </w:r>
      <w:r w:rsidR="001B0913" w:rsidRPr="001514B2">
        <w:rPr>
          <w:rFonts w:ascii="Calibri" w:eastAsia="Gill Sans MT" w:hAnsi="Calibri" w:cs="Calibri"/>
          <w:sz w:val="24"/>
          <w:szCs w:val="24"/>
          <w:lang w:val="fr-CA" w:eastAsia="fr-FR"/>
        </w:rPr>
        <w:t xml:space="preserve"> dans le contexte du COVID 19</w:t>
      </w:r>
      <w:r w:rsidRPr="001514B2">
        <w:rPr>
          <w:rFonts w:ascii="Calibri" w:eastAsia="Gill Sans MT" w:hAnsi="Calibri" w:cs="Calibri"/>
          <w:sz w:val="24"/>
          <w:szCs w:val="24"/>
          <w:lang w:val="fr-CA" w:eastAsia="fr-FR"/>
        </w:rPr>
        <w:t>.</w:t>
      </w:r>
      <w:bookmarkStart w:id="3" w:name="_Toc5884125"/>
      <w:bookmarkStart w:id="4" w:name="_Toc5884170"/>
      <w:bookmarkStart w:id="5" w:name="_Toc5884468"/>
    </w:p>
    <w:p w14:paraId="1443867D" w14:textId="77777777" w:rsidR="000117FC" w:rsidRPr="001514B2" w:rsidRDefault="000117FC" w:rsidP="001514B2">
      <w:pPr>
        <w:shd w:val="clear" w:color="auto" w:fill="FFFFFF"/>
        <w:spacing w:after="0" w:line="276" w:lineRule="auto"/>
        <w:jc w:val="both"/>
        <w:rPr>
          <w:rFonts w:ascii="Calibri" w:eastAsia="Gill Sans MT" w:hAnsi="Calibri" w:cs="Calibri"/>
          <w:sz w:val="24"/>
          <w:szCs w:val="24"/>
          <w:lang w:val="fr-CA" w:eastAsia="fr-FR"/>
        </w:rPr>
      </w:pPr>
    </w:p>
    <w:p w14:paraId="7D8B12D8" w14:textId="77777777" w:rsidR="0023733F" w:rsidRPr="001514B2" w:rsidRDefault="0023733F" w:rsidP="001514B2">
      <w:pPr>
        <w:pStyle w:val="ListParagraph"/>
        <w:numPr>
          <w:ilvl w:val="1"/>
          <w:numId w:val="28"/>
        </w:numPr>
        <w:shd w:val="clear" w:color="auto" w:fill="FFFFFF"/>
        <w:spacing w:after="0" w:line="276" w:lineRule="auto"/>
        <w:jc w:val="both"/>
        <w:rPr>
          <w:rFonts w:ascii="Calibri" w:eastAsia="Times New Roman" w:hAnsi="Calibri" w:cs="Calibri"/>
          <w:bCs/>
          <w:caps/>
          <w:color w:val="000000" w:themeColor="text1"/>
          <w:sz w:val="24"/>
          <w:szCs w:val="24"/>
          <w:lang w:eastAsia="fr-FR"/>
        </w:rPr>
      </w:pPr>
      <w:r w:rsidRPr="001514B2">
        <w:rPr>
          <w:rFonts w:ascii="Calibri" w:eastAsia="Times New Roman" w:hAnsi="Calibri" w:cs="Calibri"/>
          <w:bCs/>
          <w:caps/>
          <w:color w:val="000000" w:themeColor="text1"/>
          <w:sz w:val="24"/>
          <w:szCs w:val="24"/>
          <w:lang w:eastAsia="fr-FR"/>
        </w:rPr>
        <w:t xml:space="preserve"> </w:t>
      </w:r>
      <w:r w:rsidRPr="001514B2">
        <w:rPr>
          <w:rFonts w:ascii="Calibri" w:hAnsi="Calibri" w:cs="Calibri"/>
          <w:color w:val="000000" w:themeColor="text1"/>
          <w:sz w:val="24"/>
          <w:szCs w:val="24"/>
          <w:u w:val="single"/>
        </w:rPr>
        <w:t>Session d’analyse des données</w:t>
      </w:r>
      <w:r w:rsidRPr="001514B2">
        <w:rPr>
          <w:rFonts w:ascii="Calibri" w:eastAsia="Times New Roman" w:hAnsi="Calibri" w:cs="Calibri"/>
          <w:bCs/>
          <w:caps/>
          <w:color w:val="000000" w:themeColor="text1"/>
          <w:sz w:val="24"/>
          <w:szCs w:val="24"/>
          <w:lang w:eastAsia="fr-FR"/>
        </w:rPr>
        <w:t>.</w:t>
      </w:r>
      <w:bookmarkEnd w:id="3"/>
      <w:bookmarkEnd w:id="4"/>
      <w:bookmarkEnd w:id="5"/>
    </w:p>
    <w:p w14:paraId="5B5EDEF7" w14:textId="77777777" w:rsidR="0023733F" w:rsidRPr="001514B2" w:rsidRDefault="0023733F" w:rsidP="001514B2">
      <w:pPr>
        <w:shd w:val="clear" w:color="auto" w:fill="FFFFFF"/>
        <w:spacing w:after="0" w:line="276" w:lineRule="auto"/>
        <w:jc w:val="both"/>
        <w:rPr>
          <w:rFonts w:ascii="Calibri" w:eastAsia="Gill Sans MT" w:hAnsi="Calibri" w:cs="Calibri"/>
          <w:color w:val="000000"/>
          <w:sz w:val="24"/>
          <w:szCs w:val="24"/>
          <w:lang w:eastAsia="fr-FR"/>
        </w:rPr>
      </w:pPr>
      <w:r w:rsidRPr="001514B2">
        <w:rPr>
          <w:rFonts w:ascii="Calibri" w:eastAsia="Gill Sans MT" w:hAnsi="Calibri" w:cs="Calibri"/>
          <w:color w:val="000000"/>
          <w:sz w:val="24"/>
          <w:szCs w:val="24"/>
          <w:lang w:eastAsia="fr-FR"/>
        </w:rPr>
        <w:t>A l’issue de</w:t>
      </w:r>
      <w:r w:rsidR="00552BE5" w:rsidRPr="001514B2">
        <w:rPr>
          <w:rFonts w:ascii="Calibri" w:eastAsia="Gill Sans MT" w:hAnsi="Calibri" w:cs="Calibri"/>
          <w:color w:val="000000"/>
          <w:sz w:val="24"/>
          <w:szCs w:val="24"/>
          <w:lang w:eastAsia="fr-FR"/>
        </w:rPr>
        <w:t xml:space="preserve"> la collecte des données</w:t>
      </w:r>
      <w:r w:rsidRPr="001514B2">
        <w:rPr>
          <w:rFonts w:ascii="Calibri" w:eastAsia="Gill Sans MT" w:hAnsi="Calibri" w:cs="Calibri"/>
          <w:color w:val="000000"/>
          <w:sz w:val="24"/>
          <w:szCs w:val="24"/>
          <w:lang w:eastAsia="fr-FR"/>
        </w:rPr>
        <w:t xml:space="preserve">, les analystes se retrouveront pendant cinq (5) jours pour procéder </w:t>
      </w:r>
      <w:r w:rsidR="003B45C1" w:rsidRPr="001514B2">
        <w:rPr>
          <w:rFonts w:ascii="Calibri" w:eastAsia="Gill Sans MT" w:hAnsi="Calibri" w:cs="Calibri"/>
          <w:color w:val="000000"/>
          <w:sz w:val="24"/>
          <w:szCs w:val="24"/>
          <w:lang w:eastAsia="fr-FR"/>
        </w:rPr>
        <w:t xml:space="preserve">au traitement et </w:t>
      </w:r>
      <w:r w:rsidRPr="001514B2">
        <w:rPr>
          <w:rFonts w:ascii="Calibri" w:eastAsia="Gill Sans MT" w:hAnsi="Calibri" w:cs="Calibri"/>
          <w:color w:val="000000"/>
          <w:sz w:val="24"/>
          <w:szCs w:val="24"/>
          <w:lang w:eastAsia="fr-FR"/>
        </w:rPr>
        <w:t xml:space="preserve"> l’analyse des données </w:t>
      </w:r>
      <w:r w:rsidR="00B011D9" w:rsidRPr="001514B2">
        <w:rPr>
          <w:rFonts w:ascii="Calibri" w:eastAsia="Gill Sans MT" w:hAnsi="Calibri" w:cs="Calibri"/>
          <w:color w:val="000000"/>
          <w:sz w:val="24"/>
          <w:szCs w:val="24"/>
          <w:lang w:eastAsia="fr-FR"/>
        </w:rPr>
        <w:t>collectée</w:t>
      </w:r>
      <w:r w:rsidR="00774313" w:rsidRPr="001514B2">
        <w:rPr>
          <w:rFonts w:ascii="Calibri" w:eastAsia="Gill Sans MT" w:hAnsi="Calibri" w:cs="Calibri"/>
          <w:color w:val="000000"/>
          <w:sz w:val="24"/>
          <w:szCs w:val="24"/>
          <w:lang w:eastAsia="fr-FR"/>
        </w:rPr>
        <w:t xml:space="preserve"> par zone cible a l’issue de laquelle un </w:t>
      </w:r>
      <w:r w:rsidRPr="001514B2">
        <w:rPr>
          <w:rFonts w:ascii="Calibri" w:eastAsia="Gill Sans MT" w:hAnsi="Calibri" w:cs="Calibri"/>
          <w:color w:val="000000"/>
          <w:sz w:val="24"/>
          <w:szCs w:val="24"/>
          <w:lang w:eastAsia="fr-FR"/>
        </w:rPr>
        <w:t xml:space="preserve"> premier draft du rapport d’</w:t>
      </w:r>
      <w:r w:rsidR="00552BE5" w:rsidRPr="001514B2">
        <w:rPr>
          <w:rFonts w:ascii="Calibri" w:eastAsia="Gill Sans MT" w:hAnsi="Calibri" w:cs="Calibri"/>
          <w:color w:val="000000"/>
          <w:sz w:val="24"/>
          <w:szCs w:val="24"/>
          <w:lang w:eastAsia="fr-FR"/>
        </w:rPr>
        <w:t>évaluation sera élaboré</w:t>
      </w:r>
      <w:r w:rsidRPr="001514B2">
        <w:rPr>
          <w:rFonts w:ascii="Calibri" w:eastAsia="Gill Sans MT" w:hAnsi="Calibri" w:cs="Calibri"/>
          <w:color w:val="000000"/>
          <w:sz w:val="24"/>
          <w:szCs w:val="24"/>
          <w:lang w:eastAsia="fr-FR"/>
        </w:rPr>
        <w:t>.</w:t>
      </w:r>
    </w:p>
    <w:p w14:paraId="619CA0F1" w14:textId="77777777" w:rsidR="001514B2" w:rsidRPr="001514B2" w:rsidRDefault="0023733F" w:rsidP="001514B2">
      <w:pPr>
        <w:shd w:val="clear" w:color="auto" w:fill="FFFFFF"/>
        <w:spacing w:after="0" w:line="276" w:lineRule="auto"/>
        <w:jc w:val="both"/>
        <w:rPr>
          <w:rFonts w:ascii="Calibri" w:eastAsia="Gill Sans MT" w:hAnsi="Calibri" w:cs="Calibri"/>
          <w:b/>
          <w:sz w:val="24"/>
          <w:szCs w:val="24"/>
          <w:lang w:val="fr-CA" w:eastAsia="fr-FR"/>
        </w:rPr>
      </w:pPr>
      <w:r w:rsidRPr="001514B2">
        <w:rPr>
          <w:rFonts w:ascii="Calibri" w:eastAsia="Gill Sans MT" w:hAnsi="Calibri" w:cs="Calibri"/>
          <w:b/>
          <w:sz w:val="24"/>
          <w:szCs w:val="24"/>
          <w:lang w:val="fr-CA" w:eastAsia="fr-FR"/>
        </w:rPr>
        <w:t xml:space="preserve"> </w:t>
      </w:r>
      <w:bookmarkStart w:id="6" w:name="_Toc5884469"/>
    </w:p>
    <w:p w14:paraId="50D71704" w14:textId="77777777" w:rsidR="0023733F" w:rsidRPr="001514B2" w:rsidRDefault="00AE129F" w:rsidP="001514B2">
      <w:pPr>
        <w:shd w:val="clear" w:color="auto" w:fill="FFFFFF"/>
        <w:spacing w:after="0" w:line="276" w:lineRule="auto"/>
        <w:jc w:val="both"/>
        <w:rPr>
          <w:rFonts w:ascii="Calibri" w:hAnsi="Calibri" w:cs="Calibri"/>
          <w:b/>
          <w:bCs/>
          <w:caps/>
          <w:color w:val="000000" w:themeColor="text1"/>
          <w:sz w:val="24"/>
          <w:szCs w:val="24"/>
          <w:u w:val="single"/>
        </w:rPr>
      </w:pPr>
      <w:r w:rsidRPr="001514B2">
        <w:rPr>
          <w:rFonts w:ascii="Calibri" w:hAnsi="Calibri" w:cs="Calibri"/>
          <w:color w:val="000000" w:themeColor="text1"/>
          <w:sz w:val="24"/>
          <w:szCs w:val="24"/>
          <w:lang w:eastAsia="fr-FR"/>
        </w:rPr>
        <w:t>3</w:t>
      </w:r>
      <w:r w:rsidR="0023733F" w:rsidRPr="001514B2">
        <w:rPr>
          <w:rFonts w:ascii="Calibri" w:hAnsi="Calibri" w:cs="Calibri"/>
          <w:color w:val="000000" w:themeColor="text1"/>
          <w:sz w:val="24"/>
          <w:szCs w:val="24"/>
          <w:lang w:eastAsia="fr-FR"/>
        </w:rPr>
        <w:t xml:space="preserve">.5. </w:t>
      </w:r>
      <w:r w:rsidR="0023733F" w:rsidRPr="001514B2">
        <w:rPr>
          <w:rFonts w:ascii="Calibri" w:hAnsi="Calibri" w:cs="Calibri"/>
          <w:color w:val="000000" w:themeColor="text1"/>
          <w:sz w:val="24"/>
          <w:szCs w:val="24"/>
          <w:u w:val="single"/>
        </w:rPr>
        <w:t>Atelier de restitution et de validation des résultats</w:t>
      </w:r>
      <w:bookmarkEnd w:id="6"/>
    </w:p>
    <w:p w14:paraId="669AC9A5" w14:textId="77777777" w:rsidR="0023733F" w:rsidRPr="001514B2" w:rsidRDefault="0023733F" w:rsidP="001514B2">
      <w:pPr>
        <w:shd w:val="clear" w:color="auto" w:fill="FFFFFF"/>
        <w:spacing w:after="0" w:line="240" w:lineRule="auto"/>
        <w:jc w:val="both"/>
        <w:rPr>
          <w:rFonts w:ascii="Calibri" w:eastAsia="Gill Sans MT" w:hAnsi="Calibri" w:cs="Calibri"/>
          <w:color w:val="000000"/>
          <w:sz w:val="24"/>
          <w:szCs w:val="24"/>
          <w:lang w:eastAsia="fr-FR"/>
        </w:rPr>
      </w:pPr>
      <w:r w:rsidRPr="001514B2">
        <w:rPr>
          <w:rFonts w:ascii="Calibri" w:eastAsia="Gill Sans MT" w:hAnsi="Calibri" w:cs="Calibri"/>
          <w:color w:val="000000"/>
          <w:sz w:val="24"/>
          <w:szCs w:val="24"/>
          <w:lang w:eastAsia="fr-FR"/>
        </w:rPr>
        <w:t>La fin du processus d’</w:t>
      </w:r>
      <w:r w:rsidR="00BA4886" w:rsidRPr="001514B2">
        <w:rPr>
          <w:rFonts w:ascii="Calibri" w:eastAsia="Gill Sans MT" w:hAnsi="Calibri" w:cs="Calibri"/>
          <w:color w:val="000000"/>
          <w:sz w:val="24"/>
          <w:szCs w:val="24"/>
          <w:lang w:eastAsia="fr-FR"/>
        </w:rPr>
        <w:t xml:space="preserve">évaluation des zones </w:t>
      </w:r>
      <w:r w:rsidR="000F68D6" w:rsidRPr="001514B2">
        <w:rPr>
          <w:rFonts w:ascii="Calibri" w:eastAsia="Gill Sans MT" w:hAnsi="Calibri" w:cs="Calibri"/>
          <w:color w:val="000000"/>
          <w:sz w:val="24"/>
          <w:szCs w:val="24"/>
          <w:lang w:eastAsia="fr-FR"/>
        </w:rPr>
        <w:t>impac</w:t>
      </w:r>
      <w:r w:rsidR="00BA4886" w:rsidRPr="001514B2">
        <w:rPr>
          <w:rFonts w:ascii="Calibri" w:eastAsia="Gill Sans MT" w:hAnsi="Calibri" w:cs="Calibri"/>
          <w:color w:val="000000"/>
          <w:sz w:val="24"/>
          <w:szCs w:val="24"/>
          <w:lang w:eastAsia="fr-FR"/>
        </w:rPr>
        <w:t xml:space="preserve">tées par </w:t>
      </w:r>
      <w:r w:rsidR="00B011D9" w:rsidRPr="001514B2">
        <w:rPr>
          <w:rFonts w:ascii="Calibri" w:eastAsia="Gill Sans MT" w:hAnsi="Calibri" w:cs="Calibri"/>
          <w:color w:val="000000"/>
          <w:sz w:val="24"/>
          <w:szCs w:val="24"/>
          <w:lang w:eastAsia="fr-FR"/>
        </w:rPr>
        <w:t xml:space="preserve">les mesures restrictives </w:t>
      </w:r>
      <w:r w:rsidR="005D276A" w:rsidRPr="001514B2">
        <w:rPr>
          <w:rFonts w:ascii="Calibri" w:eastAsia="Gill Sans MT" w:hAnsi="Calibri" w:cs="Calibri"/>
          <w:color w:val="000000"/>
          <w:sz w:val="24"/>
          <w:szCs w:val="24"/>
          <w:lang w:eastAsia="fr-FR"/>
        </w:rPr>
        <w:t>préventives</w:t>
      </w:r>
      <w:r w:rsidR="000F3924" w:rsidRPr="001514B2">
        <w:rPr>
          <w:rFonts w:ascii="Calibri" w:eastAsia="Gill Sans MT" w:hAnsi="Calibri" w:cs="Calibri"/>
          <w:color w:val="000000"/>
          <w:sz w:val="24"/>
          <w:szCs w:val="24"/>
          <w:lang w:eastAsia="fr-FR"/>
        </w:rPr>
        <w:t xml:space="preserve"> du </w:t>
      </w:r>
      <w:r w:rsidR="00BA4886" w:rsidRPr="001514B2">
        <w:rPr>
          <w:rFonts w:ascii="Calibri" w:eastAsia="Gill Sans MT" w:hAnsi="Calibri" w:cs="Calibri"/>
          <w:color w:val="000000"/>
          <w:sz w:val="24"/>
          <w:szCs w:val="24"/>
          <w:lang w:eastAsia="fr-FR"/>
        </w:rPr>
        <w:t xml:space="preserve"> COVID 19 </w:t>
      </w:r>
      <w:r w:rsidRPr="001514B2">
        <w:rPr>
          <w:rFonts w:ascii="Calibri" w:eastAsia="Gill Sans MT" w:hAnsi="Calibri" w:cs="Calibri"/>
          <w:color w:val="000000"/>
          <w:sz w:val="24"/>
          <w:szCs w:val="24"/>
          <w:lang w:eastAsia="fr-FR"/>
        </w:rPr>
        <w:t xml:space="preserve">sera sanctionnée par un </w:t>
      </w:r>
      <w:r w:rsidR="00611644" w:rsidRPr="001514B2">
        <w:rPr>
          <w:rFonts w:ascii="Calibri" w:eastAsia="Gill Sans MT" w:hAnsi="Calibri" w:cs="Calibri"/>
          <w:color w:val="000000"/>
          <w:sz w:val="24"/>
          <w:szCs w:val="24"/>
          <w:lang w:eastAsia="fr-FR"/>
        </w:rPr>
        <w:t>atelier  d’un (1) jour de restitution des résultats de l’évaluation sera organisé, pour partage et validation avec les parties prenantes</w:t>
      </w:r>
      <w:r w:rsidR="00627A23" w:rsidRPr="001514B2">
        <w:rPr>
          <w:rFonts w:ascii="Calibri" w:eastAsia="Gill Sans MT" w:hAnsi="Calibri" w:cs="Calibri"/>
          <w:color w:val="000000"/>
          <w:sz w:val="24"/>
          <w:szCs w:val="24"/>
          <w:lang w:eastAsia="fr-FR"/>
        </w:rPr>
        <w:t xml:space="preserve"> notamment </w:t>
      </w:r>
      <w:r w:rsidR="000F3924" w:rsidRPr="001514B2">
        <w:rPr>
          <w:rFonts w:ascii="Calibri" w:eastAsia="Gill Sans MT" w:hAnsi="Calibri" w:cs="Calibri"/>
          <w:color w:val="000000"/>
          <w:sz w:val="24"/>
          <w:szCs w:val="24"/>
          <w:lang w:eastAsia="fr-FR"/>
        </w:rPr>
        <w:t xml:space="preserve"> </w:t>
      </w:r>
      <w:r w:rsidRPr="001514B2">
        <w:rPr>
          <w:rFonts w:ascii="Calibri" w:eastAsia="Gill Sans MT" w:hAnsi="Calibri" w:cs="Calibri"/>
          <w:color w:val="000000"/>
          <w:sz w:val="24"/>
          <w:szCs w:val="24"/>
          <w:lang w:eastAsia="fr-FR"/>
        </w:rPr>
        <w:t xml:space="preserve">les acteurs du secteur de sécurité alimentaire au niveau national. </w:t>
      </w:r>
      <w:r w:rsidR="002725BD" w:rsidRPr="001514B2">
        <w:rPr>
          <w:rFonts w:ascii="Calibri" w:eastAsia="Gill Sans MT" w:hAnsi="Calibri" w:cs="Calibri"/>
          <w:color w:val="000000"/>
          <w:sz w:val="24"/>
          <w:szCs w:val="24"/>
          <w:lang w:eastAsia="fr-FR"/>
        </w:rPr>
        <w:t>Il sera également l’occasion d’approfond</w:t>
      </w:r>
      <w:r w:rsidR="00E4108D" w:rsidRPr="001514B2">
        <w:rPr>
          <w:rFonts w:ascii="Calibri" w:eastAsia="Gill Sans MT" w:hAnsi="Calibri" w:cs="Calibri"/>
          <w:color w:val="000000"/>
          <w:sz w:val="24"/>
          <w:szCs w:val="24"/>
          <w:lang w:eastAsia="fr-FR"/>
        </w:rPr>
        <w:t>i</w:t>
      </w:r>
      <w:r w:rsidR="002725BD" w:rsidRPr="001514B2">
        <w:rPr>
          <w:rFonts w:ascii="Calibri" w:eastAsia="Gill Sans MT" w:hAnsi="Calibri" w:cs="Calibri"/>
          <w:color w:val="000000"/>
          <w:sz w:val="24"/>
          <w:szCs w:val="24"/>
          <w:lang w:eastAsia="fr-FR"/>
        </w:rPr>
        <w:t>r</w:t>
      </w:r>
      <w:r w:rsidR="00E4108D" w:rsidRPr="001514B2">
        <w:rPr>
          <w:rFonts w:ascii="Calibri" w:eastAsia="Gill Sans MT" w:hAnsi="Calibri" w:cs="Calibri"/>
          <w:color w:val="000000"/>
          <w:sz w:val="24"/>
          <w:szCs w:val="24"/>
          <w:lang w:eastAsia="fr-FR"/>
        </w:rPr>
        <w:t xml:space="preserve"> </w:t>
      </w:r>
      <w:r w:rsidR="002725BD" w:rsidRPr="001514B2">
        <w:rPr>
          <w:rFonts w:ascii="Calibri" w:eastAsia="Gill Sans MT" w:hAnsi="Calibri" w:cs="Calibri"/>
          <w:color w:val="000000"/>
          <w:sz w:val="24"/>
          <w:szCs w:val="24"/>
          <w:lang w:eastAsia="fr-FR"/>
        </w:rPr>
        <w:t xml:space="preserve">et valider </w:t>
      </w:r>
      <w:r w:rsidR="00E4108D" w:rsidRPr="001514B2">
        <w:rPr>
          <w:rFonts w:ascii="Calibri" w:eastAsia="Gill Sans MT" w:hAnsi="Calibri" w:cs="Calibri"/>
          <w:color w:val="000000"/>
          <w:sz w:val="24"/>
          <w:szCs w:val="24"/>
          <w:lang w:eastAsia="fr-FR"/>
        </w:rPr>
        <w:t>les principales recommandations</w:t>
      </w:r>
      <w:r w:rsidR="002725BD" w:rsidRPr="001514B2">
        <w:rPr>
          <w:rFonts w:ascii="Calibri" w:eastAsia="Gill Sans MT" w:hAnsi="Calibri" w:cs="Calibri"/>
          <w:color w:val="000000"/>
          <w:sz w:val="24"/>
          <w:szCs w:val="24"/>
          <w:lang w:eastAsia="fr-FR"/>
        </w:rPr>
        <w:t xml:space="preserve"> qui en </w:t>
      </w:r>
      <w:r w:rsidR="00D76525" w:rsidRPr="001514B2">
        <w:rPr>
          <w:rFonts w:ascii="Calibri" w:eastAsia="Gill Sans MT" w:hAnsi="Calibri" w:cs="Calibri"/>
          <w:color w:val="000000"/>
          <w:sz w:val="24"/>
          <w:szCs w:val="24"/>
          <w:lang w:eastAsia="fr-FR"/>
        </w:rPr>
        <w:t>découleront</w:t>
      </w:r>
      <w:r w:rsidR="002725BD" w:rsidRPr="001514B2">
        <w:rPr>
          <w:rFonts w:ascii="Calibri" w:eastAsia="Gill Sans MT" w:hAnsi="Calibri" w:cs="Calibri"/>
          <w:color w:val="000000"/>
          <w:sz w:val="24"/>
          <w:szCs w:val="24"/>
          <w:lang w:eastAsia="fr-FR"/>
        </w:rPr>
        <w:t>.</w:t>
      </w:r>
      <w:r w:rsidRPr="001514B2">
        <w:rPr>
          <w:rFonts w:ascii="Calibri" w:eastAsia="Gill Sans MT" w:hAnsi="Calibri" w:cs="Calibri"/>
          <w:color w:val="000000"/>
          <w:sz w:val="24"/>
          <w:szCs w:val="24"/>
          <w:lang w:eastAsia="fr-FR"/>
        </w:rPr>
        <w:t xml:space="preserve">. </w:t>
      </w:r>
    </w:p>
    <w:p w14:paraId="5B36ACEF" w14:textId="77777777" w:rsidR="00AE129F" w:rsidRPr="001514B2" w:rsidRDefault="00AE129F" w:rsidP="001514B2">
      <w:pPr>
        <w:shd w:val="clear" w:color="auto" w:fill="FFFFFF"/>
        <w:spacing w:after="0" w:line="276" w:lineRule="auto"/>
        <w:jc w:val="both"/>
        <w:rPr>
          <w:rFonts w:ascii="Calibri" w:eastAsia="Gill Sans MT" w:hAnsi="Calibri" w:cs="Calibri"/>
          <w:color w:val="000000"/>
          <w:sz w:val="24"/>
          <w:szCs w:val="24"/>
          <w:lang w:eastAsia="fr-FR"/>
        </w:rPr>
      </w:pPr>
    </w:p>
    <w:p w14:paraId="5B953F8A" w14:textId="77777777" w:rsidR="00AE129F" w:rsidRPr="001514B2" w:rsidRDefault="00AE129F" w:rsidP="001514B2">
      <w:pPr>
        <w:pStyle w:val="ListParagraph"/>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00B0F0"/>
          <w:sz w:val="24"/>
          <w:szCs w:val="24"/>
          <w:lang w:eastAsia="fr-FR"/>
        </w:rPr>
      </w:pPr>
      <w:bookmarkStart w:id="7" w:name="_Toc5884126"/>
      <w:bookmarkStart w:id="8" w:name="_Toc5884171"/>
      <w:bookmarkStart w:id="9" w:name="_Toc5884470"/>
      <w:r w:rsidRPr="001514B2">
        <w:rPr>
          <w:rFonts w:ascii="Calibri" w:eastAsia="Times New Roman" w:hAnsi="Calibri" w:cs="Calibri"/>
          <w:b/>
          <w:color w:val="00B0F0"/>
          <w:sz w:val="24"/>
          <w:szCs w:val="24"/>
          <w:lang w:eastAsia="fr-FR"/>
        </w:rPr>
        <w:t xml:space="preserve">Ressources Humaines </w:t>
      </w:r>
    </w:p>
    <w:bookmarkEnd w:id="7"/>
    <w:bookmarkEnd w:id="8"/>
    <w:bookmarkEnd w:id="9"/>
    <w:p w14:paraId="07B36E7F" w14:textId="77777777" w:rsidR="0023733F" w:rsidRPr="001514B2" w:rsidRDefault="0023733F" w:rsidP="001514B2">
      <w:pPr>
        <w:shd w:val="clear" w:color="auto" w:fill="FFFFFF"/>
        <w:spacing w:after="0" w:line="276" w:lineRule="auto"/>
        <w:jc w:val="both"/>
        <w:rPr>
          <w:rFonts w:ascii="Calibri" w:eastAsia="Gill Sans MT" w:hAnsi="Calibri" w:cs="Calibri"/>
          <w:color w:val="000000"/>
          <w:sz w:val="24"/>
          <w:szCs w:val="24"/>
          <w:lang w:eastAsia="fr-FR"/>
        </w:rPr>
      </w:pPr>
      <w:r w:rsidRPr="001514B2">
        <w:rPr>
          <w:rFonts w:ascii="Calibri" w:eastAsia="Gill Sans MT" w:hAnsi="Calibri" w:cs="Calibri"/>
          <w:color w:val="000000"/>
          <w:sz w:val="24"/>
          <w:szCs w:val="24"/>
          <w:lang w:eastAsia="fr-FR"/>
        </w:rPr>
        <w:t>Dans le cadre de cette étude, les ressources humaines à mobiliser sont constituées de :</w:t>
      </w:r>
    </w:p>
    <w:p w14:paraId="09A2BE0E" w14:textId="77777777" w:rsidR="001514B2" w:rsidRPr="001514B2" w:rsidRDefault="0023733F" w:rsidP="001514B2">
      <w:pPr>
        <w:pStyle w:val="ListParagraph"/>
        <w:numPr>
          <w:ilvl w:val="0"/>
          <w:numId w:val="37"/>
        </w:numPr>
        <w:shd w:val="clear" w:color="auto" w:fill="FFFFFF"/>
        <w:spacing w:after="0" w:line="276" w:lineRule="auto"/>
        <w:jc w:val="both"/>
        <w:rPr>
          <w:rFonts w:ascii="Calibri" w:eastAsia="Gill Sans MT" w:hAnsi="Calibri" w:cs="Calibri"/>
          <w:color w:val="000000"/>
          <w:sz w:val="24"/>
          <w:szCs w:val="24"/>
          <w:lang w:eastAsia="fr-FR"/>
        </w:rPr>
      </w:pPr>
      <w:bookmarkStart w:id="10" w:name="_Hlk6621056"/>
      <w:r w:rsidRPr="001514B2">
        <w:rPr>
          <w:rFonts w:ascii="Calibri" w:eastAsia="Gill Sans MT" w:hAnsi="Calibri" w:cs="Calibri"/>
          <w:color w:val="000000"/>
          <w:sz w:val="24"/>
          <w:szCs w:val="24"/>
          <w:lang w:eastAsia="fr-FR"/>
        </w:rPr>
        <w:t xml:space="preserve">Un (1) </w:t>
      </w:r>
      <w:r w:rsidR="001514B2" w:rsidRPr="001514B2">
        <w:rPr>
          <w:rFonts w:ascii="Calibri" w:eastAsia="Gill Sans MT" w:hAnsi="Calibri" w:cs="Calibri"/>
          <w:color w:val="000000"/>
          <w:sz w:val="24"/>
          <w:szCs w:val="24"/>
          <w:lang w:eastAsia="fr-FR"/>
        </w:rPr>
        <w:t>Consultant externe</w:t>
      </w:r>
    </w:p>
    <w:p w14:paraId="4361D03D" w14:textId="77777777" w:rsidR="0023733F" w:rsidRPr="001514B2" w:rsidRDefault="00D11BC1" w:rsidP="00270D39">
      <w:pPr>
        <w:pStyle w:val="ListParagraph"/>
        <w:numPr>
          <w:ilvl w:val="0"/>
          <w:numId w:val="37"/>
        </w:numPr>
        <w:shd w:val="clear" w:color="auto" w:fill="FFFFFF"/>
        <w:spacing w:after="0" w:line="276" w:lineRule="auto"/>
        <w:jc w:val="both"/>
        <w:rPr>
          <w:rFonts w:ascii="Calibri" w:eastAsia="Gill Sans MT" w:hAnsi="Calibri" w:cs="Calibri"/>
          <w:color w:val="000000"/>
          <w:sz w:val="24"/>
          <w:szCs w:val="24"/>
          <w:lang w:eastAsia="fr-FR"/>
        </w:rPr>
      </w:pPr>
      <w:r w:rsidRPr="001514B2">
        <w:rPr>
          <w:rFonts w:ascii="Calibri" w:eastAsia="Gill Sans MT" w:hAnsi="Calibri" w:cs="Calibri"/>
          <w:color w:val="000000"/>
          <w:sz w:val="24"/>
          <w:szCs w:val="24"/>
          <w:lang w:eastAsia="fr-FR"/>
        </w:rPr>
        <w:t xml:space="preserve"> </w:t>
      </w:r>
      <w:r w:rsidR="001514B2" w:rsidRPr="001514B2">
        <w:rPr>
          <w:rFonts w:ascii="Calibri" w:eastAsia="Gill Sans MT" w:hAnsi="Calibri" w:cs="Calibri"/>
          <w:color w:val="000000"/>
          <w:sz w:val="24"/>
          <w:szCs w:val="24"/>
          <w:lang w:eastAsia="fr-FR"/>
        </w:rPr>
        <w:t>6</w:t>
      </w:r>
      <w:r w:rsidR="003F3975" w:rsidRPr="001514B2">
        <w:rPr>
          <w:rFonts w:ascii="Calibri" w:eastAsia="Gill Sans MT" w:hAnsi="Calibri" w:cs="Calibri"/>
          <w:color w:val="000000"/>
          <w:sz w:val="24"/>
          <w:szCs w:val="24"/>
          <w:lang w:eastAsia="fr-FR"/>
        </w:rPr>
        <w:t xml:space="preserve"> </w:t>
      </w:r>
      <w:r w:rsidR="0023733F" w:rsidRPr="001514B2">
        <w:rPr>
          <w:rFonts w:ascii="Calibri" w:eastAsia="Gill Sans MT" w:hAnsi="Calibri" w:cs="Calibri"/>
          <w:color w:val="000000"/>
          <w:sz w:val="24"/>
          <w:szCs w:val="24"/>
          <w:lang w:eastAsia="fr-FR"/>
        </w:rPr>
        <w:t xml:space="preserve">chefs d’équipe pour l’ensemble de l’étude </w:t>
      </w:r>
      <w:r w:rsidR="001514B2" w:rsidRPr="001514B2">
        <w:rPr>
          <w:rFonts w:ascii="Calibri" w:eastAsia="Gill Sans MT" w:hAnsi="Calibri" w:cs="Calibri"/>
          <w:color w:val="000000"/>
          <w:sz w:val="24"/>
          <w:szCs w:val="24"/>
          <w:lang w:eastAsia="fr-FR"/>
        </w:rPr>
        <w:t>(en raison d’un par region)</w:t>
      </w:r>
    </w:p>
    <w:p w14:paraId="1A7E93FF" w14:textId="77777777" w:rsidR="0023733F" w:rsidRPr="001514B2" w:rsidRDefault="00E4108D" w:rsidP="001514B2">
      <w:pPr>
        <w:pStyle w:val="ListParagraph"/>
        <w:numPr>
          <w:ilvl w:val="0"/>
          <w:numId w:val="37"/>
        </w:numPr>
        <w:shd w:val="clear" w:color="auto" w:fill="FFFFFF"/>
        <w:spacing w:after="0" w:line="276" w:lineRule="auto"/>
        <w:jc w:val="both"/>
        <w:rPr>
          <w:rFonts w:ascii="Calibri" w:hAnsi="Calibri" w:cs="Calibri"/>
          <w:sz w:val="24"/>
          <w:szCs w:val="24"/>
          <w:lang w:val="fr-CA" w:eastAsia="fr-FR"/>
        </w:rPr>
      </w:pPr>
      <w:r w:rsidRPr="001514B2">
        <w:rPr>
          <w:rFonts w:ascii="Calibri" w:eastAsia="Gill Sans MT" w:hAnsi="Calibri" w:cs="Calibri"/>
          <w:color w:val="000000"/>
          <w:sz w:val="24"/>
          <w:szCs w:val="24"/>
          <w:lang w:eastAsia="fr-FR"/>
        </w:rPr>
        <w:t> </w:t>
      </w:r>
      <w:r w:rsidR="003F3975" w:rsidRPr="001514B2">
        <w:rPr>
          <w:rFonts w:ascii="Calibri" w:eastAsia="Gill Sans MT" w:hAnsi="Calibri" w:cs="Calibri"/>
          <w:color w:val="000000"/>
          <w:sz w:val="24"/>
          <w:szCs w:val="24"/>
          <w:lang w:eastAsia="fr-FR"/>
        </w:rPr>
        <w:t>Des</w:t>
      </w:r>
      <w:r w:rsidR="0023733F" w:rsidRPr="001514B2">
        <w:rPr>
          <w:rFonts w:ascii="Calibri" w:eastAsia="Gill Sans MT" w:hAnsi="Calibri" w:cs="Calibri"/>
          <w:color w:val="000000"/>
          <w:sz w:val="24"/>
          <w:szCs w:val="24"/>
          <w:lang w:eastAsia="fr-FR"/>
        </w:rPr>
        <w:t xml:space="preserve"> agents de collecte de données</w:t>
      </w:r>
    </w:p>
    <w:p w14:paraId="05005D54" w14:textId="77777777" w:rsidR="007E5299" w:rsidRPr="001514B2" w:rsidRDefault="007E5299" w:rsidP="001514B2">
      <w:pPr>
        <w:pStyle w:val="ListParagraph"/>
        <w:numPr>
          <w:ilvl w:val="0"/>
          <w:numId w:val="37"/>
        </w:numPr>
        <w:shd w:val="clear" w:color="auto" w:fill="FFFFFF"/>
        <w:spacing w:after="0" w:line="276" w:lineRule="auto"/>
        <w:jc w:val="both"/>
        <w:rPr>
          <w:rFonts w:ascii="Calibri" w:eastAsia="Gill Sans MT" w:hAnsi="Calibri" w:cs="Calibri"/>
          <w:color w:val="000000"/>
          <w:sz w:val="24"/>
          <w:szCs w:val="24"/>
          <w:lang w:eastAsia="fr-FR"/>
        </w:rPr>
      </w:pPr>
      <w:r w:rsidRPr="001514B2">
        <w:rPr>
          <w:rFonts w:ascii="Calibri" w:eastAsia="Gill Sans MT" w:hAnsi="Calibri" w:cs="Calibri"/>
          <w:color w:val="000000"/>
          <w:sz w:val="24"/>
          <w:szCs w:val="24"/>
          <w:lang w:eastAsia="fr-FR"/>
        </w:rPr>
        <w:t>Un (1) représentant de chaque Organisation partenaire intervenant dans la région de</w:t>
      </w:r>
      <w:r w:rsidR="001514B2" w:rsidRPr="001514B2">
        <w:rPr>
          <w:rFonts w:ascii="Calibri" w:eastAsia="Gill Sans MT" w:hAnsi="Calibri" w:cs="Calibri"/>
          <w:color w:val="000000"/>
          <w:sz w:val="24"/>
          <w:szCs w:val="24"/>
          <w:lang w:eastAsia="fr-FR"/>
        </w:rPr>
        <w:t>s</w:t>
      </w:r>
      <w:r w:rsidRPr="001514B2">
        <w:rPr>
          <w:rFonts w:ascii="Calibri" w:eastAsia="Gill Sans MT" w:hAnsi="Calibri" w:cs="Calibri"/>
          <w:color w:val="000000"/>
          <w:sz w:val="24"/>
          <w:szCs w:val="24"/>
          <w:lang w:eastAsia="fr-FR"/>
        </w:rPr>
        <w:t xml:space="preserve"> </w:t>
      </w:r>
      <w:r w:rsidR="001514B2" w:rsidRPr="001514B2">
        <w:rPr>
          <w:rFonts w:ascii="Calibri" w:eastAsia="Gill Sans MT" w:hAnsi="Calibri" w:cs="Calibri"/>
          <w:color w:val="000000"/>
          <w:sz w:val="24"/>
          <w:szCs w:val="24"/>
          <w:lang w:eastAsia="fr-FR"/>
        </w:rPr>
        <w:t>régions cibles</w:t>
      </w:r>
    </w:p>
    <w:p w14:paraId="7A092220" w14:textId="77777777" w:rsidR="007E5299" w:rsidRPr="001514B2" w:rsidRDefault="007E5299" w:rsidP="001514B2">
      <w:pPr>
        <w:pStyle w:val="ListParagraph"/>
        <w:shd w:val="clear" w:color="auto" w:fill="FFFFFF"/>
        <w:spacing w:after="0" w:line="276" w:lineRule="auto"/>
        <w:ind w:left="1080"/>
        <w:jc w:val="both"/>
        <w:rPr>
          <w:rFonts w:ascii="Calibri" w:hAnsi="Calibri" w:cs="Calibri"/>
          <w:sz w:val="24"/>
          <w:szCs w:val="24"/>
          <w:lang w:val="fr-CA" w:eastAsia="fr-FR"/>
        </w:rPr>
      </w:pPr>
    </w:p>
    <w:bookmarkEnd w:id="10"/>
    <w:p w14:paraId="4B6F11D2" w14:textId="77777777" w:rsidR="00C670F6" w:rsidRPr="001514B2" w:rsidRDefault="005D3700" w:rsidP="001514B2">
      <w:pPr>
        <w:pStyle w:val="ListParagraph"/>
        <w:numPr>
          <w:ilvl w:val="1"/>
          <w:numId w:val="28"/>
        </w:numPr>
        <w:spacing w:after="0" w:line="240" w:lineRule="auto"/>
        <w:jc w:val="both"/>
        <w:rPr>
          <w:rFonts w:ascii="Calibri" w:eastAsia="Gill Sans MT" w:hAnsi="Calibri" w:cs="Calibri"/>
          <w:color w:val="000000"/>
          <w:sz w:val="24"/>
          <w:szCs w:val="24"/>
          <w:u w:val="single"/>
          <w:lang w:eastAsia="fr-FR"/>
        </w:rPr>
      </w:pPr>
      <w:r w:rsidRPr="001514B2">
        <w:rPr>
          <w:rFonts w:ascii="Calibri" w:eastAsia="Gill Sans MT" w:hAnsi="Calibri" w:cs="Calibri"/>
          <w:color w:val="000000"/>
          <w:sz w:val="24"/>
          <w:szCs w:val="24"/>
          <w:u w:val="single"/>
          <w:lang w:eastAsia="fr-FR"/>
        </w:rPr>
        <w:t xml:space="preserve">Rôles et responsabilités </w:t>
      </w:r>
    </w:p>
    <w:p w14:paraId="7F0B8A37" w14:textId="77777777" w:rsidR="00C670F6" w:rsidRPr="001514B2" w:rsidRDefault="00C670F6" w:rsidP="001514B2">
      <w:pPr>
        <w:pStyle w:val="Default"/>
        <w:jc w:val="both"/>
        <w:rPr>
          <w:rFonts w:ascii="Calibri" w:hAnsi="Calibri" w:cs="Calibri"/>
          <w:color w:val="auto"/>
        </w:rPr>
      </w:pPr>
    </w:p>
    <w:p w14:paraId="78C25384" w14:textId="77777777" w:rsidR="00C670F6" w:rsidRPr="001514B2" w:rsidRDefault="001514B2" w:rsidP="001514B2">
      <w:pPr>
        <w:pStyle w:val="Default"/>
        <w:numPr>
          <w:ilvl w:val="2"/>
          <w:numId w:val="28"/>
        </w:numPr>
        <w:jc w:val="both"/>
        <w:rPr>
          <w:rFonts w:ascii="Calibri" w:eastAsia="Gill Sans MT" w:hAnsi="Calibri" w:cs="Calibri"/>
          <w:b/>
          <w:bCs/>
          <w:lang w:eastAsia="fr-FR"/>
        </w:rPr>
      </w:pPr>
      <w:r w:rsidRPr="001514B2">
        <w:rPr>
          <w:rFonts w:ascii="Calibri" w:eastAsia="Gill Sans MT" w:hAnsi="Calibri" w:cs="Calibri"/>
          <w:b/>
          <w:bCs/>
          <w:lang w:eastAsia="fr-FR"/>
        </w:rPr>
        <w:t>Consultant</w:t>
      </w:r>
    </w:p>
    <w:p w14:paraId="520AF2C0" w14:textId="77777777" w:rsidR="005D3700" w:rsidRPr="001514B2" w:rsidRDefault="005D3700" w:rsidP="001514B2">
      <w:pPr>
        <w:pStyle w:val="Default"/>
        <w:numPr>
          <w:ilvl w:val="0"/>
          <w:numId w:val="47"/>
        </w:numPr>
        <w:spacing w:after="13"/>
        <w:jc w:val="both"/>
        <w:rPr>
          <w:rFonts w:ascii="Calibri" w:eastAsia="Gill Sans MT" w:hAnsi="Calibri" w:cs="Calibri"/>
          <w:lang w:eastAsia="fr-FR"/>
        </w:rPr>
      </w:pPr>
      <w:r w:rsidRPr="001514B2">
        <w:rPr>
          <w:rFonts w:ascii="Calibri" w:eastAsia="Gill Sans MT" w:hAnsi="Calibri" w:cs="Calibri"/>
          <w:lang w:eastAsia="fr-FR"/>
        </w:rPr>
        <w:t>Production de la démarche méthodologique et des outils de collecte de données</w:t>
      </w:r>
    </w:p>
    <w:p w14:paraId="090F9D13" w14:textId="77777777" w:rsidR="005D3700" w:rsidRPr="001514B2" w:rsidRDefault="00C670F6" w:rsidP="001514B2">
      <w:pPr>
        <w:pStyle w:val="Default"/>
        <w:numPr>
          <w:ilvl w:val="0"/>
          <w:numId w:val="47"/>
        </w:numPr>
        <w:spacing w:after="13"/>
        <w:jc w:val="both"/>
        <w:rPr>
          <w:rFonts w:ascii="Calibri" w:hAnsi="Calibri" w:cs="Calibri"/>
          <w:color w:val="auto"/>
        </w:rPr>
      </w:pPr>
      <w:r w:rsidRPr="001514B2">
        <w:rPr>
          <w:rFonts w:ascii="Calibri" w:eastAsia="Gill Sans MT" w:hAnsi="Calibri" w:cs="Calibri"/>
          <w:lang w:eastAsia="fr-FR"/>
        </w:rPr>
        <w:t>Organis</w:t>
      </w:r>
      <w:r w:rsidR="005D3700" w:rsidRPr="001514B2">
        <w:rPr>
          <w:rFonts w:ascii="Calibri" w:eastAsia="Gill Sans MT" w:hAnsi="Calibri" w:cs="Calibri"/>
          <w:lang w:eastAsia="fr-FR"/>
        </w:rPr>
        <w:t>ation d’un premier atelier de cadrage de l’étude pour l’équipe de Oxfam et de ses partenaires</w:t>
      </w:r>
      <w:r w:rsidR="005D3700" w:rsidRPr="001514B2">
        <w:rPr>
          <w:rFonts w:ascii="Calibri" w:hAnsi="Calibri" w:cs="Calibri"/>
          <w:color w:val="auto"/>
        </w:rPr>
        <w:t xml:space="preserve"> : </w:t>
      </w:r>
      <w:r w:rsidRPr="001514B2">
        <w:rPr>
          <w:rFonts w:ascii="Calibri" w:eastAsia="Gill Sans MT" w:hAnsi="Calibri" w:cs="Calibri"/>
          <w:lang w:eastAsia="fr-FR"/>
        </w:rPr>
        <w:t>Validation de la méthodologie, du planning, des outils de collecte de données,</w:t>
      </w:r>
      <w:r w:rsidR="00F0621D" w:rsidRPr="001514B2">
        <w:rPr>
          <w:rFonts w:ascii="Calibri" w:eastAsia="Gill Sans MT" w:hAnsi="Calibri" w:cs="Calibri"/>
          <w:lang w:eastAsia="fr-FR"/>
        </w:rPr>
        <w:t xml:space="preserve"> de la méthodologie d’échantillonnage et de l’échantillon, etc.</w:t>
      </w:r>
    </w:p>
    <w:p w14:paraId="370995E7" w14:textId="77777777" w:rsidR="005D3700" w:rsidRPr="001514B2" w:rsidRDefault="005D3700" w:rsidP="001514B2">
      <w:pPr>
        <w:pStyle w:val="Default"/>
        <w:numPr>
          <w:ilvl w:val="0"/>
          <w:numId w:val="47"/>
        </w:numPr>
        <w:spacing w:after="13"/>
        <w:jc w:val="both"/>
        <w:rPr>
          <w:rFonts w:ascii="Calibri" w:eastAsia="Gill Sans MT" w:hAnsi="Calibri" w:cs="Calibri"/>
          <w:lang w:eastAsia="fr-FR"/>
        </w:rPr>
      </w:pPr>
      <w:r w:rsidRPr="001514B2">
        <w:rPr>
          <w:rFonts w:ascii="Calibri" w:eastAsia="Gill Sans MT" w:hAnsi="Calibri" w:cs="Calibri"/>
          <w:lang w:eastAsia="fr-FR"/>
        </w:rPr>
        <w:t xml:space="preserve">Organisation de rencontres bipartites et multipartites avec </w:t>
      </w:r>
      <w:r w:rsidR="00C670F6" w:rsidRPr="001514B2">
        <w:rPr>
          <w:rFonts w:ascii="Calibri" w:eastAsia="Gill Sans MT" w:hAnsi="Calibri" w:cs="Calibri"/>
          <w:lang w:eastAsia="fr-FR"/>
        </w:rPr>
        <w:t>les différentes parties prenantes</w:t>
      </w:r>
      <w:r w:rsidRPr="001514B2">
        <w:rPr>
          <w:rFonts w:ascii="Calibri" w:eastAsia="Gill Sans MT" w:hAnsi="Calibri" w:cs="Calibri"/>
          <w:lang w:eastAsia="fr-FR"/>
        </w:rPr>
        <w:t xml:space="preserve"> en vue d’une meilleure prise en compte des spécificités locales</w:t>
      </w:r>
      <w:r w:rsidR="00C670F6" w:rsidRPr="001514B2">
        <w:rPr>
          <w:rFonts w:ascii="Calibri" w:eastAsia="Gill Sans MT" w:hAnsi="Calibri" w:cs="Calibri"/>
          <w:lang w:eastAsia="fr-FR"/>
        </w:rPr>
        <w:t xml:space="preserve"> </w:t>
      </w:r>
    </w:p>
    <w:p w14:paraId="05C89B02" w14:textId="77777777" w:rsidR="00C670F6" w:rsidRPr="001514B2" w:rsidRDefault="00C670F6" w:rsidP="001514B2">
      <w:pPr>
        <w:pStyle w:val="Default"/>
        <w:numPr>
          <w:ilvl w:val="0"/>
          <w:numId w:val="47"/>
        </w:numPr>
        <w:spacing w:after="13"/>
        <w:jc w:val="both"/>
        <w:rPr>
          <w:rFonts w:ascii="Calibri" w:eastAsia="Gill Sans MT" w:hAnsi="Calibri" w:cs="Calibri"/>
          <w:lang w:eastAsia="fr-FR"/>
        </w:rPr>
      </w:pPr>
      <w:r w:rsidRPr="001514B2">
        <w:rPr>
          <w:rFonts w:ascii="Calibri" w:eastAsia="Gill Sans MT" w:hAnsi="Calibri" w:cs="Calibri"/>
          <w:lang w:eastAsia="fr-FR"/>
        </w:rPr>
        <w:t>Coord</w:t>
      </w:r>
      <w:r w:rsidR="005D3700" w:rsidRPr="001514B2">
        <w:rPr>
          <w:rFonts w:ascii="Calibri" w:eastAsia="Gill Sans MT" w:hAnsi="Calibri" w:cs="Calibri"/>
          <w:lang w:eastAsia="fr-FR"/>
        </w:rPr>
        <w:t>ination</w:t>
      </w:r>
      <w:r w:rsidR="00F0621D" w:rsidRPr="001514B2">
        <w:rPr>
          <w:rFonts w:ascii="Calibri" w:eastAsia="Gill Sans MT" w:hAnsi="Calibri" w:cs="Calibri"/>
          <w:lang w:eastAsia="fr-FR"/>
        </w:rPr>
        <w:t>,</w:t>
      </w:r>
      <w:r w:rsidR="005D3700" w:rsidRPr="001514B2">
        <w:rPr>
          <w:rFonts w:ascii="Calibri" w:eastAsia="Gill Sans MT" w:hAnsi="Calibri" w:cs="Calibri"/>
          <w:lang w:eastAsia="fr-FR"/>
        </w:rPr>
        <w:t xml:space="preserve"> sous le leadership du SAP et du </w:t>
      </w:r>
      <w:r w:rsidR="00F0621D" w:rsidRPr="001514B2">
        <w:rPr>
          <w:rFonts w:ascii="Calibri" w:eastAsia="Gill Sans MT" w:hAnsi="Calibri" w:cs="Calibri"/>
          <w:lang w:eastAsia="fr-FR"/>
        </w:rPr>
        <w:t>Ministère</w:t>
      </w:r>
      <w:r w:rsidR="005D3700" w:rsidRPr="001514B2">
        <w:rPr>
          <w:rFonts w:ascii="Calibri" w:eastAsia="Gill Sans MT" w:hAnsi="Calibri" w:cs="Calibri"/>
          <w:lang w:eastAsia="fr-FR"/>
        </w:rPr>
        <w:t xml:space="preserve"> de l’Action</w:t>
      </w:r>
      <w:r w:rsidR="00F0621D" w:rsidRPr="001514B2">
        <w:rPr>
          <w:rFonts w:ascii="Calibri" w:eastAsia="Gill Sans MT" w:hAnsi="Calibri" w:cs="Calibri"/>
          <w:lang w:eastAsia="fr-FR"/>
        </w:rPr>
        <w:t xml:space="preserve"> Humanitaire, du processus de </w:t>
      </w:r>
      <w:r w:rsidRPr="001514B2">
        <w:rPr>
          <w:rFonts w:ascii="Calibri" w:eastAsia="Gill Sans MT" w:hAnsi="Calibri" w:cs="Calibri"/>
          <w:lang w:eastAsia="fr-FR"/>
        </w:rPr>
        <w:t xml:space="preserve">collecte </w:t>
      </w:r>
      <w:r w:rsidR="00A830EB" w:rsidRPr="001514B2">
        <w:rPr>
          <w:rFonts w:ascii="Calibri" w:eastAsia="Gill Sans MT" w:hAnsi="Calibri" w:cs="Calibri"/>
          <w:lang w:eastAsia="fr-FR"/>
        </w:rPr>
        <w:t>d</w:t>
      </w:r>
      <w:r w:rsidRPr="001514B2">
        <w:rPr>
          <w:rFonts w:ascii="Calibri" w:eastAsia="Gill Sans MT" w:hAnsi="Calibri" w:cs="Calibri"/>
          <w:lang w:eastAsia="fr-FR"/>
        </w:rPr>
        <w:t xml:space="preserve">es données </w:t>
      </w:r>
      <w:r w:rsidR="00F0621D" w:rsidRPr="001514B2">
        <w:rPr>
          <w:rFonts w:ascii="Calibri" w:eastAsia="Gill Sans MT" w:hAnsi="Calibri" w:cs="Calibri"/>
          <w:lang w:eastAsia="fr-FR"/>
        </w:rPr>
        <w:t>dans les localités échantillonnées ;</w:t>
      </w:r>
      <w:r w:rsidRPr="001514B2">
        <w:rPr>
          <w:rFonts w:ascii="Calibri" w:eastAsia="Gill Sans MT" w:hAnsi="Calibri" w:cs="Calibri"/>
          <w:lang w:eastAsia="fr-FR"/>
        </w:rPr>
        <w:t xml:space="preserve"> </w:t>
      </w:r>
    </w:p>
    <w:p w14:paraId="7BEF5844" w14:textId="77777777" w:rsidR="00F0621D" w:rsidRPr="001514B2" w:rsidRDefault="00F0621D" w:rsidP="001514B2">
      <w:pPr>
        <w:pStyle w:val="Default"/>
        <w:numPr>
          <w:ilvl w:val="0"/>
          <w:numId w:val="47"/>
        </w:numPr>
        <w:spacing w:after="13"/>
        <w:jc w:val="both"/>
        <w:rPr>
          <w:rFonts w:ascii="Calibri" w:eastAsia="Gill Sans MT" w:hAnsi="Calibri" w:cs="Calibri"/>
          <w:lang w:eastAsia="fr-FR"/>
        </w:rPr>
      </w:pPr>
      <w:r w:rsidRPr="001514B2">
        <w:rPr>
          <w:rFonts w:ascii="Calibri" w:eastAsia="Gill Sans MT" w:hAnsi="Calibri" w:cs="Calibri"/>
          <w:lang w:eastAsia="fr-FR"/>
        </w:rPr>
        <w:t xml:space="preserve">Supervision, sous le leadership du SAP et du Ministère de l’Action Humanitaire du processus d’analyse et interprétation des données </w:t>
      </w:r>
    </w:p>
    <w:p w14:paraId="281A1FEA" w14:textId="77777777" w:rsidR="00F0621D" w:rsidRPr="001514B2" w:rsidRDefault="00C670F6" w:rsidP="001514B2">
      <w:pPr>
        <w:pStyle w:val="Default"/>
        <w:numPr>
          <w:ilvl w:val="0"/>
          <w:numId w:val="47"/>
        </w:numPr>
        <w:spacing w:after="13"/>
        <w:jc w:val="both"/>
        <w:rPr>
          <w:rFonts w:ascii="Calibri" w:eastAsia="Gill Sans MT" w:hAnsi="Calibri" w:cs="Calibri"/>
          <w:lang w:eastAsia="fr-FR"/>
        </w:rPr>
      </w:pPr>
      <w:r w:rsidRPr="001514B2">
        <w:rPr>
          <w:rFonts w:ascii="Calibri" w:eastAsia="Gill Sans MT" w:hAnsi="Calibri" w:cs="Calibri"/>
          <w:lang w:eastAsia="fr-FR"/>
        </w:rPr>
        <w:t>Ré</w:t>
      </w:r>
      <w:r w:rsidR="00F0621D" w:rsidRPr="001514B2">
        <w:rPr>
          <w:rFonts w:ascii="Calibri" w:eastAsia="Gill Sans MT" w:hAnsi="Calibri" w:cs="Calibri"/>
          <w:lang w:eastAsia="fr-FR"/>
        </w:rPr>
        <w:t>daction du r</w:t>
      </w:r>
      <w:r w:rsidRPr="001514B2">
        <w:rPr>
          <w:rFonts w:ascii="Calibri" w:eastAsia="Gill Sans MT" w:hAnsi="Calibri" w:cs="Calibri"/>
          <w:lang w:eastAsia="fr-FR"/>
        </w:rPr>
        <w:t>apport provisoire</w:t>
      </w:r>
      <w:r w:rsidR="00F0621D" w:rsidRPr="001514B2">
        <w:rPr>
          <w:rFonts w:ascii="Calibri" w:eastAsia="Gill Sans MT" w:hAnsi="Calibri" w:cs="Calibri"/>
          <w:lang w:eastAsia="fr-FR"/>
        </w:rPr>
        <w:t xml:space="preserve"> et de la présentation Power </w:t>
      </w:r>
      <w:r w:rsidR="00ED318A" w:rsidRPr="001514B2">
        <w:rPr>
          <w:rFonts w:ascii="Calibri" w:eastAsia="Gill Sans MT" w:hAnsi="Calibri" w:cs="Calibri"/>
          <w:lang w:eastAsia="fr-FR"/>
        </w:rPr>
        <w:t>P</w:t>
      </w:r>
      <w:r w:rsidR="00F0621D" w:rsidRPr="001514B2">
        <w:rPr>
          <w:rFonts w:ascii="Calibri" w:eastAsia="Gill Sans MT" w:hAnsi="Calibri" w:cs="Calibri"/>
          <w:lang w:eastAsia="fr-FR"/>
        </w:rPr>
        <w:t>oint qui seront présentés au cours de l’atelier de validation qui sera organisé sous le leadership du SAP et du Ministère de l’action Humanitaire</w:t>
      </w:r>
    </w:p>
    <w:p w14:paraId="0D472D8D" w14:textId="77777777" w:rsidR="00F0621D" w:rsidRPr="001514B2" w:rsidRDefault="00F0621D" w:rsidP="001514B2">
      <w:pPr>
        <w:pStyle w:val="Default"/>
        <w:numPr>
          <w:ilvl w:val="0"/>
          <w:numId w:val="47"/>
        </w:numPr>
        <w:spacing w:after="13"/>
        <w:jc w:val="both"/>
        <w:rPr>
          <w:rFonts w:ascii="Calibri" w:eastAsia="Gill Sans MT" w:hAnsi="Calibri" w:cs="Calibri"/>
          <w:lang w:eastAsia="fr-FR"/>
        </w:rPr>
      </w:pPr>
      <w:r w:rsidRPr="001514B2">
        <w:rPr>
          <w:rFonts w:ascii="Calibri" w:eastAsia="Gill Sans MT" w:hAnsi="Calibri" w:cs="Calibri"/>
          <w:lang w:eastAsia="fr-FR"/>
        </w:rPr>
        <w:t>Prise en compte des éventuelles contributions de l’atelier et soumission du rapport final</w:t>
      </w:r>
    </w:p>
    <w:p w14:paraId="7EAB3005" w14:textId="77777777" w:rsidR="00E7046A" w:rsidRPr="001514B2" w:rsidRDefault="00E7046A" w:rsidP="001514B2">
      <w:pPr>
        <w:pStyle w:val="Default"/>
        <w:jc w:val="both"/>
        <w:rPr>
          <w:rFonts w:ascii="Calibri" w:hAnsi="Calibri" w:cs="Calibri"/>
          <w:color w:val="auto"/>
        </w:rPr>
      </w:pPr>
    </w:p>
    <w:p w14:paraId="085E19B2" w14:textId="77777777" w:rsidR="00C670F6" w:rsidRPr="001514B2" w:rsidRDefault="00D11BC1" w:rsidP="001514B2">
      <w:pPr>
        <w:pStyle w:val="Default"/>
        <w:numPr>
          <w:ilvl w:val="2"/>
          <w:numId w:val="28"/>
        </w:numPr>
        <w:jc w:val="both"/>
        <w:rPr>
          <w:rFonts w:ascii="Calibri" w:eastAsia="Gill Sans MT" w:hAnsi="Calibri" w:cs="Calibri"/>
          <w:b/>
          <w:bCs/>
          <w:lang w:eastAsia="fr-FR"/>
        </w:rPr>
      </w:pPr>
      <w:r w:rsidRPr="001514B2">
        <w:rPr>
          <w:rFonts w:ascii="Calibri" w:eastAsia="Gill Sans MT" w:hAnsi="Calibri" w:cs="Calibri"/>
          <w:b/>
          <w:bCs/>
          <w:lang w:eastAsia="fr-FR"/>
        </w:rPr>
        <w:t>Comité de coordination</w:t>
      </w:r>
    </w:p>
    <w:p w14:paraId="1D0C681B" w14:textId="77777777" w:rsidR="00C670F6" w:rsidRPr="001514B2" w:rsidRDefault="00ED318A" w:rsidP="001514B2">
      <w:pPr>
        <w:pStyle w:val="Default"/>
        <w:jc w:val="both"/>
        <w:rPr>
          <w:rFonts w:ascii="Calibri" w:eastAsia="Gill Sans MT" w:hAnsi="Calibri" w:cs="Calibri"/>
          <w:lang w:eastAsia="fr-FR"/>
        </w:rPr>
      </w:pPr>
      <w:r w:rsidRPr="001514B2">
        <w:rPr>
          <w:rFonts w:ascii="Calibri" w:eastAsia="Gill Sans MT" w:hAnsi="Calibri" w:cs="Calibri"/>
          <w:lang w:eastAsia="fr-FR"/>
        </w:rPr>
        <w:t xml:space="preserve">un </w:t>
      </w:r>
      <w:r w:rsidR="00C670F6" w:rsidRPr="001514B2">
        <w:rPr>
          <w:rFonts w:ascii="Calibri" w:eastAsia="Gill Sans MT" w:hAnsi="Calibri" w:cs="Calibri"/>
          <w:lang w:eastAsia="fr-FR"/>
        </w:rPr>
        <w:t>comité de coordination</w:t>
      </w:r>
      <w:r w:rsidR="00D11BC1" w:rsidRPr="001514B2">
        <w:rPr>
          <w:rFonts w:ascii="Calibri" w:eastAsia="Gill Sans MT" w:hAnsi="Calibri" w:cs="Calibri"/>
          <w:lang w:eastAsia="fr-FR"/>
        </w:rPr>
        <w:t xml:space="preserve"> sera mis en place et </w:t>
      </w:r>
      <w:r w:rsidRPr="001514B2">
        <w:rPr>
          <w:rFonts w:ascii="Calibri" w:eastAsia="Gill Sans MT" w:hAnsi="Calibri" w:cs="Calibri"/>
          <w:lang w:eastAsia="fr-FR"/>
        </w:rPr>
        <w:t xml:space="preserve"> </w:t>
      </w:r>
      <w:r w:rsidR="00E7046A" w:rsidRPr="001514B2">
        <w:rPr>
          <w:rFonts w:ascii="Calibri" w:eastAsia="Gill Sans MT" w:hAnsi="Calibri" w:cs="Calibri"/>
          <w:lang w:eastAsia="fr-FR"/>
        </w:rPr>
        <w:t>composé :</w:t>
      </w:r>
      <w:r w:rsidR="00C670F6" w:rsidRPr="001514B2">
        <w:rPr>
          <w:rFonts w:ascii="Calibri" w:eastAsia="Gill Sans MT" w:hAnsi="Calibri" w:cs="Calibri"/>
          <w:lang w:eastAsia="fr-FR"/>
        </w:rPr>
        <w:t xml:space="preserve"> </w:t>
      </w:r>
    </w:p>
    <w:p w14:paraId="00028E42" w14:textId="77777777" w:rsidR="00C670F6" w:rsidRPr="001514B2" w:rsidRDefault="00ED318A" w:rsidP="001514B2">
      <w:pPr>
        <w:pStyle w:val="Default"/>
        <w:numPr>
          <w:ilvl w:val="0"/>
          <w:numId w:val="44"/>
        </w:numPr>
        <w:jc w:val="both"/>
        <w:rPr>
          <w:rFonts w:ascii="Calibri" w:eastAsia="Gill Sans MT" w:hAnsi="Calibri" w:cs="Calibri"/>
          <w:lang w:eastAsia="fr-FR"/>
        </w:rPr>
      </w:pPr>
      <w:r w:rsidRPr="001514B2">
        <w:rPr>
          <w:rFonts w:ascii="Calibri" w:eastAsia="Gill Sans MT" w:hAnsi="Calibri" w:cs="Calibri"/>
          <w:lang w:eastAsia="fr-FR"/>
        </w:rPr>
        <w:t xml:space="preserve">Du </w:t>
      </w:r>
      <w:r w:rsidR="00C670F6" w:rsidRPr="001514B2">
        <w:rPr>
          <w:rFonts w:ascii="Calibri" w:eastAsia="Gill Sans MT" w:hAnsi="Calibri" w:cs="Calibri"/>
          <w:lang w:eastAsia="fr-FR"/>
        </w:rPr>
        <w:t>Responsable</w:t>
      </w:r>
      <w:r w:rsidR="00E7046A" w:rsidRPr="001514B2">
        <w:rPr>
          <w:rFonts w:ascii="Calibri" w:eastAsia="Gill Sans MT" w:hAnsi="Calibri" w:cs="Calibri"/>
          <w:lang w:eastAsia="fr-FR"/>
        </w:rPr>
        <w:t xml:space="preserve"> </w:t>
      </w:r>
      <w:r w:rsidR="00C670F6" w:rsidRPr="001514B2">
        <w:rPr>
          <w:rFonts w:ascii="Calibri" w:eastAsia="Gill Sans MT" w:hAnsi="Calibri" w:cs="Calibri"/>
          <w:lang w:eastAsia="fr-FR"/>
        </w:rPr>
        <w:t xml:space="preserve">du programme nexus humanitaire et </w:t>
      </w:r>
      <w:r w:rsidRPr="001514B2">
        <w:rPr>
          <w:rFonts w:ascii="Calibri" w:eastAsia="Gill Sans MT" w:hAnsi="Calibri" w:cs="Calibri"/>
          <w:lang w:eastAsia="fr-FR"/>
        </w:rPr>
        <w:t>développement</w:t>
      </w:r>
      <w:r w:rsidR="00C670F6" w:rsidRPr="001514B2">
        <w:rPr>
          <w:rFonts w:ascii="Calibri" w:eastAsia="Gill Sans MT" w:hAnsi="Calibri" w:cs="Calibri"/>
          <w:lang w:eastAsia="fr-FR"/>
        </w:rPr>
        <w:t> ;</w:t>
      </w:r>
    </w:p>
    <w:p w14:paraId="7D182129" w14:textId="77777777" w:rsidR="00C670F6" w:rsidRPr="001514B2" w:rsidRDefault="00E7046A" w:rsidP="001514B2">
      <w:pPr>
        <w:pStyle w:val="Default"/>
        <w:numPr>
          <w:ilvl w:val="0"/>
          <w:numId w:val="44"/>
        </w:numPr>
        <w:jc w:val="both"/>
        <w:rPr>
          <w:rFonts w:ascii="Calibri" w:eastAsia="Gill Sans MT" w:hAnsi="Calibri" w:cs="Calibri"/>
          <w:lang w:eastAsia="fr-FR"/>
        </w:rPr>
      </w:pPr>
      <w:r w:rsidRPr="001514B2">
        <w:rPr>
          <w:rFonts w:ascii="Calibri" w:eastAsia="Gill Sans MT" w:hAnsi="Calibri" w:cs="Calibri"/>
          <w:lang w:eastAsia="fr-FR"/>
        </w:rPr>
        <w:t xml:space="preserve">Du </w:t>
      </w:r>
      <w:r w:rsidR="00C670F6" w:rsidRPr="001514B2">
        <w:rPr>
          <w:rFonts w:ascii="Calibri" w:eastAsia="Gill Sans MT" w:hAnsi="Calibri" w:cs="Calibri"/>
          <w:lang w:eastAsia="fr-FR"/>
        </w:rPr>
        <w:t xml:space="preserve">Responsable </w:t>
      </w:r>
      <w:r w:rsidR="00ED318A" w:rsidRPr="001514B2">
        <w:rPr>
          <w:rFonts w:ascii="Calibri" w:eastAsia="Gill Sans MT" w:hAnsi="Calibri" w:cs="Calibri"/>
          <w:lang w:eastAsia="fr-FR"/>
        </w:rPr>
        <w:t>qualité</w:t>
      </w:r>
      <w:r w:rsidR="00C670F6" w:rsidRPr="001514B2">
        <w:rPr>
          <w:rFonts w:ascii="Calibri" w:eastAsia="Gill Sans MT" w:hAnsi="Calibri" w:cs="Calibri"/>
          <w:lang w:eastAsia="fr-FR"/>
        </w:rPr>
        <w:t xml:space="preserve"> des programmes et apprentissage ;</w:t>
      </w:r>
    </w:p>
    <w:p w14:paraId="21BD2207" w14:textId="77777777" w:rsidR="00C670F6" w:rsidRPr="001514B2" w:rsidRDefault="00E7046A" w:rsidP="001514B2">
      <w:pPr>
        <w:pStyle w:val="Default"/>
        <w:numPr>
          <w:ilvl w:val="0"/>
          <w:numId w:val="44"/>
        </w:numPr>
        <w:jc w:val="both"/>
        <w:rPr>
          <w:rFonts w:ascii="Calibri" w:eastAsia="Gill Sans MT" w:hAnsi="Calibri" w:cs="Calibri"/>
          <w:lang w:eastAsia="fr-FR"/>
        </w:rPr>
      </w:pPr>
      <w:r w:rsidRPr="001514B2">
        <w:rPr>
          <w:rFonts w:ascii="Calibri" w:eastAsia="Gill Sans MT" w:hAnsi="Calibri" w:cs="Calibri"/>
          <w:lang w:eastAsia="fr-FR"/>
        </w:rPr>
        <w:t xml:space="preserve">Du </w:t>
      </w:r>
      <w:r w:rsidR="00C670F6" w:rsidRPr="001514B2">
        <w:rPr>
          <w:rFonts w:ascii="Calibri" w:eastAsia="Gill Sans MT" w:hAnsi="Calibri" w:cs="Calibri"/>
          <w:lang w:eastAsia="fr-FR"/>
        </w:rPr>
        <w:t>Conseiller genre et protection</w:t>
      </w:r>
    </w:p>
    <w:p w14:paraId="6FCF18D1" w14:textId="77777777" w:rsidR="00C670F6" w:rsidRPr="001514B2" w:rsidRDefault="00E7046A" w:rsidP="001514B2">
      <w:pPr>
        <w:pStyle w:val="Default"/>
        <w:numPr>
          <w:ilvl w:val="0"/>
          <w:numId w:val="44"/>
        </w:numPr>
        <w:jc w:val="both"/>
        <w:rPr>
          <w:rFonts w:ascii="Calibri" w:eastAsia="Gill Sans MT" w:hAnsi="Calibri" w:cs="Calibri"/>
          <w:lang w:eastAsia="fr-FR"/>
        </w:rPr>
      </w:pPr>
      <w:r w:rsidRPr="001514B2">
        <w:rPr>
          <w:rFonts w:ascii="Calibri" w:eastAsia="Gill Sans MT" w:hAnsi="Calibri" w:cs="Calibri"/>
          <w:lang w:eastAsia="fr-FR"/>
        </w:rPr>
        <w:t xml:space="preserve">Des </w:t>
      </w:r>
      <w:r w:rsidR="00C670F6" w:rsidRPr="001514B2">
        <w:rPr>
          <w:rFonts w:ascii="Calibri" w:eastAsia="Gill Sans MT" w:hAnsi="Calibri" w:cs="Calibri"/>
          <w:lang w:eastAsia="fr-FR"/>
        </w:rPr>
        <w:t>P</w:t>
      </w:r>
      <w:r w:rsidR="00ED318A" w:rsidRPr="001514B2">
        <w:rPr>
          <w:rFonts w:ascii="Calibri" w:eastAsia="Gill Sans MT" w:hAnsi="Calibri" w:cs="Calibri"/>
          <w:lang w:eastAsia="fr-FR"/>
        </w:rPr>
        <w:t xml:space="preserve">oints </w:t>
      </w:r>
      <w:r w:rsidR="00C670F6" w:rsidRPr="001514B2">
        <w:rPr>
          <w:rFonts w:ascii="Calibri" w:eastAsia="Gill Sans MT" w:hAnsi="Calibri" w:cs="Calibri"/>
          <w:lang w:eastAsia="fr-FR"/>
        </w:rPr>
        <w:t>F</w:t>
      </w:r>
      <w:r w:rsidR="00ED318A" w:rsidRPr="001514B2">
        <w:rPr>
          <w:rFonts w:ascii="Calibri" w:eastAsia="Gill Sans MT" w:hAnsi="Calibri" w:cs="Calibri"/>
          <w:lang w:eastAsia="fr-FR"/>
        </w:rPr>
        <w:t xml:space="preserve">ocaux </w:t>
      </w:r>
      <w:r w:rsidR="00C670F6" w:rsidRPr="001514B2">
        <w:rPr>
          <w:rFonts w:ascii="Calibri" w:eastAsia="Gill Sans MT" w:hAnsi="Calibri" w:cs="Calibri"/>
          <w:lang w:eastAsia="fr-FR"/>
        </w:rPr>
        <w:t>des ONGint membres de l’alliance SA</w:t>
      </w:r>
    </w:p>
    <w:p w14:paraId="76F8058E" w14:textId="77777777" w:rsidR="00ED318A" w:rsidRPr="001514B2" w:rsidRDefault="00E7046A" w:rsidP="001514B2">
      <w:pPr>
        <w:pStyle w:val="Default"/>
        <w:numPr>
          <w:ilvl w:val="0"/>
          <w:numId w:val="44"/>
        </w:numPr>
        <w:jc w:val="both"/>
        <w:rPr>
          <w:rFonts w:ascii="Calibri" w:eastAsia="Gill Sans MT" w:hAnsi="Calibri" w:cs="Calibri"/>
          <w:lang w:eastAsia="fr-FR"/>
        </w:rPr>
      </w:pPr>
      <w:r w:rsidRPr="001514B2">
        <w:rPr>
          <w:rFonts w:ascii="Calibri" w:eastAsia="Gill Sans MT" w:hAnsi="Calibri" w:cs="Calibri"/>
          <w:lang w:eastAsia="fr-FR"/>
        </w:rPr>
        <w:t xml:space="preserve">Du </w:t>
      </w:r>
      <w:r w:rsidR="00ED318A" w:rsidRPr="001514B2">
        <w:rPr>
          <w:rFonts w:ascii="Calibri" w:eastAsia="Gill Sans MT" w:hAnsi="Calibri" w:cs="Calibri"/>
          <w:lang w:eastAsia="fr-FR"/>
        </w:rPr>
        <w:t>Représentant SAP</w:t>
      </w:r>
    </w:p>
    <w:p w14:paraId="23FA0DB3" w14:textId="77777777" w:rsidR="00ED318A" w:rsidRPr="001514B2" w:rsidRDefault="00E7046A" w:rsidP="001514B2">
      <w:pPr>
        <w:pStyle w:val="Default"/>
        <w:numPr>
          <w:ilvl w:val="0"/>
          <w:numId w:val="44"/>
        </w:numPr>
        <w:jc w:val="both"/>
        <w:rPr>
          <w:rFonts w:ascii="Calibri" w:eastAsia="Gill Sans MT" w:hAnsi="Calibri" w:cs="Calibri"/>
          <w:lang w:eastAsia="fr-FR"/>
        </w:rPr>
      </w:pPr>
      <w:r w:rsidRPr="001514B2">
        <w:rPr>
          <w:rFonts w:ascii="Calibri" w:eastAsia="Gill Sans MT" w:hAnsi="Calibri" w:cs="Calibri"/>
          <w:lang w:eastAsia="fr-FR"/>
        </w:rPr>
        <w:t xml:space="preserve">Du </w:t>
      </w:r>
      <w:r w:rsidR="00ED318A" w:rsidRPr="001514B2">
        <w:rPr>
          <w:rFonts w:ascii="Calibri" w:eastAsia="Gill Sans MT" w:hAnsi="Calibri" w:cs="Calibri"/>
          <w:lang w:eastAsia="fr-FR"/>
        </w:rPr>
        <w:t>Représentant Ministère Action Humanitaire</w:t>
      </w:r>
    </w:p>
    <w:p w14:paraId="4AEC6245" w14:textId="77777777" w:rsidR="00C670F6" w:rsidRPr="001514B2" w:rsidRDefault="00ED318A" w:rsidP="001514B2">
      <w:pPr>
        <w:pStyle w:val="Default"/>
        <w:ind w:left="360"/>
        <w:jc w:val="both"/>
        <w:rPr>
          <w:rFonts w:ascii="Calibri" w:eastAsia="Gill Sans MT" w:hAnsi="Calibri" w:cs="Calibri"/>
          <w:lang w:eastAsia="fr-FR"/>
        </w:rPr>
      </w:pPr>
      <w:r w:rsidRPr="001514B2">
        <w:rPr>
          <w:rFonts w:ascii="Calibri" w:eastAsia="Gill Sans MT" w:hAnsi="Calibri" w:cs="Calibri"/>
          <w:lang w:eastAsia="fr-FR"/>
        </w:rPr>
        <w:t xml:space="preserve">Le comité </w:t>
      </w:r>
      <w:r w:rsidR="00C670F6" w:rsidRPr="001514B2">
        <w:rPr>
          <w:rFonts w:ascii="Calibri" w:eastAsia="Gill Sans MT" w:hAnsi="Calibri" w:cs="Calibri"/>
          <w:lang w:eastAsia="fr-FR"/>
        </w:rPr>
        <w:t xml:space="preserve">se chargera de valider les termes de référence et le choix des consultants à travers la mise en place d’un comité d’analyse des offres. Il assurera la qualité et le respect des normes contenues dans la politique des évaluations de Oxfam International et dans le TDR de l’évaluation. Il mettra à la disposition de l’équipe d‘évaluation la documentation utile à la conduite de l’exercice et facilitera la prise de contact entre le consultant et les différentes parties prenantes. Il veillera au respect du chronogramme de l’activité et </w:t>
      </w:r>
      <w:r w:rsidR="00E7046A" w:rsidRPr="001514B2">
        <w:rPr>
          <w:rFonts w:ascii="Calibri" w:eastAsia="Gill Sans MT" w:hAnsi="Calibri" w:cs="Calibri"/>
          <w:lang w:eastAsia="fr-FR"/>
        </w:rPr>
        <w:t>appuiera l’</w:t>
      </w:r>
      <w:r w:rsidR="00C670F6" w:rsidRPr="001514B2">
        <w:rPr>
          <w:rFonts w:ascii="Calibri" w:eastAsia="Gill Sans MT" w:hAnsi="Calibri" w:cs="Calibri"/>
          <w:lang w:eastAsia="fr-FR"/>
        </w:rPr>
        <w:t>organis</w:t>
      </w:r>
      <w:r w:rsidR="00E7046A" w:rsidRPr="001514B2">
        <w:rPr>
          <w:rFonts w:ascii="Calibri" w:eastAsia="Gill Sans MT" w:hAnsi="Calibri" w:cs="Calibri"/>
          <w:lang w:eastAsia="fr-FR"/>
        </w:rPr>
        <w:t xml:space="preserve">ation d’un atelier </w:t>
      </w:r>
      <w:r w:rsidR="00C670F6" w:rsidRPr="001514B2">
        <w:rPr>
          <w:rFonts w:ascii="Calibri" w:eastAsia="Gill Sans MT" w:hAnsi="Calibri" w:cs="Calibri"/>
          <w:lang w:eastAsia="fr-FR"/>
        </w:rPr>
        <w:t>de cadrage</w:t>
      </w:r>
      <w:r w:rsidR="00E7046A" w:rsidRPr="001514B2">
        <w:rPr>
          <w:rFonts w:ascii="Calibri" w:eastAsia="Gill Sans MT" w:hAnsi="Calibri" w:cs="Calibri"/>
          <w:lang w:eastAsia="fr-FR"/>
        </w:rPr>
        <w:t xml:space="preserve"> et de restitution</w:t>
      </w:r>
      <w:r w:rsidR="00C670F6" w:rsidRPr="001514B2">
        <w:rPr>
          <w:rFonts w:ascii="Calibri" w:eastAsia="Gill Sans MT" w:hAnsi="Calibri" w:cs="Calibri"/>
          <w:lang w:eastAsia="fr-FR"/>
        </w:rPr>
        <w:t xml:space="preserve">. Il veillera à l’assurance qualité du rapport d’évaluation et assurera la revue du draft de rapport et partagera les feedbacks avec l’équipe d’évaluation avant sa validation. </w:t>
      </w:r>
    </w:p>
    <w:p w14:paraId="6982CD87" w14:textId="77777777" w:rsidR="00832FF5" w:rsidRPr="001514B2" w:rsidRDefault="00832FF5" w:rsidP="001514B2">
      <w:pPr>
        <w:pStyle w:val="ListParagraph"/>
        <w:spacing w:after="0" w:line="240" w:lineRule="auto"/>
        <w:ind w:left="1080"/>
        <w:jc w:val="both"/>
        <w:rPr>
          <w:rFonts w:ascii="Calibri" w:hAnsi="Calibri" w:cs="Calibri"/>
          <w:b/>
          <w:sz w:val="24"/>
          <w:szCs w:val="24"/>
        </w:rPr>
      </w:pPr>
    </w:p>
    <w:p w14:paraId="5A13936D" w14:textId="77777777" w:rsidR="00D90827" w:rsidRPr="001514B2" w:rsidRDefault="00D90827" w:rsidP="001514B2">
      <w:pPr>
        <w:pStyle w:val="ListParagraph"/>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b/>
          <w:sz w:val="24"/>
          <w:szCs w:val="24"/>
        </w:rPr>
      </w:pPr>
      <w:r w:rsidRPr="001514B2">
        <w:rPr>
          <w:rFonts w:ascii="Calibri" w:hAnsi="Calibri" w:cs="Calibri"/>
          <w:sz w:val="24"/>
          <w:szCs w:val="24"/>
        </w:rPr>
        <w:t xml:space="preserve"> </w:t>
      </w:r>
      <w:r w:rsidR="00362379" w:rsidRPr="001514B2">
        <w:rPr>
          <w:rFonts w:ascii="Calibri" w:eastAsia="Times New Roman" w:hAnsi="Calibri" w:cs="Calibri"/>
          <w:b/>
          <w:color w:val="00B0F0"/>
          <w:sz w:val="24"/>
          <w:szCs w:val="24"/>
          <w:lang w:eastAsia="fr-FR"/>
        </w:rPr>
        <w:t>Déclarations sur l’éthique</w:t>
      </w:r>
      <w:r w:rsidR="00362379" w:rsidRPr="001514B2">
        <w:rPr>
          <w:rFonts w:ascii="Calibri" w:hAnsi="Calibri" w:cs="Calibri"/>
          <w:b/>
          <w:sz w:val="24"/>
          <w:szCs w:val="24"/>
        </w:rPr>
        <w:t xml:space="preserve"> </w:t>
      </w:r>
    </w:p>
    <w:p w14:paraId="3C0B9F34" w14:textId="77777777" w:rsidR="00D90827" w:rsidRPr="001514B2" w:rsidRDefault="00D90827" w:rsidP="001514B2">
      <w:pPr>
        <w:jc w:val="both"/>
        <w:rPr>
          <w:rFonts w:ascii="Calibri" w:eastAsia="Gill Sans MT" w:hAnsi="Calibri" w:cs="Calibri"/>
          <w:color w:val="000000"/>
          <w:sz w:val="24"/>
          <w:szCs w:val="24"/>
          <w:lang w:eastAsia="fr-FR"/>
        </w:rPr>
      </w:pPr>
      <w:r w:rsidRPr="001514B2">
        <w:rPr>
          <w:rFonts w:ascii="Calibri" w:eastAsia="Gill Sans MT" w:hAnsi="Calibri" w:cs="Calibri"/>
          <w:color w:val="000000"/>
          <w:sz w:val="24"/>
          <w:szCs w:val="24"/>
          <w:lang w:eastAsia="fr-FR"/>
        </w:rPr>
        <w:t xml:space="preserve"> La politique d’évaluation d’Oxfam international prévoit une participation appropriée, sûre et non-discriminatoire des bénéficiaires du projet. Pour garantir l’usage de bonnes pratiques éthiques dans toutes les phases de l’enquête, l’équipe d’évaluation mettra l’accent sur la protection de la vie privée et la confidentialité de tous les participants. L’accord des participants eux- mêmes ainsi que celui d’un parent ou tuteur pour le cas des enfants, devra être obtenu par les enquêteurs avant de commencer un entretien. Les participants ne seront pas rémunérés.</w:t>
      </w:r>
    </w:p>
    <w:p w14:paraId="24E7693B" w14:textId="77777777" w:rsidR="00362379" w:rsidRPr="001514B2" w:rsidRDefault="00362379" w:rsidP="001514B2">
      <w:pPr>
        <w:pStyle w:val="ListParagraph"/>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00B0F0"/>
          <w:sz w:val="24"/>
          <w:szCs w:val="24"/>
          <w:lang w:eastAsia="fr-FR"/>
        </w:rPr>
      </w:pPr>
      <w:r w:rsidRPr="001514B2">
        <w:rPr>
          <w:rFonts w:ascii="Calibri" w:eastAsia="Times New Roman" w:hAnsi="Calibri" w:cs="Calibri"/>
          <w:b/>
          <w:color w:val="00B0F0"/>
          <w:sz w:val="24"/>
          <w:szCs w:val="24"/>
          <w:lang w:eastAsia="fr-FR"/>
        </w:rPr>
        <w:t>Dissémination des resultats </w:t>
      </w:r>
    </w:p>
    <w:p w14:paraId="5CBCC004" w14:textId="047B84F8" w:rsidR="00362379" w:rsidRPr="001514B2" w:rsidRDefault="00362379" w:rsidP="001514B2">
      <w:pPr>
        <w:spacing w:after="120"/>
        <w:jc w:val="both"/>
        <w:rPr>
          <w:rFonts w:ascii="Calibri" w:eastAsia="Gill Sans MT" w:hAnsi="Calibri" w:cs="Calibri"/>
          <w:color w:val="000000"/>
          <w:sz w:val="24"/>
          <w:szCs w:val="24"/>
          <w:lang w:eastAsia="fr-FR"/>
        </w:rPr>
      </w:pPr>
      <w:r w:rsidRPr="001514B2">
        <w:rPr>
          <w:rFonts w:ascii="Calibri" w:eastAsia="Gill Sans MT" w:hAnsi="Calibri" w:cs="Calibri"/>
          <w:color w:val="000000"/>
          <w:sz w:val="24"/>
          <w:szCs w:val="24"/>
          <w:lang w:eastAsia="fr-FR"/>
        </w:rPr>
        <w:t>Le rapport d’évaluation une fois valide sera partagé avec les différentes organisations humanitaires locales et membres du consortium securite alimentaire,</w:t>
      </w:r>
      <w:r w:rsidR="004B3CF0" w:rsidRPr="001514B2">
        <w:rPr>
          <w:rFonts w:ascii="Calibri" w:eastAsia="Gill Sans MT" w:hAnsi="Calibri" w:cs="Calibri"/>
          <w:color w:val="000000"/>
          <w:sz w:val="24"/>
          <w:szCs w:val="24"/>
          <w:lang w:eastAsia="fr-FR"/>
        </w:rPr>
        <w:t xml:space="preserve"> les ONGint ayant participé </w:t>
      </w:r>
      <w:r w:rsidR="00C62B0E" w:rsidRPr="001514B2">
        <w:rPr>
          <w:rFonts w:ascii="Calibri" w:eastAsia="Gill Sans MT" w:hAnsi="Calibri" w:cs="Calibri"/>
          <w:color w:val="000000"/>
          <w:sz w:val="24"/>
          <w:szCs w:val="24"/>
          <w:lang w:eastAsia="fr-FR"/>
        </w:rPr>
        <w:t>à</w:t>
      </w:r>
      <w:r w:rsidR="004B3CF0" w:rsidRPr="001514B2">
        <w:rPr>
          <w:rFonts w:ascii="Calibri" w:eastAsia="Gill Sans MT" w:hAnsi="Calibri" w:cs="Calibri"/>
          <w:color w:val="000000"/>
          <w:sz w:val="24"/>
          <w:szCs w:val="24"/>
          <w:lang w:eastAsia="fr-FR"/>
        </w:rPr>
        <w:t xml:space="preserve"> la conduite de l’</w:t>
      </w:r>
      <w:r w:rsidR="00C62B0E" w:rsidRPr="001514B2">
        <w:rPr>
          <w:rFonts w:ascii="Calibri" w:eastAsia="Gill Sans MT" w:hAnsi="Calibri" w:cs="Calibri"/>
          <w:color w:val="000000"/>
          <w:sz w:val="24"/>
          <w:szCs w:val="24"/>
          <w:lang w:eastAsia="fr-FR"/>
        </w:rPr>
        <w:t>évaluation</w:t>
      </w:r>
      <w:r w:rsidR="004B3CF0" w:rsidRPr="001514B2">
        <w:rPr>
          <w:rFonts w:ascii="Calibri" w:eastAsia="Gill Sans MT" w:hAnsi="Calibri" w:cs="Calibri"/>
          <w:color w:val="000000"/>
          <w:sz w:val="24"/>
          <w:szCs w:val="24"/>
          <w:lang w:eastAsia="fr-FR"/>
        </w:rPr>
        <w:t xml:space="preserve">, </w:t>
      </w:r>
      <w:r w:rsidRPr="001514B2">
        <w:rPr>
          <w:rFonts w:ascii="Calibri" w:eastAsia="Gill Sans MT" w:hAnsi="Calibri" w:cs="Calibri"/>
          <w:color w:val="000000"/>
          <w:sz w:val="24"/>
          <w:szCs w:val="24"/>
          <w:lang w:eastAsia="fr-FR"/>
        </w:rPr>
        <w:t xml:space="preserve"> le bailleur et les communautés bénéficiaires. </w:t>
      </w:r>
      <w:r w:rsidR="004B3CF0" w:rsidRPr="001514B2">
        <w:rPr>
          <w:rFonts w:ascii="Calibri" w:eastAsia="Gill Sans MT" w:hAnsi="Calibri" w:cs="Calibri"/>
          <w:color w:val="000000"/>
          <w:sz w:val="24"/>
          <w:szCs w:val="24"/>
          <w:lang w:eastAsia="fr-FR"/>
        </w:rPr>
        <w:t xml:space="preserve">Il sera également partage sur les sites web appropries (Humanitarian Response, Relief Web, etc). </w:t>
      </w:r>
      <w:r w:rsidRPr="001514B2">
        <w:rPr>
          <w:rFonts w:ascii="Calibri" w:eastAsia="Gill Sans MT" w:hAnsi="Calibri" w:cs="Calibri"/>
          <w:color w:val="000000"/>
          <w:sz w:val="24"/>
          <w:szCs w:val="24"/>
          <w:lang w:eastAsia="fr-FR"/>
        </w:rPr>
        <w:t>Les recommandations qui seront issues de l’évaluation, seront utilisées dans la planification ou réorientation des stratégies de reponse a la pandémie du COVID-19 en faveur des communautes rurales. Les résultats de l’évaluation serviront également à alimenter les réflexions sur la mise en œuvre des projets au sein de l’equipe humanitaire pays.</w:t>
      </w:r>
      <w:r w:rsidR="004B3CF0" w:rsidRPr="001514B2">
        <w:rPr>
          <w:rFonts w:ascii="Calibri" w:eastAsia="Gill Sans MT" w:hAnsi="Calibri" w:cs="Calibri"/>
          <w:color w:val="000000"/>
          <w:sz w:val="24"/>
          <w:szCs w:val="24"/>
          <w:lang w:eastAsia="fr-FR"/>
        </w:rPr>
        <w:t xml:space="preserve"> I</w:t>
      </w:r>
    </w:p>
    <w:p w14:paraId="501F5383" w14:textId="77777777" w:rsidR="004B3CF0" w:rsidRPr="001514B2" w:rsidRDefault="004B3CF0" w:rsidP="001514B2">
      <w:pPr>
        <w:pStyle w:val="ListParagraph"/>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00B0F0"/>
          <w:sz w:val="24"/>
          <w:szCs w:val="24"/>
          <w:lang w:eastAsia="fr-FR"/>
        </w:rPr>
      </w:pPr>
      <w:r w:rsidRPr="001514B2">
        <w:rPr>
          <w:rFonts w:ascii="Calibri" w:eastAsia="Times New Roman" w:hAnsi="Calibri" w:cs="Calibri"/>
          <w:b/>
          <w:color w:val="00B0F0"/>
          <w:sz w:val="24"/>
          <w:szCs w:val="24"/>
          <w:lang w:eastAsia="fr-FR"/>
        </w:rPr>
        <w:t xml:space="preserve">Profil du Consultant </w:t>
      </w:r>
    </w:p>
    <w:p w14:paraId="5CD39E4E" w14:textId="77777777" w:rsidR="004B3CF0" w:rsidRPr="001514B2" w:rsidRDefault="004B3CF0" w:rsidP="001514B2">
      <w:pPr>
        <w:spacing w:after="120" w:line="240" w:lineRule="auto"/>
        <w:jc w:val="both"/>
        <w:rPr>
          <w:rFonts w:ascii="Calibri" w:eastAsia="Gill Sans MT" w:hAnsi="Calibri" w:cs="Calibri"/>
          <w:color w:val="000000"/>
          <w:sz w:val="24"/>
          <w:szCs w:val="24"/>
          <w:lang w:eastAsia="fr-FR"/>
        </w:rPr>
      </w:pPr>
      <w:r w:rsidRPr="001514B2">
        <w:rPr>
          <w:rFonts w:ascii="Calibri" w:eastAsia="Gill Sans MT" w:hAnsi="Calibri" w:cs="Calibri"/>
          <w:color w:val="000000"/>
          <w:sz w:val="24"/>
          <w:szCs w:val="24"/>
          <w:lang w:eastAsia="fr-FR"/>
        </w:rPr>
        <w:t xml:space="preserve">Pour la conduite de cette évaluation, Oxfam fera recours aux services d’un prestataire (bureau d’étude ou consultant indépendant) ayant une expérience avérée en matière d’évaluation et analyse d’impact socio-économique. Spécifiquement il doit répondre aux exigences ci-dessous :  </w:t>
      </w:r>
    </w:p>
    <w:p w14:paraId="3D6D0EBF" w14:textId="77777777" w:rsidR="004B3CF0" w:rsidRPr="001514B2" w:rsidRDefault="004B3CF0" w:rsidP="001514B2">
      <w:pPr>
        <w:pStyle w:val="Default"/>
        <w:numPr>
          <w:ilvl w:val="0"/>
          <w:numId w:val="45"/>
        </w:numPr>
        <w:spacing w:after="133"/>
        <w:jc w:val="both"/>
        <w:rPr>
          <w:rFonts w:ascii="Calibri" w:eastAsia="Gill Sans MT" w:hAnsi="Calibri" w:cs="Calibri"/>
          <w:lang w:eastAsia="fr-FR"/>
        </w:rPr>
      </w:pPr>
      <w:r w:rsidRPr="001514B2">
        <w:rPr>
          <w:rFonts w:ascii="Calibri" w:eastAsia="Gill Sans MT" w:hAnsi="Calibri" w:cs="Calibri"/>
          <w:lang w:eastAsia="fr-FR"/>
        </w:rPr>
        <w:t xml:space="preserve">Avoir un diplôme supérieur en sociologie/économie / anthropologie </w:t>
      </w:r>
    </w:p>
    <w:p w14:paraId="1BDB8B42" w14:textId="77777777" w:rsidR="004B3CF0" w:rsidRPr="001514B2" w:rsidRDefault="004B3CF0" w:rsidP="001514B2">
      <w:pPr>
        <w:pStyle w:val="Default"/>
        <w:numPr>
          <w:ilvl w:val="0"/>
          <w:numId w:val="45"/>
        </w:numPr>
        <w:spacing w:after="133"/>
        <w:jc w:val="both"/>
        <w:rPr>
          <w:rFonts w:ascii="Calibri" w:eastAsia="Gill Sans MT" w:hAnsi="Calibri" w:cs="Calibri"/>
          <w:lang w:eastAsia="fr-FR"/>
        </w:rPr>
      </w:pPr>
      <w:r w:rsidRPr="001514B2">
        <w:rPr>
          <w:rFonts w:ascii="Calibri" w:eastAsia="Gill Sans MT" w:hAnsi="Calibri" w:cs="Calibri"/>
          <w:lang w:eastAsia="fr-FR"/>
        </w:rPr>
        <w:t xml:space="preserve"> Avoir une expérience solide et diversifiée en matière d’évaluation d’impact en lien avec les questions de vulnérabilité</w:t>
      </w:r>
    </w:p>
    <w:p w14:paraId="507A1C99" w14:textId="77777777" w:rsidR="004B3CF0" w:rsidRPr="001514B2" w:rsidRDefault="004B3CF0" w:rsidP="001514B2">
      <w:pPr>
        <w:pStyle w:val="Default"/>
        <w:numPr>
          <w:ilvl w:val="0"/>
          <w:numId w:val="45"/>
        </w:numPr>
        <w:spacing w:after="133"/>
        <w:jc w:val="both"/>
        <w:rPr>
          <w:rFonts w:ascii="Calibri" w:eastAsia="Gill Sans MT" w:hAnsi="Calibri" w:cs="Calibri"/>
          <w:lang w:eastAsia="fr-FR"/>
        </w:rPr>
      </w:pPr>
      <w:r w:rsidRPr="001514B2">
        <w:rPr>
          <w:rFonts w:ascii="Calibri" w:eastAsia="Gill Sans MT" w:hAnsi="Calibri" w:cs="Calibri"/>
          <w:lang w:eastAsia="fr-FR"/>
        </w:rPr>
        <w:t>Avoir une connaissance et expérience approfondies de l’analyse vulnérabilité ;</w:t>
      </w:r>
    </w:p>
    <w:p w14:paraId="77A7E734" w14:textId="77777777" w:rsidR="004B3CF0" w:rsidRPr="001514B2" w:rsidRDefault="004B3CF0" w:rsidP="001514B2">
      <w:pPr>
        <w:pStyle w:val="Default"/>
        <w:numPr>
          <w:ilvl w:val="0"/>
          <w:numId w:val="45"/>
        </w:numPr>
        <w:spacing w:after="133"/>
        <w:jc w:val="both"/>
        <w:rPr>
          <w:rFonts w:ascii="Calibri" w:eastAsia="Gill Sans MT" w:hAnsi="Calibri" w:cs="Calibri"/>
          <w:lang w:eastAsia="fr-FR"/>
        </w:rPr>
      </w:pPr>
      <w:r w:rsidRPr="001514B2">
        <w:rPr>
          <w:rFonts w:ascii="Calibri" w:eastAsia="Gill Sans MT" w:hAnsi="Calibri" w:cs="Calibri"/>
          <w:lang w:eastAsia="fr-FR"/>
        </w:rPr>
        <w:t xml:space="preserve">Avoir une connaissance et expérience dans l’application de l’approche basée sur le genre ; </w:t>
      </w:r>
    </w:p>
    <w:p w14:paraId="7F5DBCFC" w14:textId="77777777" w:rsidR="004B3CF0" w:rsidRPr="001514B2" w:rsidRDefault="004B3CF0" w:rsidP="001514B2">
      <w:pPr>
        <w:pStyle w:val="Default"/>
        <w:numPr>
          <w:ilvl w:val="0"/>
          <w:numId w:val="45"/>
        </w:numPr>
        <w:spacing w:after="133"/>
        <w:jc w:val="both"/>
        <w:rPr>
          <w:rFonts w:ascii="Calibri" w:eastAsia="Gill Sans MT" w:hAnsi="Calibri" w:cs="Calibri"/>
          <w:lang w:eastAsia="fr-FR"/>
        </w:rPr>
      </w:pPr>
      <w:r w:rsidRPr="001514B2">
        <w:rPr>
          <w:rFonts w:ascii="Calibri" w:eastAsia="Gill Sans MT" w:hAnsi="Calibri" w:cs="Calibri"/>
          <w:lang w:eastAsia="fr-FR"/>
        </w:rPr>
        <w:t xml:space="preserve">Avoir des bonnes capacités en rédaction et présentation des rapports ; </w:t>
      </w:r>
    </w:p>
    <w:p w14:paraId="4A27FC91" w14:textId="77777777" w:rsidR="004B3CF0" w:rsidRPr="001514B2" w:rsidRDefault="004B3CF0" w:rsidP="001514B2">
      <w:pPr>
        <w:pStyle w:val="Default"/>
        <w:numPr>
          <w:ilvl w:val="0"/>
          <w:numId w:val="45"/>
        </w:numPr>
        <w:spacing w:after="133"/>
        <w:jc w:val="both"/>
        <w:rPr>
          <w:rFonts w:ascii="Calibri" w:eastAsia="Gill Sans MT" w:hAnsi="Calibri" w:cs="Calibri"/>
          <w:lang w:eastAsia="fr-FR"/>
        </w:rPr>
      </w:pPr>
      <w:r w:rsidRPr="001514B2">
        <w:rPr>
          <w:rFonts w:ascii="Calibri" w:eastAsia="Gill Sans MT" w:hAnsi="Calibri" w:cs="Calibri"/>
          <w:lang w:eastAsia="fr-FR"/>
        </w:rPr>
        <w:t xml:space="preserve">La maîtrise des langues locales (Zarma, Haussa); </w:t>
      </w:r>
    </w:p>
    <w:p w14:paraId="7B112B9A" w14:textId="77777777" w:rsidR="004B3CF0" w:rsidRPr="001514B2" w:rsidRDefault="004B3CF0" w:rsidP="001514B2">
      <w:pPr>
        <w:pStyle w:val="Default"/>
        <w:numPr>
          <w:ilvl w:val="0"/>
          <w:numId w:val="45"/>
        </w:numPr>
        <w:spacing w:after="133"/>
        <w:jc w:val="both"/>
        <w:rPr>
          <w:rFonts w:ascii="Calibri" w:eastAsia="Gill Sans MT" w:hAnsi="Calibri" w:cs="Calibri"/>
          <w:lang w:eastAsia="fr-FR"/>
        </w:rPr>
      </w:pPr>
      <w:r w:rsidRPr="001514B2">
        <w:rPr>
          <w:rFonts w:ascii="Calibri" w:eastAsia="Gill Sans MT" w:hAnsi="Calibri" w:cs="Calibri"/>
          <w:lang w:eastAsia="fr-FR"/>
        </w:rPr>
        <w:t xml:space="preserve">La connaissance du contexte de la zone d’intervention ; </w:t>
      </w:r>
    </w:p>
    <w:p w14:paraId="5CC2A67C" w14:textId="77777777" w:rsidR="004B3CF0" w:rsidRPr="001514B2" w:rsidRDefault="004B3CF0" w:rsidP="001514B2">
      <w:pPr>
        <w:pStyle w:val="Default"/>
        <w:numPr>
          <w:ilvl w:val="0"/>
          <w:numId w:val="45"/>
        </w:numPr>
        <w:spacing w:after="133"/>
        <w:jc w:val="both"/>
        <w:rPr>
          <w:rFonts w:ascii="Calibri" w:eastAsia="Gill Sans MT" w:hAnsi="Calibri" w:cs="Calibri"/>
          <w:lang w:eastAsia="fr-FR"/>
        </w:rPr>
      </w:pPr>
      <w:r w:rsidRPr="001514B2">
        <w:rPr>
          <w:rFonts w:ascii="Calibri" w:eastAsia="Gill Sans MT" w:hAnsi="Calibri" w:cs="Calibri"/>
          <w:lang w:eastAsia="fr-FR"/>
        </w:rPr>
        <w:t xml:space="preserve">Disposer d’une bonne capacité de facilitation et de synthèse. </w:t>
      </w:r>
    </w:p>
    <w:p w14:paraId="3279C07C" w14:textId="77777777" w:rsidR="004B3CF0" w:rsidRPr="001514B2" w:rsidRDefault="004B3CF0" w:rsidP="001514B2">
      <w:pPr>
        <w:spacing w:after="0" w:line="240" w:lineRule="auto"/>
        <w:jc w:val="both"/>
        <w:rPr>
          <w:rFonts w:ascii="Calibri" w:hAnsi="Calibri" w:cs="Calibri"/>
          <w:b/>
          <w:sz w:val="24"/>
          <w:szCs w:val="24"/>
        </w:rPr>
      </w:pPr>
    </w:p>
    <w:p w14:paraId="03DA1BEF" w14:textId="77777777" w:rsidR="004B3CF0" w:rsidRPr="001514B2" w:rsidRDefault="001514B2" w:rsidP="001514B2">
      <w:pPr>
        <w:pStyle w:val="ListParagraph"/>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00B0F0"/>
          <w:sz w:val="24"/>
          <w:szCs w:val="24"/>
          <w:lang w:eastAsia="fr-FR"/>
        </w:rPr>
      </w:pPr>
      <w:r w:rsidRPr="001514B2">
        <w:rPr>
          <w:rFonts w:ascii="Calibri" w:eastAsia="Times New Roman" w:hAnsi="Calibri" w:cs="Calibri"/>
          <w:b/>
          <w:color w:val="00B0F0"/>
          <w:sz w:val="24"/>
          <w:szCs w:val="24"/>
          <w:lang w:eastAsia="fr-FR"/>
        </w:rPr>
        <w:t>Logistique  et condition financière</w:t>
      </w:r>
    </w:p>
    <w:p w14:paraId="616E4CDB" w14:textId="77777777" w:rsidR="004B3CF0" w:rsidRPr="001514B2" w:rsidRDefault="004B3CF0" w:rsidP="001514B2">
      <w:pPr>
        <w:pStyle w:val="ListParagraph"/>
        <w:spacing w:after="0" w:line="240" w:lineRule="auto"/>
        <w:jc w:val="both"/>
        <w:rPr>
          <w:rFonts w:ascii="Calibri" w:hAnsi="Calibri" w:cs="Calibri"/>
          <w:sz w:val="24"/>
          <w:szCs w:val="24"/>
        </w:rPr>
      </w:pPr>
    </w:p>
    <w:p w14:paraId="5F874DC4" w14:textId="77777777" w:rsidR="004B3CF0" w:rsidRPr="001514B2" w:rsidRDefault="004B3CF0" w:rsidP="001514B2">
      <w:pPr>
        <w:pStyle w:val="ListParagraph"/>
        <w:numPr>
          <w:ilvl w:val="1"/>
          <w:numId w:val="43"/>
        </w:numPr>
        <w:spacing w:after="200" w:line="240" w:lineRule="auto"/>
        <w:jc w:val="both"/>
        <w:rPr>
          <w:rFonts w:ascii="Calibri" w:hAnsi="Calibri" w:cs="Calibri"/>
          <w:b/>
          <w:sz w:val="24"/>
          <w:szCs w:val="24"/>
          <w:lang w:eastAsia="en-GB"/>
        </w:rPr>
      </w:pPr>
      <w:r w:rsidRPr="001514B2">
        <w:rPr>
          <w:rFonts w:ascii="Calibri" w:hAnsi="Calibri" w:cs="Calibri"/>
          <w:b/>
          <w:sz w:val="24"/>
          <w:szCs w:val="24"/>
          <w:lang w:eastAsia="en-GB"/>
        </w:rPr>
        <w:t>Logistique</w:t>
      </w:r>
    </w:p>
    <w:p w14:paraId="64BF3ABB" w14:textId="77777777" w:rsidR="004B3CF0" w:rsidRPr="001514B2" w:rsidRDefault="004B3CF0" w:rsidP="001514B2">
      <w:pPr>
        <w:jc w:val="both"/>
        <w:rPr>
          <w:rFonts w:ascii="Calibri" w:hAnsi="Calibri" w:cs="Calibri"/>
          <w:sz w:val="24"/>
          <w:szCs w:val="24"/>
          <w:lang w:eastAsia="en-GB"/>
        </w:rPr>
      </w:pPr>
      <w:r w:rsidRPr="001514B2">
        <w:rPr>
          <w:rFonts w:ascii="Calibri" w:hAnsi="Calibri" w:cs="Calibri"/>
          <w:sz w:val="24"/>
          <w:szCs w:val="24"/>
          <w:lang w:eastAsia="en-GB"/>
        </w:rPr>
        <w:t xml:space="preserve">Dans le cadre de cette évaluation les moyens logistiques seront pris en charge par le consultant et Oxfam payera au réel les couts raisonnables et éligibles encourus sur la base de la présentation des pièces justificatives des dépenses.  Les besoins logistiques ainsi que tout petit matériel devront alors faire partie intégrante de l’offre financière du prestataire. </w:t>
      </w:r>
    </w:p>
    <w:p w14:paraId="173D12AB" w14:textId="77777777" w:rsidR="004B3CF0" w:rsidRPr="001514B2" w:rsidRDefault="004B3CF0" w:rsidP="001514B2">
      <w:pPr>
        <w:pStyle w:val="Normalretrait"/>
        <w:numPr>
          <w:ilvl w:val="1"/>
          <w:numId w:val="43"/>
        </w:numPr>
        <w:spacing w:before="0"/>
        <w:ind w:right="-202"/>
        <w:rPr>
          <w:rFonts w:ascii="Calibri" w:hAnsi="Calibri" w:cs="Calibri"/>
          <w:b/>
          <w:lang w:eastAsia="en-GB"/>
        </w:rPr>
      </w:pPr>
      <w:r w:rsidRPr="001514B2">
        <w:rPr>
          <w:rFonts w:ascii="Calibri" w:hAnsi="Calibri" w:cs="Calibri"/>
          <w:b/>
          <w:lang w:eastAsia="en-GB"/>
        </w:rPr>
        <w:t>Conditions financières</w:t>
      </w:r>
    </w:p>
    <w:p w14:paraId="1D01F1D4" w14:textId="77777777" w:rsidR="004B3CF0" w:rsidRPr="001514B2" w:rsidRDefault="004B3CF0" w:rsidP="001514B2">
      <w:pPr>
        <w:pStyle w:val="Normalretrait"/>
        <w:spacing w:before="0"/>
        <w:ind w:left="720" w:right="-202" w:firstLine="0"/>
        <w:rPr>
          <w:rFonts w:ascii="Calibri" w:hAnsi="Calibri" w:cs="Calibri"/>
          <w:lang w:eastAsia="en-GB"/>
        </w:rPr>
      </w:pPr>
    </w:p>
    <w:p w14:paraId="6EA72555" w14:textId="77777777" w:rsidR="00AA6630" w:rsidRPr="001514B2" w:rsidRDefault="00AA6630" w:rsidP="001514B2">
      <w:pPr>
        <w:spacing w:line="240" w:lineRule="auto"/>
        <w:jc w:val="both"/>
        <w:rPr>
          <w:rFonts w:ascii="Calibri" w:hAnsi="Calibri" w:cs="Calibri"/>
          <w:sz w:val="24"/>
          <w:szCs w:val="24"/>
          <w:lang w:eastAsia="en-GB"/>
        </w:rPr>
      </w:pPr>
      <w:r w:rsidRPr="001514B2">
        <w:rPr>
          <w:rFonts w:ascii="Calibri" w:hAnsi="Calibri" w:cs="Calibri"/>
          <w:sz w:val="24"/>
          <w:szCs w:val="24"/>
          <w:lang w:eastAsia="en-GB"/>
        </w:rPr>
        <w:t>Le prestataire est tenu de respecter la loi relative au prélèvement du précompte sur l'impôt dû au titre des bénéfices (ISB) et la retenue à la source de la TVA.  A ce titre, Oxfam se chargera de prélever l’ISB et la TVA, uniquement sur les honoraires de prestation, qu'elle versera à la Direction Générale des Impôts du Niger. Les taux applicables sont de 2 % si le prestataire est immatriculé auprès de la DGI et 5 % s’il ne l’est pas. Le taux de la TVA est de 19%.</w:t>
      </w:r>
    </w:p>
    <w:p w14:paraId="1D502D7C" w14:textId="77777777" w:rsidR="00AA6630" w:rsidRPr="001514B2" w:rsidRDefault="00AA6630" w:rsidP="001514B2">
      <w:pPr>
        <w:spacing w:line="240" w:lineRule="auto"/>
        <w:jc w:val="both"/>
        <w:rPr>
          <w:rFonts w:ascii="Calibri" w:hAnsi="Calibri" w:cs="Calibri"/>
          <w:sz w:val="24"/>
          <w:szCs w:val="24"/>
          <w:lang w:eastAsia="en-GB"/>
        </w:rPr>
      </w:pPr>
      <w:r w:rsidRPr="001514B2">
        <w:rPr>
          <w:rFonts w:ascii="Calibri" w:hAnsi="Calibri" w:cs="Calibri"/>
          <w:sz w:val="24"/>
          <w:szCs w:val="24"/>
          <w:lang w:eastAsia="en-GB"/>
        </w:rPr>
        <w:t>Le paiement des honoraires de la prestation se fera en deux (2)  tranches selon la répartition suivante :</w:t>
      </w:r>
    </w:p>
    <w:p w14:paraId="27EDAE69" w14:textId="77777777" w:rsidR="00AA6630" w:rsidRPr="001514B2" w:rsidRDefault="00AA6630" w:rsidP="001514B2">
      <w:pPr>
        <w:pStyle w:val="ListParagraph"/>
        <w:numPr>
          <w:ilvl w:val="0"/>
          <w:numId w:val="52"/>
        </w:numPr>
        <w:spacing w:after="0" w:line="240" w:lineRule="auto"/>
        <w:jc w:val="both"/>
        <w:rPr>
          <w:rFonts w:ascii="Calibri" w:hAnsi="Calibri" w:cs="Calibri"/>
          <w:sz w:val="24"/>
          <w:szCs w:val="24"/>
          <w:lang w:eastAsia="en-GB"/>
        </w:rPr>
      </w:pPr>
      <w:r w:rsidRPr="001514B2">
        <w:rPr>
          <w:rFonts w:ascii="Calibri" w:hAnsi="Calibri" w:cs="Calibri"/>
          <w:sz w:val="24"/>
          <w:szCs w:val="24"/>
          <w:lang w:eastAsia="en-GB"/>
        </w:rPr>
        <w:t>1ère tranche /avance au démarrage : 40% des honoraires du consultant et 100% des frais logistiques.</w:t>
      </w:r>
    </w:p>
    <w:p w14:paraId="6448CD1B" w14:textId="77777777" w:rsidR="00AA6630" w:rsidRPr="001514B2" w:rsidRDefault="00AA6630" w:rsidP="001514B2">
      <w:pPr>
        <w:pStyle w:val="ListParagraph"/>
        <w:numPr>
          <w:ilvl w:val="0"/>
          <w:numId w:val="52"/>
        </w:numPr>
        <w:spacing w:after="0" w:line="240" w:lineRule="auto"/>
        <w:jc w:val="both"/>
        <w:rPr>
          <w:rFonts w:ascii="Calibri" w:hAnsi="Calibri" w:cs="Calibri"/>
          <w:sz w:val="24"/>
          <w:szCs w:val="24"/>
          <w:lang w:eastAsia="en-GB"/>
        </w:rPr>
      </w:pPr>
      <w:r w:rsidRPr="001514B2">
        <w:rPr>
          <w:rFonts w:ascii="Calibri" w:hAnsi="Calibri" w:cs="Calibri"/>
          <w:sz w:val="24"/>
          <w:szCs w:val="24"/>
          <w:lang w:eastAsia="en-GB"/>
        </w:rPr>
        <w:t>2ème tranche: 60% des honoraires du consultant après validation  du rapport  final</w:t>
      </w:r>
      <w:r w:rsidRPr="001514B2">
        <w:rPr>
          <w:rFonts w:ascii="Calibri" w:hAnsi="Calibri" w:cs="Calibri"/>
          <w:sz w:val="24"/>
          <w:szCs w:val="24"/>
          <w:lang w:eastAsia="en-GB"/>
        </w:rPr>
        <w:tab/>
      </w:r>
    </w:p>
    <w:p w14:paraId="57F17247" w14:textId="77777777" w:rsidR="00AA6630" w:rsidRPr="001514B2" w:rsidRDefault="00AA6630" w:rsidP="001514B2">
      <w:pPr>
        <w:spacing w:after="0" w:line="240" w:lineRule="auto"/>
        <w:jc w:val="both"/>
        <w:rPr>
          <w:rFonts w:ascii="Calibri" w:hAnsi="Calibri" w:cs="Calibri"/>
          <w:sz w:val="24"/>
          <w:szCs w:val="24"/>
          <w:lang w:eastAsia="en-GB"/>
        </w:rPr>
      </w:pPr>
    </w:p>
    <w:p w14:paraId="64B9F617" w14:textId="77777777" w:rsidR="00AA6630" w:rsidRPr="001514B2" w:rsidRDefault="00AA6630" w:rsidP="001514B2">
      <w:pPr>
        <w:spacing w:line="240" w:lineRule="auto"/>
        <w:jc w:val="both"/>
        <w:rPr>
          <w:rFonts w:ascii="Calibri" w:hAnsi="Calibri" w:cs="Calibri"/>
          <w:sz w:val="24"/>
          <w:szCs w:val="24"/>
          <w:lang w:eastAsia="en-GB"/>
        </w:rPr>
      </w:pPr>
      <w:r w:rsidRPr="001514B2">
        <w:rPr>
          <w:rFonts w:ascii="Calibri" w:hAnsi="Calibri" w:cs="Calibri"/>
          <w:sz w:val="24"/>
          <w:szCs w:val="24"/>
          <w:lang w:eastAsia="en-GB"/>
        </w:rPr>
        <w:t xml:space="preserve">Le payement de la deuxième tranche des honoraires sera conditionné par le dépôt du rapport final et justification de l’avance pour la logistique. </w:t>
      </w:r>
    </w:p>
    <w:p w14:paraId="4D22CA90" w14:textId="77777777" w:rsidR="004B3CF0" w:rsidRPr="001514B2" w:rsidRDefault="004B3CF0" w:rsidP="001514B2">
      <w:pPr>
        <w:jc w:val="both"/>
        <w:rPr>
          <w:rFonts w:ascii="Calibri" w:hAnsi="Calibri" w:cs="Calibri"/>
          <w:sz w:val="24"/>
          <w:szCs w:val="24"/>
          <w:lang w:eastAsia="en-GB"/>
        </w:rPr>
      </w:pPr>
    </w:p>
    <w:p w14:paraId="4AC1D9F7" w14:textId="77777777" w:rsidR="004B3CF0" w:rsidRPr="001514B2" w:rsidRDefault="001514B2" w:rsidP="001514B2">
      <w:pPr>
        <w:pStyle w:val="ListParagraph"/>
        <w:numPr>
          <w:ilvl w:val="0"/>
          <w:numId w:val="28"/>
        </w:numPr>
        <w:pBdr>
          <w:bottom w:val="single" w:sz="4" w:space="1" w:color="3AA0FF" w:themeColor="accent6" w:themeTint="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color w:val="00B0F0"/>
          <w:sz w:val="24"/>
          <w:szCs w:val="24"/>
          <w:lang w:eastAsia="fr-FR"/>
        </w:rPr>
      </w:pPr>
      <w:r w:rsidRPr="001514B2">
        <w:rPr>
          <w:rFonts w:ascii="Calibri" w:eastAsia="Times New Roman" w:hAnsi="Calibri" w:cs="Calibri"/>
          <w:b/>
          <w:color w:val="00B0F0"/>
          <w:sz w:val="24"/>
          <w:szCs w:val="24"/>
          <w:lang w:eastAsia="fr-FR"/>
        </w:rPr>
        <w:t>Modalités  de soumission</w:t>
      </w:r>
    </w:p>
    <w:p w14:paraId="09D3C8E7" w14:textId="77777777" w:rsidR="004B3CF0" w:rsidRPr="001514B2" w:rsidRDefault="004B3CF0" w:rsidP="001514B2">
      <w:pPr>
        <w:pStyle w:val="ListParagraph"/>
        <w:spacing w:after="0" w:line="240" w:lineRule="auto"/>
        <w:ind w:left="0"/>
        <w:jc w:val="both"/>
        <w:rPr>
          <w:rFonts w:ascii="Calibri" w:hAnsi="Calibri" w:cs="Calibri"/>
          <w:bCs/>
          <w:sz w:val="24"/>
          <w:szCs w:val="24"/>
        </w:rPr>
      </w:pPr>
      <w:r w:rsidRPr="001514B2">
        <w:rPr>
          <w:rFonts w:ascii="Calibri" w:hAnsi="Calibri" w:cs="Calibri"/>
          <w:bCs/>
          <w:sz w:val="24"/>
          <w:szCs w:val="24"/>
        </w:rPr>
        <w:t>Chaque consultant intéressé doit soumettre une proposition technique dans laquelle sa compréhension de l’évaluation à mener sera clairement explicitée. Il prendra également le soin de présenter de manière détaillée dans ledit document une proposition de plan pour l’élaboration de l’évaluation, un budget (incluant les frais de prestation du consultant et les coûts associés pour la collecte de l’information), un calendrier de travail et la méthodologie qu’il envisage d’adopter pour réaliser cette étude. De ce fait, le consultant tâchera d’exposer les techniques de détermination de l’échantillonnage ainsi que celles de la taille de l’échantillon retenu, les méthodes de collecte d’informations et celles d’analyses des données qui seront priorisées dans le cadre de la réalisation de l’évaluation. Le consultant précisera dans son offre les ressources humaines qui seront mobilisées ainsi que leurs Curriculum Vitae</w:t>
      </w:r>
    </w:p>
    <w:p w14:paraId="1CCEF62D" w14:textId="77777777" w:rsidR="004B3CF0" w:rsidRPr="001514B2" w:rsidRDefault="004B3CF0" w:rsidP="001514B2">
      <w:pPr>
        <w:pStyle w:val="ListParagraph"/>
        <w:spacing w:after="0" w:line="240" w:lineRule="auto"/>
        <w:ind w:left="0"/>
        <w:jc w:val="both"/>
        <w:rPr>
          <w:rFonts w:ascii="Calibri" w:hAnsi="Calibri" w:cs="Calibri"/>
          <w:b/>
          <w:bCs/>
          <w:sz w:val="24"/>
          <w:szCs w:val="24"/>
        </w:rPr>
      </w:pPr>
    </w:p>
    <w:p w14:paraId="4AC6CEED" w14:textId="77777777" w:rsidR="004B3CF0" w:rsidRPr="001514B2" w:rsidRDefault="004B3CF0" w:rsidP="001514B2">
      <w:pPr>
        <w:pStyle w:val="ListParagraph"/>
        <w:spacing w:after="0" w:line="240" w:lineRule="auto"/>
        <w:ind w:left="0"/>
        <w:jc w:val="both"/>
        <w:rPr>
          <w:rFonts w:ascii="Calibri" w:hAnsi="Calibri" w:cs="Calibri"/>
          <w:bCs/>
          <w:sz w:val="24"/>
          <w:szCs w:val="24"/>
        </w:rPr>
      </w:pPr>
      <w:r w:rsidRPr="001514B2">
        <w:rPr>
          <w:rFonts w:ascii="Calibri" w:hAnsi="Calibri" w:cs="Calibri"/>
          <w:b/>
          <w:bCs/>
          <w:sz w:val="24"/>
          <w:szCs w:val="24"/>
        </w:rPr>
        <w:t>N.B.</w:t>
      </w:r>
      <w:r w:rsidRPr="001514B2">
        <w:rPr>
          <w:rFonts w:ascii="Calibri" w:hAnsi="Calibri" w:cs="Calibri"/>
          <w:bCs/>
          <w:sz w:val="24"/>
          <w:szCs w:val="24"/>
        </w:rPr>
        <w:t xml:space="preserve"> : Il est prié au consultant recruté de soumettre à Oxfam les Curriculum Vitae des ressources humaines qui seront engagées pour la collecte des données (enquêteurs, superviseurs d’enquête, animateurs de focus group, etc.). </w:t>
      </w:r>
    </w:p>
    <w:p w14:paraId="47FD24E0" w14:textId="77777777" w:rsidR="004B3CF0" w:rsidRPr="001514B2" w:rsidRDefault="004B3CF0" w:rsidP="001514B2">
      <w:pPr>
        <w:jc w:val="both"/>
        <w:rPr>
          <w:rFonts w:ascii="Calibri" w:hAnsi="Calibri" w:cs="Calibri"/>
          <w:sz w:val="24"/>
          <w:szCs w:val="24"/>
          <w:lang w:eastAsia="en-GB"/>
        </w:rPr>
      </w:pPr>
    </w:p>
    <w:p w14:paraId="557C89DA" w14:textId="77777777" w:rsidR="004B3CF0" w:rsidRPr="001514B2" w:rsidRDefault="004B3CF0" w:rsidP="001514B2">
      <w:pPr>
        <w:jc w:val="both"/>
        <w:rPr>
          <w:rFonts w:ascii="Calibri" w:hAnsi="Calibri" w:cs="Calibri"/>
          <w:b/>
          <w:i/>
          <w:color w:val="000000"/>
          <w:sz w:val="24"/>
          <w:szCs w:val="24"/>
        </w:rPr>
      </w:pPr>
      <w:r w:rsidRPr="001514B2">
        <w:rPr>
          <w:rFonts w:ascii="Calibri" w:hAnsi="Calibri" w:cs="Calibri"/>
          <w:sz w:val="24"/>
          <w:szCs w:val="24"/>
          <w:lang w:eastAsia="en-GB"/>
        </w:rPr>
        <w:t xml:space="preserve">Le dossier de candidature doit être déposé au </w:t>
      </w:r>
      <w:r w:rsidRPr="001514B2">
        <w:rPr>
          <w:rFonts w:ascii="Calibri" w:hAnsi="Calibri" w:cs="Calibri"/>
          <w:b/>
          <w:sz w:val="24"/>
          <w:szCs w:val="24"/>
          <w:lang w:eastAsia="en-GB"/>
        </w:rPr>
        <w:t>plus tard le … à ….. heures</w:t>
      </w:r>
      <w:r w:rsidRPr="001514B2">
        <w:rPr>
          <w:rFonts w:ascii="Calibri" w:hAnsi="Calibri" w:cs="Calibri"/>
          <w:sz w:val="24"/>
          <w:szCs w:val="24"/>
          <w:lang w:eastAsia="en-GB"/>
        </w:rPr>
        <w:t xml:space="preserve"> au bureau de Oxfam à Niamey avec la mention</w:t>
      </w:r>
      <w:r w:rsidRPr="001514B2">
        <w:rPr>
          <w:rFonts w:ascii="Calibri" w:hAnsi="Calibri" w:cs="Calibri"/>
          <w:b/>
          <w:i/>
          <w:sz w:val="24"/>
          <w:szCs w:val="24"/>
          <w:lang w:eastAsia="en-GB"/>
        </w:rPr>
        <w:t xml:space="preserve">:  </w:t>
      </w:r>
      <w:r w:rsidRPr="001514B2">
        <w:rPr>
          <w:rFonts w:ascii="Calibri" w:hAnsi="Calibri" w:cs="Calibri"/>
          <w:b/>
          <w:i/>
          <w:color w:val="000000"/>
          <w:sz w:val="24"/>
          <w:szCs w:val="24"/>
        </w:rPr>
        <w:t>« </w:t>
      </w:r>
      <w:r w:rsidRPr="001514B2">
        <w:rPr>
          <w:rFonts w:ascii="Calibri" w:hAnsi="Calibri" w:cs="Calibri"/>
          <w:sz w:val="24"/>
          <w:szCs w:val="24"/>
          <w:lang w:eastAsia="en-GB"/>
        </w:rPr>
        <w:t>évaluation d’impact</w:t>
      </w:r>
      <w:r w:rsidRPr="001514B2">
        <w:rPr>
          <w:rFonts w:ascii="Calibri" w:hAnsi="Calibri" w:cs="Calibri"/>
          <w:b/>
          <w:i/>
          <w:color w:val="000000"/>
          <w:sz w:val="24"/>
          <w:szCs w:val="24"/>
        </w:rPr>
        <w:t xml:space="preserve"> des mesures restrictives COVID19 sur les populations rurales…»</w:t>
      </w:r>
    </w:p>
    <w:p w14:paraId="25C1604A" w14:textId="77777777" w:rsidR="005A6577" w:rsidRPr="001514B2" w:rsidRDefault="005A6577" w:rsidP="001514B2">
      <w:pPr>
        <w:jc w:val="both"/>
        <w:rPr>
          <w:rFonts w:ascii="Calibri" w:hAnsi="Calibri" w:cs="Calibri"/>
          <w:sz w:val="24"/>
          <w:szCs w:val="24"/>
        </w:rPr>
      </w:pPr>
    </w:p>
    <w:tbl>
      <w:tblPr>
        <w:tblW w:w="902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7"/>
      </w:tblGrid>
      <w:tr w:rsidR="00331F22" w:rsidRPr="001514B2" w14:paraId="07A82C79" w14:textId="77777777" w:rsidTr="009A7362">
        <w:tc>
          <w:tcPr>
            <w:tcW w:w="9027" w:type="dxa"/>
            <w:shd w:val="clear" w:color="auto" w:fill="D9D9D9" w:themeFill="background1" w:themeFillShade="D9"/>
          </w:tcPr>
          <w:p w14:paraId="0697C689" w14:textId="77777777" w:rsidR="00331F22" w:rsidRPr="001514B2" w:rsidRDefault="00331F22" w:rsidP="001514B2">
            <w:pPr>
              <w:jc w:val="both"/>
              <w:rPr>
                <w:rFonts w:ascii="Calibri" w:hAnsi="Calibri" w:cs="Calibri"/>
                <w:b/>
                <w:sz w:val="24"/>
                <w:szCs w:val="24"/>
              </w:rPr>
            </w:pPr>
            <w:r w:rsidRPr="001514B2">
              <w:rPr>
                <w:rFonts w:ascii="Calibri" w:hAnsi="Calibri" w:cs="Calibri"/>
                <w:b/>
                <w:sz w:val="24"/>
                <w:szCs w:val="24"/>
              </w:rPr>
              <w:t xml:space="preserve">Préparé par </w:t>
            </w:r>
          </w:p>
        </w:tc>
      </w:tr>
      <w:tr w:rsidR="00331F22" w:rsidRPr="001514B2" w14:paraId="059838E2" w14:textId="77777777" w:rsidTr="009A7362">
        <w:tc>
          <w:tcPr>
            <w:tcW w:w="9027" w:type="dxa"/>
          </w:tcPr>
          <w:p w14:paraId="59BEC1FF" w14:textId="77777777" w:rsidR="00331F22" w:rsidRPr="001514B2" w:rsidRDefault="00331F22" w:rsidP="001514B2">
            <w:pPr>
              <w:jc w:val="both"/>
              <w:rPr>
                <w:rFonts w:ascii="Calibri" w:hAnsi="Calibri" w:cs="Calibri"/>
                <w:sz w:val="24"/>
                <w:szCs w:val="24"/>
              </w:rPr>
            </w:pPr>
            <w:r w:rsidRPr="001514B2">
              <w:rPr>
                <w:rFonts w:ascii="Calibri" w:hAnsi="Calibri" w:cs="Calibri"/>
                <w:b/>
                <w:sz w:val="24"/>
                <w:szCs w:val="24"/>
              </w:rPr>
              <w:t>Nom</w:t>
            </w:r>
            <w:r w:rsidRPr="001514B2">
              <w:rPr>
                <w:rFonts w:ascii="Calibri" w:hAnsi="Calibri" w:cs="Calibri"/>
                <w:sz w:val="24"/>
                <w:szCs w:val="24"/>
              </w:rPr>
              <w:t> </w:t>
            </w:r>
            <w:r w:rsidRPr="001514B2">
              <w:rPr>
                <w:rFonts w:ascii="Calibri" w:hAnsi="Calibri" w:cs="Calibri"/>
                <w:b/>
                <w:sz w:val="24"/>
                <w:szCs w:val="24"/>
              </w:rPr>
              <w:t>et Prénom</w:t>
            </w:r>
            <w:r w:rsidRPr="001514B2">
              <w:rPr>
                <w:rFonts w:ascii="Calibri" w:hAnsi="Calibri" w:cs="Calibri"/>
                <w:sz w:val="24"/>
                <w:szCs w:val="24"/>
              </w:rPr>
              <w:t>: Salmou Alassane Saibou Maiga</w:t>
            </w:r>
          </w:p>
          <w:p w14:paraId="06253BA4" w14:textId="77777777" w:rsidR="00331F22" w:rsidRPr="001514B2" w:rsidRDefault="00331F22" w:rsidP="001514B2">
            <w:pPr>
              <w:jc w:val="both"/>
              <w:rPr>
                <w:rFonts w:ascii="Calibri" w:hAnsi="Calibri" w:cs="Calibri"/>
                <w:sz w:val="24"/>
                <w:szCs w:val="24"/>
              </w:rPr>
            </w:pPr>
          </w:p>
          <w:p w14:paraId="5D6DBA8C" w14:textId="77777777" w:rsidR="00331F22" w:rsidRPr="001514B2" w:rsidRDefault="00331F22" w:rsidP="001514B2">
            <w:pPr>
              <w:jc w:val="both"/>
              <w:rPr>
                <w:rFonts w:ascii="Calibri" w:hAnsi="Calibri" w:cs="Calibri"/>
                <w:sz w:val="24"/>
                <w:szCs w:val="24"/>
              </w:rPr>
            </w:pPr>
            <w:r w:rsidRPr="001514B2">
              <w:rPr>
                <w:rFonts w:ascii="Calibri" w:hAnsi="Calibri" w:cs="Calibri"/>
                <w:b/>
                <w:sz w:val="24"/>
                <w:szCs w:val="24"/>
              </w:rPr>
              <w:t>Intitulé du poste </w:t>
            </w:r>
            <w:r w:rsidRPr="001514B2">
              <w:rPr>
                <w:rFonts w:ascii="Calibri" w:hAnsi="Calibri" w:cs="Calibri"/>
                <w:sz w:val="24"/>
                <w:szCs w:val="24"/>
              </w:rPr>
              <w:t>: Responsable qualite des programmes et apprentissage</w:t>
            </w:r>
          </w:p>
          <w:p w14:paraId="559A80FF" w14:textId="77777777" w:rsidR="00331F22" w:rsidRPr="001514B2" w:rsidRDefault="00331F22" w:rsidP="001514B2">
            <w:pPr>
              <w:jc w:val="both"/>
              <w:rPr>
                <w:rFonts w:ascii="Calibri" w:hAnsi="Calibri" w:cs="Calibri"/>
                <w:sz w:val="24"/>
                <w:szCs w:val="24"/>
              </w:rPr>
            </w:pPr>
          </w:p>
          <w:p w14:paraId="2353A54F" w14:textId="77777777" w:rsidR="00331F22" w:rsidRPr="001514B2" w:rsidRDefault="00331F22" w:rsidP="001514B2">
            <w:pPr>
              <w:jc w:val="both"/>
              <w:rPr>
                <w:rFonts w:ascii="Calibri" w:hAnsi="Calibri" w:cs="Calibri"/>
                <w:b/>
                <w:sz w:val="24"/>
                <w:szCs w:val="24"/>
              </w:rPr>
            </w:pPr>
            <w:r w:rsidRPr="001514B2">
              <w:rPr>
                <w:rFonts w:ascii="Calibri" w:hAnsi="Calibri" w:cs="Calibri"/>
                <w:b/>
                <w:sz w:val="24"/>
                <w:szCs w:val="24"/>
              </w:rPr>
              <w:t>Signature :</w:t>
            </w:r>
          </w:p>
          <w:p w14:paraId="5AF9860A" w14:textId="77777777" w:rsidR="00331F22" w:rsidRPr="001514B2" w:rsidRDefault="00331F22" w:rsidP="001514B2">
            <w:pPr>
              <w:jc w:val="both"/>
              <w:rPr>
                <w:rFonts w:ascii="Calibri" w:hAnsi="Calibri" w:cs="Calibri"/>
                <w:b/>
                <w:sz w:val="24"/>
                <w:szCs w:val="24"/>
              </w:rPr>
            </w:pPr>
          </w:p>
          <w:p w14:paraId="31980C45" w14:textId="77777777" w:rsidR="00331F22" w:rsidRPr="001514B2" w:rsidRDefault="00331F22" w:rsidP="001514B2">
            <w:pPr>
              <w:jc w:val="both"/>
              <w:rPr>
                <w:rFonts w:ascii="Calibri" w:hAnsi="Calibri" w:cs="Calibri"/>
                <w:sz w:val="24"/>
                <w:szCs w:val="24"/>
              </w:rPr>
            </w:pPr>
            <w:r w:rsidRPr="001514B2">
              <w:rPr>
                <w:rFonts w:ascii="Calibri" w:hAnsi="Calibri" w:cs="Calibri"/>
                <w:b/>
                <w:sz w:val="24"/>
                <w:szCs w:val="24"/>
              </w:rPr>
              <w:t>Date </w:t>
            </w:r>
            <w:r w:rsidRPr="001514B2">
              <w:rPr>
                <w:rFonts w:ascii="Calibri" w:hAnsi="Calibri" w:cs="Calibri"/>
                <w:sz w:val="24"/>
                <w:szCs w:val="24"/>
              </w:rPr>
              <w:t>:</w:t>
            </w:r>
          </w:p>
          <w:p w14:paraId="311B765A" w14:textId="77777777" w:rsidR="00331F22" w:rsidRPr="001514B2" w:rsidRDefault="00331F22" w:rsidP="001514B2">
            <w:pPr>
              <w:jc w:val="both"/>
              <w:rPr>
                <w:rFonts w:ascii="Calibri" w:hAnsi="Calibri" w:cs="Calibri"/>
                <w:sz w:val="24"/>
                <w:szCs w:val="24"/>
              </w:rPr>
            </w:pPr>
          </w:p>
        </w:tc>
      </w:tr>
      <w:tr w:rsidR="00331F22" w:rsidRPr="001514B2" w14:paraId="7449EF19" w14:textId="77777777" w:rsidTr="009A7362">
        <w:tc>
          <w:tcPr>
            <w:tcW w:w="9027" w:type="dxa"/>
            <w:shd w:val="clear" w:color="auto" w:fill="D9D9D9" w:themeFill="background1" w:themeFillShade="D9"/>
          </w:tcPr>
          <w:p w14:paraId="3BCAF5F1" w14:textId="77777777" w:rsidR="00331F22" w:rsidRPr="001514B2" w:rsidRDefault="00331F22" w:rsidP="001514B2">
            <w:pPr>
              <w:jc w:val="both"/>
              <w:rPr>
                <w:rFonts w:ascii="Calibri" w:hAnsi="Calibri" w:cs="Calibri"/>
                <w:b/>
                <w:sz w:val="24"/>
                <w:szCs w:val="24"/>
              </w:rPr>
            </w:pPr>
            <w:r w:rsidRPr="001514B2">
              <w:rPr>
                <w:rFonts w:ascii="Calibri" w:hAnsi="Calibri" w:cs="Calibri"/>
                <w:b/>
                <w:sz w:val="24"/>
                <w:szCs w:val="24"/>
              </w:rPr>
              <w:t xml:space="preserve">Approuvé par </w:t>
            </w:r>
          </w:p>
        </w:tc>
      </w:tr>
      <w:tr w:rsidR="00331F22" w:rsidRPr="001514B2" w14:paraId="1A128CB2" w14:textId="77777777" w:rsidTr="009A7362">
        <w:tc>
          <w:tcPr>
            <w:tcW w:w="9027" w:type="dxa"/>
          </w:tcPr>
          <w:p w14:paraId="53667609" w14:textId="77777777" w:rsidR="00331F22" w:rsidRPr="001514B2" w:rsidRDefault="00331F22" w:rsidP="001514B2">
            <w:pPr>
              <w:jc w:val="both"/>
              <w:rPr>
                <w:rFonts w:ascii="Calibri" w:hAnsi="Calibri" w:cs="Calibri"/>
                <w:sz w:val="24"/>
                <w:szCs w:val="24"/>
              </w:rPr>
            </w:pPr>
            <w:r w:rsidRPr="001514B2">
              <w:rPr>
                <w:rFonts w:ascii="Calibri" w:hAnsi="Calibri" w:cs="Calibri"/>
                <w:b/>
                <w:sz w:val="24"/>
                <w:szCs w:val="24"/>
              </w:rPr>
              <w:t>Nom</w:t>
            </w:r>
            <w:r w:rsidRPr="001514B2">
              <w:rPr>
                <w:rFonts w:ascii="Calibri" w:hAnsi="Calibri" w:cs="Calibri"/>
                <w:sz w:val="24"/>
                <w:szCs w:val="24"/>
              </w:rPr>
              <w:t xml:space="preserve">  </w:t>
            </w:r>
            <w:r w:rsidRPr="001514B2">
              <w:rPr>
                <w:rFonts w:ascii="Calibri" w:hAnsi="Calibri" w:cs="Calibri"/>
                <w:b/>
                <w:sz w:val="24"/>
                <w:szCs w:val="24"/>
              </w:rPr>
              <w:t>et Prenom</w:t>
            </w:r>
            <w:r w:rsidRPr="001514B2">
              <w:rPr>
                <w:rFonts w:ascii="Calibri" w:hAnsi="Calibri" w:cs="Calibri"/>
                <w:sz w:val="24"/>
                <w:szCs w:val="24"/>
              </w:rPr>
              <w:t>: Abdou Moussa Mounkaila</w:t>
            </w:r>
          </w:p>
          <w:p w14:paraId="1CCB1D19" w14:textId="77777777" w:rsidR="00331F22" w:rsidRPr="001514B2" w:rsidRDefault="00331F22" w:rsidP="001514B2">
            <w:pPr>
              <w:jc w:val="both"/>
              <w:rPr>
                <w:rFonts w:ascii="Calibri" w:hAnsi="Calibri" w:cs="Calibri"/>
                <w:sz w:val="24"/>
                <w:szCs w:val="24"/>
              </w:rPr>
            </w:pPr>
          </w:p>
          <w:p w14:paraId="37281C27" w14:textId="77777777" w:rsidR="00331F22" w:rsidRPr="001514B2" w:rsidRDefault="00331F22" w:rsidP="001514B2">
            <w:pPr>
              <w:jc w:val="both"/>
              <w:rPr>
                <w:rFonts w:ascii="Calibri" w:hAnsi="Calibri" w:cs="Calibri"/>
                <w:sz w:val="24"/>
                <w:szCs w:val="24"/>
              </w:rPr>
            </w:pPr>
            <w:r w:rsidRPr="001514B2">
              <w:rPr>
                <w:rFonts w:ascii="Calibri" w:hAnsi="Calibri" w:cs="Calibri"/>
                <w:b/>
                <w:sz w:val="24"/>
                <w:szCs w:val="24"/>
              </w:rPr>
              <w:t>Intitulé du poste </w:t>
            </w:r>
            <w:r w:rsidRPr="001514B2">
              <w:rPr>
                <w:rFonts w:ascii="Calibri" w:hAnsi="Calibri" w:cs="Calibri"/>
                <w:sz w:val="24"/>
                <w:szCs w:val="24"/>
              </w:rPr>
              <w:t>: Responsable programmes nexus humanitaire et developpement</w:t>
            </w:r>
          </w:p>
          <w:p w14:paraId="18CCD65E" w14:textId="77777777" w:rsidR="00331F22" w:rsidRPr="001514B2" w:rsidRDefault="00331F22" w:rsidP="001514B2">
            <w:pPr>
              <w:jc w:val="both"/>
              <w:rPr>
                <w:rFonts w:ascii="Calibri" w:hAnsi="Calibri" w:cs="Calibri"/>
                <w:b/>
                <w:sz w:val="24"/>
                <w:szCs w:val="24"/>
              </w:rPr>
            </w:pPr>
          </w:p>
          <w:p w14:paraId="05489198" w14:textId="77777777" w:rsidR="00331F22" w:rsidRPr="001514B2" w:rsidRDefault="00331F22" w:rsidP="001514B2">
            <w:pPr>
              <w:jc w:val="both"/>
              <w:rPr>
                <w:rFonts w:ascii="Calibri" w:hAnsi="Calibri" w:cs="Calibri"/>
                <w:b/>
                <w:sz w:val="24"/>
                <w:szCs w:val="24"/>
              </w:rPr>
            </w:pPr>
            <w:r w:rsidRPr="001514B2">
              <w:rPr>
                <w:rFonts w:ascii="Calibri" w:hAnsi="Calibri" w:cs="Calibri"/>
                <w:b/>
                <w:sz w:val="24"/>
                <w:szCs w:val="24"/>
              </w:rPr>
              <w:t>Signature :</w:t>
            </w:r>
          </w:p>
          <w:p w14:paraId="4C062599" w14:textId="77777777" w:rsidR="00331F22" w:rsidRPr="001514B2" w:rsidRDefault="00331F22" w:rsidP="001514B2">
            <w:pPr>
              <w:jc w:val="both"/>
              <w:rPr>
                <w:rFonts w:ascii="Calibri" w:hAnsi="Calibri" w:cs="Calibri"/>
                <w:b/>
                <w:sz w:val="24"/>
                <w:szCs w:val="24"/>
              </w:rPr>
            </w:pPr>
          </w:p>
          <w:p w14:paraId="22DD2CF6" w14:textId="77777777" w:rsidR="00331F22" w:rsidRPr="001514B2" w:rsidRDefault="00331F22" w:rsidP="001514B2">
            <w:pPr>
              <w:jc w:val="both"/>
              <w:rPr>
                <w:rFonts w:ascii="Calibri" w:hAnsi="Calibri" w:cs="Calibri"/>
                <w:b/>
                <w:sz w:val="24"/>
                <w:szCs w:val="24"/>
              </w:rPr>
            </w:pPr>
            <w:r w:rsidRPr="001514B2">
              <w:rPr>
                <w:rFonts w:ascii="Calibri" w:hAnsi="Calibri" w:cs="Calibri"/>
                <w:b/>
                <w:sz w:val="24"/>
                <w:szCs w:val="24"/>
              </w:rPr>
              <w:t>Date :</w:t>
            </w:r>
          </w:p>
        </w:tc>
      </w:tr>
    </w:tbl>
    <w:p w14:paraId="54AC4C66" w14:textId="77777777" w:rsidR="005A6577" w:rsidRPr="001514B2" w:rsidRDefault="005A6577" w:rsidP="001514B2">
      <w:pPr>
        <w:jc w:val="both"/>
        <w:rPr>
          <w:rFonts w:ascii="Calibri" w:hAnsi="Calibri" w:cs="Calibri"/>
          <w:sz w:val="24"/>
          <w:szCs w:val="24"/>
        </w:rPr>
      </w:pPr>
    </w:p>
    <w:p w14:paraId="70FBC6AF" w14:textId="77777777" w:rsidR="000A60E2" w:rsidRPr="001514B2" w:rsidRDefault="000A60E2" w:rsidP="001514B2">
      <w:pPr>
        <w:pStyle w:val="NoSpacing"/>
        <w:autoSpaceDE w:val="0"/>
        <w:autoSpaceDN w:val="0"/>
        <w:adjustRightInd w:val="0"/>
        <w:spacing w:line="276" w:lineRule="auto"/>
        <w:jc w:val="both"/>
        <w:rPr>
          <w:rFonts w:ascii="Calibri" w:hAnsi="Calibri" w:cs="Calibri"/>
          <w:szCs w:val="24"/>
          <w:lang w:val="fr-FR"/>
        </w:rPr>
      </w:pPr>
    </w:p>
    <w:sectPr w:rsidR="000A60E2" w:rsidRPr="001514B2" w:rsidSect="00700863">
      <w:headerReference w:type="default" r:id="rId15"/>
      <w:footerReference w:type="default" r:id="rId16"/>
      <w:pgSz w:w="11906" w:h="16838"/>
      <w:pgMar w:top="1361" w:right="1418" w:bottom="136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lmou Alassane Saibou Maiga" w:date="2020-04-29T14:02:00Z" w:initials="SASM">
    <w:p w14:paraId="162036BC" w14:textId="16EB7701" w:rsidR="003367A6" w:rsidRDefault="003367A6">
      <w:pPr>
        <w:pStyle w:val="CommentText"/>
      </w:pPr>
      <w:r>
        <w:rPr>
          <w:rStyle w:val="CommentReference"/>
        </w:rPr>
        <w:annotationRef/>
      </w:r>
      <w:r>
        <w:t>Sera percise après la reunion de cadrage avec les organisations interessees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036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036BC" w16cid:durableId="22540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9422F" w14:textId="77777777" w:rsidR="00F012AC" w:rsidRDefault="00F012AC" w:rsidP="00E96B8A">
      <w:pPr>
        <w:spacing w:after="0" w:line="240" w:lineRule="auto"/>
      </w:pPr>
      <w:r>
        <w:separator/>
      </w:r>
    </w:p>
  </w:endnote>
  <w:endnote w:type="continuationSeparator" w:id="0">
    <w:p w14:paraId="64C84016" w14:textId="77777777" w:rsidR="00F012AC" w:rsidRDefault="00F012AC" w:rsidP="00E96B8A">
      <w:pPr>
        <w:spacing w:after="0" w:line="240" w:lineRule="auto"/>
      </w:pPr>
      <w:r>
        <w:continuationSeparator/>
      </w:r>
    </w:p>
  </w:endnote>
  <w:endnote w:type="continuationNotice" w:id="1">
    <w:p w14:paraId="10809158" w14:textId="77777777" w:rsidR="00F012AC" w:rsidRDefault="00F01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Medium">
    <w:altName w:val="Calibri"/>
    <w:charset w:val="00"/>
    <w:family w:val="swiss"/>
    <w:pitch w:val="variable"/>
    <w:sig w:usb0="E10002FF" w:usb1="5000ECFF" w:usb2="00000021" w:usb3="00000000" w:csb0="0000019F" w:csb1="00000000"/>
  </w:font>
  <w:font w:name="Lato">
    <w:altName w:val="Calibri"/>
    <w:charset w:val="00"/>
    <w:family w:val="swiss"/>
    <w:pitch w:val="variable"/>
    <w:sig w:usb0="E10002FF" w:usb1="5000ECFF" w:usb2="00000021" w:usb3="00000000" w:csb0="0000019F" w:csb1="00000000"/>
  </w:font>
  <w:font w:name="Futura LT Pro Book">
    <w:altName w:val="Segoe UI Semibold"/>
    <w:charset w:val="00"/>
    <w:family w:val="swiss"/>
    <w:pitch w:val="variable"/>
    <w:sig w:usb0="00000001" w:usb1="5000204A" w:usb2="00000000" w:usb3="00000000" w:csb0="0000009B" w:csb1="00000000"/>
  </w:font>
  <w:font w:name="Futura LT Pro Medium Cond">
    <w:altName w:val="Arial Narrow"/>
    <w:charset w:val="00"/>
    <w:family w:val="swiss"/>
    <w:pitch w:val="variable"/>
    <w:sig w:usb0="00000001" w:usb1="5000204A" w:usb2="00000000" w:usb3="00000000" w:csb0="0000009B" w:csb1="00000000"/>
  </w:font>
  <w:font w:name="Lato Heavy">
    <w:charset w:val="00"/>
    <w:family w:val="swiss"/>
    <w:pitch w:val="variable"/>
    <w:sig w:usb0="E10002FF" w:usb1="5000ECFF" w:usb2="00000021" w:usb3="00000000" w:csb0="0000019F" w:csb1="00000000"/>
  </w:font>
  <w:font w:name="Lato Semibold">
    <w:altName w:val="Calibri"/>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622655"/>
      <w:docPartObj>
        <w:docPartGallery w:val="Page Numbers (Bottom of Page)"/>
        <w:docPartUnique/>
      </w:docPartObj>
    </w:sdtPr>
    <w:sdtEndPr>
      <w:rPr>
        <w:color w:val="7F7F7F" w:themeColor="background1" w:themeShade="7F"/>
        <w:spacing w:val="60"/>
      </w:rPr>
    </w:sdtEndPr>
    <w:sdtContent>
      <w:p w14:paraId="4B20800B" w14:textId="77777777" w:rsidR="00EF4D80" w:rsidRDefault="00EF4D8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8DCF20D" w14:textId="77777777" w:rsidR="00EF4D80" w:rsidRDefault="00EF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3729" w14:textId="77777777" w:rsidR="00F012AC" w:rsidRDefault="00F012AC" w:rsidP="00E96B8A">
      <w:pPr>
        <w:spacing w:after="0" w:line="240" w:lineRule="auto"/>
      </w:pPr>
      <w:r>
        <w:separator/>
      </w:r>
    </w:p>
  </w:footnote>
  <w:footnote w:type="continuationSeparator" w:id="0">
    <w:p w14:paraId="4A44BC7C" w14:textId="77777777" w:rsidR="00F012AC" w:rsidRDefault="00F012AC" w:rsidP="00E96B8A">
      <w:pPr>
        <w:spacing w:after="0" w:line="240" w:lineRule="auto"/>
      </w:pPr>
      <w:r>
        <w:continuationSeparator/>
      </w:r>
    </w:p>
  </w:footnote>
  <w:footnote w:type="continuationNotice" w:id="1">
    <w:p w14:paraId="715E3765" w14:textId="77777777" w:rsidR="00F012AC" w:rsidRDefault="00F012AC">
      <w:pPr>
        <w:spacing w:after="0" w:line="240" w:lineRule="auto"/>
      </w:pPr>
    </w:p>
  </w:footnote>
  <w:footnote w:id="2">
    <w:p w14:paraId="20E5C579" w14:textId="77777777" w:rsidR="007840A2" w:rsidRPr="004E228C" w:rsidRDefault="007840A2">
      <w:pPr>
        <w:pStyle w:val="FootnoteText"/>
        <w:rPr>
          <w:lang w:val="fr-BE"/>
        </w:rPr>
      </w:pPr>
      <w:r>
        <w:rPr>
          <w:rStyle w:val="FootnoteReference"/>
        </w:rPr>
        <w:footnoteRef/>
      </w:r>
      <w:r>
        <w:t xml:space="preserve"> </w:t>
      </w:r>
      <w:r w:rsidRPr="007840A2">
        <w:t>https://gisanddata.maps.arcgis.com/apps/opsdashboard/index.html#/bda7594740fd40299423467b48e9ecf6</w:t>
      </w:r>
    </w:p>
  </w:footnote>
  <w:footnote w:id="3">
    <w:p w14:paraId="29D57A84" w14:textId="77777777" w:rsidR="00986BE8" w:rsidRPr="00986BE8" w:rsidRDefault="00986BE8">
      <w:pPr>
        <w:pStyle w:val="FootnoteText"/>
      </w:pPr>
      <w:r>
        <w:rPr>
          <w:rStyle w:val="FootnoteReference"/>
        </w:rPr>
        <w:footnoteRef/>
      </w:r>
      <w:r>
        <w:t xml:space="preserve"> </w:t>
      </w:r>
      <w:r>
        <w:rPr>
          <w:rFonts w:cstheme="minorHAnsi"/>
        </w:rPr>
        <w:t xml:space="preserve">protection : </w:t>
      </w:r>
      <w:r>
        <w:rPr>
          <w:rStyle w:val="tlid-translation"/>
        </w:rPr>
        <w:t>consiste à assurer la sécurité des personnes; que ce soit de la violence, la coercition, ou par le fait d'être privé de l'assistance dont ils ont besoin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1D99" w14:textId="77777777" w:rsidR="00805B5A" w:rsidRDefault="00805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3971"/>
      </v:shape>
    </w:pict>
  </w:numPicBullet>
  <w:abstractNum w:abstractNumId="0" w15:restartNumberingAfterBreak="0">
    <w:nsid w:val="05361740"/>
    <w:multiLevelType w:val="hybridMultilevel"/>
    <w:tmpl w:val="24B0E822"/>
    <w:lvl w:ilvl="0" w:tplc="82AC6F6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03FE6"/>
    <w:multiLevelType w:val="hybridMultilevel"/>
    <w:tmpl w:val="3A94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6544A"/>
    <w:multiLevelType w:val="hybridMultilevel"/>
    <w:tmpl w:val="B9E40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2D4EC1"/>
    <w:multiLevelType w:val="multilevel"/>
    <w:tmpl w:val="655CE80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811212"/>
    <w:multiLevelType w:val="hybridMultilevel"/>
    <w:tmpl w:val="01BAA7B0"/>
    <w:lvl w:ilvl="0" w:tplc="0EF412FE">
      <w:start w:val="1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D47DBC"/>
    <w:multiLevelType w:val="hybridMultilevel"/>
    <w:tmpl w:val="B6C2E654"/>
    <w:lvl w:ilvl="0" w:tplc="82AC6F6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25ED6"/>
    <w:multiLevelType w:val="hybridMultilevel"/>
    <w:tmpl w:val="EE8E65A8"/>
    <w:lvl w:ilvl="0" w:tplc="B62C65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CC1AA1"/>
    <w:multiLevelType w:val="hybridMultilevel"/>
    <w:tmpl w:val="70FA92EC"/>
    <w:lvl w:ilvl="0" w:tplc="B62C652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A76F5C"/>
    <w:multiLevelType w:val="hybridMultilevel"/>
    <w:tmpl w:val="EE76A766"/>
    <w:lvl w:ilvl="0" w:tplc="040C0001">
      <w:start w:val="1"/>
      <w:numFmt w:val="bullet"/>
      <w:lvlText w:val=""/>
      <w:lvlJc w:val="left"/>
      <w:pPr>
        <w:ind w:left="720" w:hanging="360"/>
      </w:pPr>
      <w:rPr>
        <w:rFonts w:ascii="Symbol" w:hAnsi="Symbol" w:hint="default"/>
      </w:rPr>
    </w:lvl>
    <w:lvl w:ilvl="1" w:tplc="0E7C2516">
      <w:start w:val="1"/>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CD14FC"/>
    <w:multiLevelType w:val="hybridMultilevel"/>
    <w:tmpl w:val="09266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F54E85"/>
    <w:multiLevelType w:val="hybridMultilevel"/>
    <w:tmpl w:val="057003CE"/>
    <w:lvl w:ilvl="0" w:tplc="A086A41A">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9A7A2D"/>
    <w:multiLevelType w:val="hybridMultilevel"/>
    <w:tmpl w:val="A9B2B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0932B1"/>
    <w:multiLevelType w:val="multilevel"/>
    <w:tmpl w:val="655CE80C"/>
    <w:lvl w:ilvl="0">
      <w:start w:val="1"/>
      <w:numFmt w:val="decimal"/>
      <w:lvlText w:val="%1."/>
      <w:lvlJc w:val="left"/>
      <w:pPr>
        <w:ind w:left="72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33507A"/>
    <w:multiLevelType w:val="hybridMultilevel"/>
    <w:tmpl w:val="890AB5CE"/>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552CA8"/>
    <w:multiLevelType w:val="multilevel"/>
    <w:tmpl w:val="655CE80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8CE23E1"/>
    <w:multiLevelType w:val="hybridMultilevel"/>
    <w:tmpl w:val="5BB6E1D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6F3F0C"/>
    <w:multiLevelType w:val="hybridMultilevel"/>
    <w:tmpl w:val="CC6AAC04"/>
    <w:lvl w:ilvl="0" w:tplc="B62C652E">
      <w:start w:val="1"/>
      <w:numFmt w:val="bullet"/>
      <w:lvlText w:val="►"/>
      <w:lvlJc w:val="left"/>
      <w:pPr>
        <w:ind w:left="765" w:hanging="360"/>
      </w:pPr>
      <w:rPr>
        <w:rFonts w:ascii="Arial" w:hAnsi="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2AE54E47"/>
    <w:multiLevelType w:val="hybridMultilevel"/>
    <w:tmpl w:val="A4F86D2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BD6ADA"/>
    <w:multiLevelType w:val="hybridMultilevel"/>
    <w:tmpl w:val="DB224144"/>
    <w:lvl w:ilvl="0" w:tplc="AEF81250">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501EBA"/>
    <w:multiLevelType w:val="hybridMultilevel"/>
    <w:tmpl w:val="F020B004"/>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2D138AF"/>
    <w:multiLevelType w:val="hybridMultilevel"/>
    <w:tmpl w:val="A446B5BA"/>
    <w:lvl w:ilvl="0" w:tplc="B62C65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4C4118"/>
    <w:multiLevelType w:val="hybridMultilevel"/>
    <w:tmpl w:val="B574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93B32"/>
    <w:multiLevelType w:val="hybridMultilevel"/>
    <w:tmpl w:val="7DB89164"/>
    <w:lvl w:ilvl="0" w:tplc="3B28DBA2">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8063F7"/>
    <w:multiLevelType w:val="multilevel"/>
    <w:tmpl w:val="655CE80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C1A6BC8"/>
    <w:multiLevelType w:val="multilevel"/>
    <w:tmpl w:val="655CE80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F485FB9"/>
    <w:multiLevelType w:val="hybridMultilevel"/>
    <w:tmpl w:val="4A16B7B8"/>
    <w:lvl w:ilvl="0" w:tplc="11A438BE">
      <w:start w:val="6"/>
      <w:numFmt w:val="bullet"/>
      <w:lvlText w:val="-"/>
      <w:lvlJc w:val="left"/>
      <w:pPr>
        <w:ind w:left="720" w:hanging="360"/>
      </w:pPr>
      <w:rPr>
        <w:rFonts w:ascii="Lato Medium" w:eastAsiaTheme="minorHAnsi" w:hAnsi="Lato 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D62A0B"/>
    <w:multiLevelType w:val="hybridMultilevel"/>
    <w:tmpl w:val="48E26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C35D70"/>
    <w:multiLevelType w:val="hybridMultilevel"/>
    <w:tmpl w:val="D06699DE"/>
    <w:lvl w:ilvl="0" w:tplc="040C0003">
      <w:start w:val="1"/>
      <w:numFmt w:val="bullet"/>
      <w:lvlText w:val="o"/>
      <w:lvlJc w:val="left"/>
      <w:pPr>
        <w:tabs>
          <w:tab w:val="num" w:pos="1004"/>
        </w:tabs>
        <w:ind w:left="1004" w:hanging="720"/>
      </w:pPr>
      <w:rPr>
        <w:rFonts w:ascii="Courier New" w:hAnsi="Courier New" w:cs="Wingdings" w:hint="default"/>
      </w:rPr>
    </w:lvl>
    <w:lvl w:ilvl="1" w:tplc="040C000D">
      <w:start w:val="1"/>
      <w:numFmt w:val="bullet"/>
      <w:lvlText w:val=""/>
      <w:lvlJc w:val="left"/>
      <w:pPr>
        <w:tabs>
          <w:tab w:val="num" w:pos="1364"/>
        </w:tabs>
        <w:ind w:left="1364" w:hanging="360"/>
      </w:pPr>
      <w:rPr>
        <w:rFonts w:ascii="Wingdings" w:hAnsi="Wingdings" w:hint="default"/>
        <w:b/>
        <w:sz w:val="20"/>
        <w:szCs w:val="20"/>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8" w15:restartNumberingAfterBreak="0">
    <w:nsid w:val="44843598"/>
    <w:multiLevelType w:val="multilevel"/>
    <w:tmpl w:val="9D5C433E"/>
    <w:lvl w:ilvl="0">
      <w:start w:val="3"/>
      <w:numFmt w:val="decimal"/>
      <w:lvlText w:val="%1"/>
      <w:lvlJc w:val="left"/>
      <w:pPr>
        <w:ind w:left="435" w:hanging="435"/>
      </w:pPr>
      <w:rPr>
        <w:rFonts w:hint="default"/>
      </w:rPr>
    </w:lvl>
    <w:lvl w:ilvl="1">
      <w:start w:val="4"/>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9" w15:restartNumberingAfterBreak="0">
    <w:nsid w:val="45E75F93"/>
    <w:multiLevelType w:val="hybridMultilevel"/>
    <w:tmpl w:val="C6705F14"/>
    <w:lvl w:ilvl="0" w:tplc="733C2222">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7976E1"/>
    <w:multiLevelType w:val="hybridMultilevel"/>
    <w:tmpl w:val="B082D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AA49C7"/>
    <w:multiLevelType w:val="multilevel"/>
    <w:tmpl w:val="655CE80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2C514E3"/>
    <w:multiLevelType w:val="hybridMultilevel"/>
    <w:tmpl w:val="E95E3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231EB7"/>
    <w:multiLevelType w:val="hybridMultilevel"/>
    <w:tmpl w:val="3E22F754"/>
    <w:lvl w:ilvl="0" w:tplc="B62C652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E6086216">
      <w:start w:val="1"/>
      <w:numFmt w:val="bullet"/>
      <w:lvlText w:val="-"/>
      <w:lvlJc w:val="left"/>
      <w:pPr>
        <w:ind w:left="2160" w:hanging="360"/>
      </w:pPr>
      <w:rPr>
        <w:rFonts w:ascii="Lato" w:eastAsia="Times New Roman" w:hAnsi="Lato"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50598A"/>
    <w:multiLevelType w:val="hybridMultilevel"/>
    <w:tmpl w:val="094AC59A"/>
    <w:lvl w:ilvl="0" w:tplc="E1923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D015BE"/>
    <w:multiLevelType w:val="hybridMultilevel"/>
    <w:tmpl w:val="C49886C2"/>
    <w:lvl w:ilvl="0" w:tplc="B62C65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1640F3"/>
    <w:multiLevelType w:val="hybridMultilevel"/>
    <w:tmpl w:val="C07E2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E7C2516">
      <w:start w:val="1"/>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8475C96"/>
    <w:multiLevelType w:val="hybridMultilevel"/>
    <w:tmpl w:val="378C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62DA7"/>
    <w:multiLevelType w:val="hybridMultilevel"/>
    <w:tmpl w:val="D3A880D2"/>
    <w:lvl w:ilvl="0" w:tplc="C74A1332">
      <w:start w:val="2"/>
      <w:numFmt w:val="decimal"/>
      <w:lvlText w:val="%1."/>
      <w:lvlJc w:val="left"/>
      <w:pPr>
        <w:ind w:left="720" w:hanging="360"/>
      </w:pPr>
      <w:rPr>
        <w:rFonts w:hint="default"/>
        <w:color w:val="005FB6"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2B75016"/>
    <w:multiLevelType w:val="hybridMultilevel"/>
    <w:tmpl w:val="5624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BB5429"/>
    <w:multiLevelType w:val="multilevel"/>
    <w:tmpl w:val="978422B0"/>
    <w:lvl w:ilvl="0">
      <w:start w:val="1"/>
      <w:numFmt w:val="upperRoman"/>
      <w:lvlText w:val="%1."/>
      <w:lvlJc w:val="left"/>
      <w:pPr>
        <w:ind w:left="1080" w:hanging="72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1" w15:restartNumberingAfterBreak="0">
    <w:nsid w:val="6C153A6E"/>
    <w:multiLevelType w:val="hybridMultilevel"/>
    <w:tmpl w:val="8B944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553CED"/>
    <w:multiLevelType w:val="hybridMultilevel"/>
    <w:tmpl w:val="C2386CDC"/>
    <w:lvl w:ilvl="0" w:tplc="43347076">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3" w15:restartNumberingAfterBreak="0">
    <w:nsid w:val="71B62958"/>
    <w:multiLevelType w:val="hybridMultilevel"/>
    <w:tmpl w:val="9A7C2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1B1EE9"/>
    <w:multiLevelType w:val="hybridMultilevel"/>
    <w:tmpl w:val="EAB8462A"/>
    <w:lvl w:ilvl="0" w:tplc="B62C65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B172C9"/>
    <w:multiLevelType w:val="hybridMultilevel"/>
    <w:tmpl w:val="CA444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CC571D"/>
    <w:multiLevelType w:val="hybridMultilevel"/>
    <w:tmpl w:val="87B847D2"/>
    <w:lvl w:ilvl="0" w:tplc="9E7A2786">
      <w:numFmt w:val="bullet"/>
      <w:lvlText w:val="-"/>
      <w:lvlJc w:val="left"/>
      <w:pPr>
        <w:ind w:left="720" w:hanging="360"/>
      </w:pPr>
      <w:rPr>
        <w:rFonts w:ascii="Lato Medium" w:eastAsiaTheme="minorHAnsi" w:hAnsi="Lato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205E4D"/>
    <w:multiLevelType w:val="hybridMultilevel"/>
    <w:tmpl w:val="DFAEA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561933"/>
    <w:multiLevelType w:val="hybridMultilevel"/>
    <w:tmpl w:val="3A86A3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934BDB"/>
    <w:multiLevelType w:val="hybridMultilevel"/>
    <w:tmpl w:val="C06A3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E0140CB"/>
    <w:multiLevelType w:val="hybridMultilevel"/>
    <w:tmpl w:val="D8F4A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47"/>
  </w:num>
  <w:num w:numId="4">
    <w:abstractNumId w:val="39"/>
  </w:num>
  <w:num w:numId="5">
    <w:abstractNumId w:val="32"/>
  </w:num>
  <w:num w:numId="6">
    <w:abstractNumId w:val="11"/>
  </w:num>
  <w:num w:numId="7">
    <w:abstractNumId w:val="2"/>
  </w:num>
  <w:num w:numId="8">
    <w:abstractNumId w:val="45"/>
  </w:num>
  <w:num w:numId="9">
    <w:abstractNumId w:val="41"/>
  </w:num>
  <w:num w:numId="10">
    <w:abstractNumId w:val="49"/>
  </w:num>
  <w:num w:numId="11">
    <w:abstractNumId w:val="10"/>
  </w:num>
  <w:num w:numId="12">
    <w:abstractNumId w:val="18"/>
  </w:num>
  <w:num w:numId="13">
    <w:abstractNumId w:val="25"/>
  </w:num>
  <w:num w:numId="14">
    <w:abstractNumId w:val="26"/>
  </w:num>
  <w:num w:numId="15">
    <w:abstractNumId w:val="48"/>
  </w:num>
  <w:num w:numId="16">
    <w:abstractNumId w:val="42"/>
  </w:num>
  <w:num w:numId="17">
    <w:abstractNumId w:val="44"/>
  </w:num>
  <w:num w:numId="18">
    <w:abstractNumId w:val="43"/>
  </w:num>
  <w:num w:numId="19">
    <w:abstractNumId w:val="17"/>
  </w:num>
  <w:num w:numId="20">
    <w:abstractNumId w:val="15"/>
  </w:num>
  <w:num w:numId="21">
    <w:abstractNumId w:val="36"/>
  </w:num>
  <w:num w:numId="22">
    <w:abstractNumId w:val="6"/>
  </w:num>
  <w:num w:numId="23">
    <w:abstractNumId w:val="50"/>
  </w:num>
  <w:num w:numId="24">
    <w:abstractNumId w:val="9"/>
  </w:num>
  <w:num w:numId="25">
    <w:abstractNumId w:val="8"/>
  </w:num>
  <w:num w:numId="26">
    <w:abstractNumId w:val="33"/>
  </w:num>
  <w:num w:numId="27">
    <w:abstractNumId w:val="20"/>
  </w:num>
  <w:num w:numId="28">
    <w:abstractNumId w:val="12"/>
  </w:num>
  <w:num w:numId="29">
    <w:abstractNumId w:val="38"/>
  </w:num>
  <w:num w:numId="30">
    <w:abstractNumId w:val="7"/>
  </w:num>
  <w:num w:numId="31">
    <w:abstractNumId w:val="16"/>
  </w:num>
  <w:num w:numId="32">
    <w:abstractNumId w:val="35"/>
  </w:num>
  <w:num w:numId="33">
    <w:abstractNumId w:val="1"/>
  </w:num>
  <w:num w:numId="34">
    <w:abstractNumId w:val="4"/>
  </w:num>
  <w:num w:numId="35">
    <w:abstractNumId w:val="27"/>
  </w:num>
  <w:num w:numId="36">
    <w:abstractNumId w:val="28"/>
  </w:num>
  <w:num w:numId="37">
    <w:abstractNumId w:val="13"/>
  </w:num>
  <w:num w:numId="38">
    <w:abstractNumId w:val="30"/>
  </w:num>
  <w:num w:numId="39">
    <w:abstractNumId w:val="34"/>
  </w:num>
  <w:num w:numId="40">
    <w:abstractNumId w:val="23"/>
  </w:num>
  <w:num w:numId="41">
    <w:abstractNumId w:val="14"/>
  </w:num>
  <w:num w:numId="42">
    <w:abstractNumId w:val="3"/>
  </w:num>
  <w:num w:numId="43">
    <w:abstractNumId w:val="40"/>
  </w:num>
  <w:num w:numId="44">
    <w:abstractNumId w:val="0"/>
  </w:num>
  <w:num w:numId="45">
    <w:abstractNumId w:val="21"/>
  </w:num>
  <w:num w:numId="46">
    <w:abstractNumId w:val="31"/>
  </w:num>
  <w:num w:numId="47">
    <w:abstractNumId w:val="5"/>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 w:numId="51">
    <w:abstractNumId w:val="46"/>
  </w:num>
  <w:num w:numId="52">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mou Alassane Saibou Maiga">
    <w15:presenceInfo w15:providerId="AD" w15:userId="S::Salmou.Maiga@oxfam.org::4ce6ab4e-ab40-4bd4-a936-f8c010ee20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8A"/>
    <w:rsid w:val="00000BC0"/>
    <w:rsid w:val="0000667B"/>
    <w:rsid w:val="000117FC"/>
    <w:rsid w:val="00014CC8"/>
    <w:rsid w:val="00015A59"/>
    <w:rsid w:val="0002041F"/>
    <w:rsid w:val="0002471C"/>
    <w:rsid w:val="00041627"/>
    <w:rsid w:val="00043A20"/>
    <w:rsid w:val="000450B6"/>
    <w:rsid w:val="00045EB6"/>
    <w:rsid w:val="00052DE6"/>
    <w:rsid w:val="00056479"/>
    <w:rsid w:val="00056E59"/>
    <w:rsid w:val="00060B7E"/>
    <w:rsid w:val="00061504"/>
    <w:rsid w:val="000652CA"/>
    <w:rsid w:val="00065E58"/>
    <w:rsid w:val="0007046F"/>
    <w:rsid w:val="0007174D"/>
    <w:rsid w:val="00072763"/>
    <w:rsid w:val="00073C8C"/>
    <w:rsid w:val="000838AC"/>
    <w:rsid w:val="0008406F"/>
    <w:rsid w:val="0008441D"/>
    <w:rsid w:val="00084A78"/>
    <w:rsid w:val="0009264B"/>
    <w:rsid w:val="00096542"/>
    <w:rsid w:val="0009701F"/>
    <w:rsid w:val="000A1583"/>
    <w:rsid w:val="000A36A8"/>
    <w:rsid w:val="000A55D1"/>
    <w:rsid w:val="000A55F7"/>
    <w:rsid w:val="000A605F"/>
    <w:rsid w:val="000A60E2"/>
    <w:rsid w:val="000A7103"/>
    <w:rsid w:val="000A75EB"/>
    <w:rsid w:val="000A7FB6"/>
    <w:rsid w:val="000B2E93"/>
    <w:rsid w:val="000B3F3C"/>
    <w:rsid w:val="000B42C6"/>
    <w:rsid w:val="000C0159"/>
    <w:rsid w:val="000C207B"/>
    <w:rsid w:val="000C4856"/>
    <w:rsid w:val="000C6CF2"/>
    <w:rsid w:val="000D05B5"/>
    <w:rsid w:val="000E073A"/>
    <w:rsid w:val="000E7474"/>
    <w:rsid w:val="000F3924"/>
    <w:rsid w:val="000F541E"/>
    <w:rsid w:val="000F68D6"/>
    <w:rsid w:val="000F7947"/>
    <w:rsid w:val="00111905"/>
    <w:rsid w:val="0011222F"/>
    <w:rsid w:val="001127B7"/>
    <w:rsid w:val="001156C1"/>
    <w:rsid w:val="0012110F"/>
    <w:rsid w:val="00121AEB"/>
    <w:rsid w:val="00122EFC"/>
    <w:rsid w:val="001243AC"/>
    <w:rsid w:val="0012715A"/>
    <w:rsid w:val="00135684"/>
    <w:rsid w:val="00141223"/>
    <w:rsid w:val="0014381D"/>
    <w:rsid w:val="001448EC"/>
    <w:rsid w:val="0014587F"/>
    <w:rsid w:val="0015031E"/>
    <w:rsid w:val="001514B2"/>
    <w:rsid w:val="00153E71"/>
    <w:rsid w:val="00155C36"/>
    <w:rsid w:val="00160D78"/>
    <w:rsid w:val="001638EC"/>
    <w:rsid w:val="00166F23"/>
    <w:rsid w:val="0017670B"/>
    <w:rsid w:val="00181C0E"/>
    <w:rsid w:val="00182D6B"/>
    <w:rsid w:val="001868B7"/>
    <w:rsid w:val="0019195B"/>
    <w:rsid w:val="00191B1B"/>
    <w:rsid w:val="00193B49"/>
    <w:rsid w:val="0019577B"/>
    <w:rsid w:val="001A5635"/>
    <w:rsid w:val="001A63E6"/>
    <w:rsid w:val="001A6715"/>
    <w:rsid w:val="001A7342"/>
    <w:rsid w:val="001B0913"/>
    <w:rsid w:val="001B29FF"/>
    <w:rsid w:val="001B3436"/>
    <w:rsid w:val="001B4DD0"/>
    <w:rsid w:val="001B7656"/>
    <w:rsid w:val="001B7DC7"/>
    <w:rsid w:val="001B7E62"/>
    <w:rsid w:val="001C1C96"/>
    <w:rsid w:val="001C28EF"/>
    <w:rsid w:val="001C369B"/>
    <w:rsid w:val="001C3C5B"/>
    <w:rsid w:val="001D20FC"/>
    <w:rsid w:val="001D6721"/>
    <w:rsid w:val="001E092A"/>
    <w:rsid w:val="001E404B"/>
    <w:rsid w:val="001F15C8"/>
    <w:rsid w:val="001F2407"/>
    <w:rsid w:val="001F341B"/>
    <w:rsid w:val="001F39C1"/>
    <w:rsid w:val="001F5CA1"/>
    <w:rsid w:val="001F5F7C"/>
    <w:rsid w:val="001F7B43"/>
    <w:rsid w:val="00200776"/>
    <w:rsid w:val="002010E4"/>
    <w:rsid w:val="0020181E"/>
    <w:rsid w:val="00202CB8"/>
    <w:rsid w:val="002042FA"/>
    <w:rsid w:val="00205392"/>
    <w:rsid w:val="00210780"/>
    <w:rsid w:val="00212846"/>
    <w:rsid w:val="0022352B"/>
    <w:rsid w:val="002329EA"/>
    <w:rsid w:val="0023733F"/>
    <w:rsid w:val="002400A9"/>
    <w:rsid w:val="0024032B"/>
    <w:rsid w:val="00242253"/>
    <w:rsid w:val="00242FC5"/>
    <w:rsid w:val="002433E7"/>
    <w:rsid w:val="002472B9"/>
    <w:rsid w:val="0025439D"/>
    <w:rsid w:val="00263A5C"/>
    <w:rsid w:val="0026654E"/>
    <w:rsid w:val="002702E9"/>
    <w:rsid w:val="002707E5"/>
    <w:rsid w:val="00270A8A"/>
    <w:rsid w:val="002725BD"/>
    <w:rsid w:val="00273616"/>
    <w:rsid w:val="00273643"/>
    <w:rsid w:val="00280801"/>
    <w:rsid w:val="002810EF"/>
    <w:rsid w:val="00283D1B"/>
    <w:rsid w:val="00284265"/>
    <w:rsid w:val="00290221"/>
    <w:rsid w:val="0029130E"/>
    <w:rsid w:val="00293B16"/>
    <w:rsid w:val="00295F8C"/>
    <w:rsid w:val="002A0621"/>
    <w:rsid w:val="002A28F2"/>
    <w:rsid w:val="002A4724"/>
    <w:rsid w:val="002A671F"/>
    <w:rsid w:val="002A7C25"/>
    <w:rsid w:val="002A7C2F"/>
    <w:rsid w:val="002B4194"/>
    <w:rsid w:val="002C1DB2"/>
    <w:rsid w:val="002C5204"/>
    <w:rsid w:val="002C5F32"/>
    <w:rsid w:val="002C71DB"/>
    <w:rsid w:val="002D7435"/>
    <w:rsid w:val="002E193B"/>
    <w:rsid w:val="002E1ACA"/>
    <w:rsid w:val="002E25D2"/>
    <w:rsid w:val="002E51C1"/>
    <w:rsid w:val="002F2F4B"/>
    <w:rsid w:val="002F5137"/>
    <w:rsid w:val="002F65AB"/>
    <w:rsid w:val="002F7563"/>
    <w:rsid w:val="00300B06"/>
    <w:rsid w:val="00306E1B"/>
    <w:rsid w:val="00321F42"/>
    <w:rsid w:val="00323295"/>
    <w:rsid w:val="003308C3"/>
    <w:rsid w:val="00331F22"/>
    <w:rsid w:val="0033440B"/>
    <w:rsid w:val="00336070"/>
    <w:rsid w:val="0033668E"/>
    <w:rsid w:val="003367A6"/>
    <w:rsid w:val="00344D5A"/>
    <w:rsid w:val="0035739D"/>
    <w:rsid w:val="00357FC1"/>
    <w:rsid w:val="00361EC1"/>
    <w:rsid w:val="00362379"/>
    <w:rsid w:val="003636F2"/>
    <w:rsid w:val="00363C73"/>
    <w:rsid w:val="0037071F"/>
    <w:rsid w:val="0037480A"/>
    <w:rsid w:val="00382EF0"/>
    <w:rsid w:val="00386A27"/>
    <w:rsid w:val="003913A2"/>
    <w:rsid w:val="00393C03"/>
    <w:rsid w:val="00395E2B"/>
    <w:rsid w:val="00395ECF"/>
    <w:rsid w:val="003960F5"/>
    <w:rsid w:val="00396DA0"/>
    <w:rsid w:val="003A35C0"/>
    <w:rsid w:val="003A75A6"/>
    <w:rsid w:val="003A799E"/>
    <w:rsid w:val="003B03A5"/>
    <w:rsid w:val="003B1E3B"/>
    <w:rsid w:val="003B40D3"/>
    <w:rsid w:val="003B45C1"/>
    <w:rsid w:val="003B4748"/>
    <w:rsid w:val="003C1B9C"/>
    <w:rsid w:val="003C584E"/>
    <w:rsid w:val="003D16D0"/>
    <w:rsid w:val="003D3F08"/>
    <w:rsid w:val="003D7BA7"/>
    <w:rsid w:val="003E07C2"/>
    <w:rsid w:val="003E596F"/>
    <w:rsid w:val="003F0453"/>
    <w:rsid w:val="003F3975"/>
    <w:rsid w:val="003F4508"/>
    <w:rsid w:val="003F5859"/>
    <w:rsid w:val="00400E41"/>
    <w:rsid w:val="004211F5"/>
    <w:rsid w:val="00421CD9"/>
    <w:rsid w:val="004277BE"/>
    <w:rsid w:val="00431DBF"/>
    <w:rsid w:val="00432B87"/>
    <w:rsid w:val="0043364B"/>
    <w:rsid w:val="00435153"/>
    <w:rsid w:val="00435411"/>
    <w:rsid w:val="004453BA"/>
    <w:rsid w:val="004512B9"/>
    <w:rsid w:val="004514EF"/>
    <w:rsid w:val="0045327E"/>
    <w:rsid w:val="00457BF0"/>
    <w:rsid w:val="00457CF6"/>
    <w:rsid w:val="00470A22"/>
    <w:rsid w:val="00472D7C"/>
    <w:rsid w:val="00475BED"/>
    <w:rsid w:val="00475E90"/>
    <w:rsid w:val="004779B5"/>
    <w:rsid w:val="004829DF"/>
    <w:rsid w:val="004A0EE5"/>
    <w:rsid w:val="004A1A11"/>
    <w:rsid w:val="004A2CB5"/>
    <w:rsid w:val="004B3CF0"/>
    <w:rsid w:val="004B3E66"/>
    <w:rsid w:val="004B470E"/>
    <w:rsid w:val="004C0CCD"/>
    <w:rsid w:val="004C57A5"/>
    <w:rsid w:val="004D30BC"/>
    <w:rsid w:val="004E228C"/>
    <w:rsid w:val="004E286F"/>
    <w:rsid w:val="004E749F"/>
    <w:rsid w:val="004F18D7"/>
    <w:rsid w:val="004F27EF"/>
    <w:rsid w:val="004F42CA"/>
    <w:rsid w:val="004F52A4"/>
    <w:rsid w:val="004F6F9E"/>
    <w:rsid w:val="004F7C52"/>
    <w:rsid w:val="005204A0"/>
    <w:rsid w:val="00522792"/>
    <w:rsid w:val="00525BAB"/>
    <w:rsid w:val="00526AEC"/>
    <w:rsid w:val="0053175C"/>
    <w:rsid w:val="00537F96"/>
    <w:rsid w:val="00541AA2"/>
    <w:rsid w:val="0054561C"/>
    <w:rsid w:val="00545B3F"/>
    <w:rsid w:val="005465CF"/>
    <w:rsid w:val="00552BE5"/>
    <w:rsid w:val="00554447"/>
    <w:rsid w:val="00555557"/>
    <w:rsid w:val="005615E7"/>
    <w:rsid w:val="0056174B"/>
    <w:rsid w:val="005702CF"/>
    <w:rsid w:val="005725CC"/>
    <w:rsid w:val="00575095"/>
    <w:rsid w:val="00577E14"/>
    <w:rsid w:val="0058522B"/>
    <w:rsid w:val="00585F3E"/>
    <w:rsid w:val="00587598"/>
    <w:rsid w:val="00595F4E"/>
    <w:rsid w:val="00596832"/>
    <w:rsid w:val="005A49D2"/>
    <w:rsid w:val="005A6577"/>
    <w:rsid w:val="005B1EAE"/>
    <w:rsid w:val="005B7012"/>
    <w:rsid w:val="005B7AFD"/>
    <w:rsid w:val="005C08B4"/>
    <w:rsid w:val="005C2499"/>
    <w:rsid w:val="005D276A"/>
    <w:rsid w:val="005D3700"/>
    <w:rsid w:val="005E70C4"/>
    <w:rsid w:val="0060685E"/>
    <w:rsid w:val="00606CD7"/>
    <w:rsid w:val="00607CEF"/>
    <w:rsid w:val="006103EF"/>
    <w:rsid w:val="00611644"/>
    <w:rsid w:val="00615306"/>
    <w:rsid w:val="006215F8"/>
    <w:rsid w:val="00627A23"/>
    <w:rsid w:val="0063401D"/>
    <w:rsid w:val="006343E4"/>
    <w:rsid w:val="006344C2"/>
    <w:rsid w:val="00634B53"/>
    <w:rsid w:val="006445AD"/>
    <w:rsid w:val="00644E03"/>
    <w:rsid w:val="00645DC0"/>
    <w:rsid w:val="00645FC3"/>
    <w:rsid w:val="00646446"/>
    <w:rsid w:val="006473C1"/>
    <w:rsid w:val="00651AED"/>
    <w:rsid w:val="006531F5"/>
    <w:rsid w:val="006567D3"/>
    <w:rsid w:val="00656E8E"/>
    <w:rsid w:val="0066396B"/>
    <w:rsid w:val="00680615"/>
    <w:rsid w:val="006807F0"/>
    <w:rsid w:val="006839B6"/>
    <w:rsid w:val="00683BCC"/>
    <w:rsid w:val="0068595A"/>
    <w:rsid w:val="00691C40"/>
    <w:rsid w:val="0069439B"/>
    <w:rsid w:val="006972D0"/>
    <w:rsid w:val="006A0261"/>
    <w:rsid w:val="006A58A2"/>
    <w:rsid w:val="006B3385"/>
    <w:rsid w:val="006C3A64"/>
    <w:rsid w:val="006C5B51"/>
    <w:rsid w:val="006C721A"/>
    <w:rsid w:val="006F43E6"/>
    <w:rsid w:val="006F478B"/>
    <w:rsid w:val="00700863"/>
    <w:rsid w:val="00701D02"/>
    <w:rsid w:val="00710B4C"/>
    <w:rsid w:val="0071474C"/>
    <w:rsid w:val="00715D89"/>
    <w:rsid w:val="007206C6"/>
    <w:rsid w:val="00720ABA"/>
    <w:rsid w:val="00723D49"/>
    <w:rsid w:val="00726391"/>
    <w:rsid w:val="00726EDC"/>
    <w:rsid w:val="00736E36"/>
    <w:rsid w:val="00741A70"/>
    <w:rsid w:val="00750D57"/>
    <w:rsid w:val="00754665"/>
    <w:rsid w:val="0076050E"/>
    <w:rsid w:val="0076554E"/>
    <w:rsid w:val="00767F93"/>
    <w:rsid w:val="00770096"/>
    <w:rsid w:val="00771DF0"/>
    <w:rsid w:val="007730B0"/>
    <w:rsid w:val="00774313"/>
    <w:rsid w:val="00780D6D"/>
    <w:rsid w:val="007830FF"/>
    <w:rsid w:val="007840A2"/>
    <w:rsid w:val="007847CB"/>
    <w:rsid w:val="00786D81"/>
    <w:rsid w:val="00787E14"/>
    <w:rsid w:val="007910A9"/>
    <w:rsid w:val="00792788"/>
    <w:rsid w:val="00794228"/>
    <w:rsid w:val="00796227"/>
    <w:rsid w:val="007A0A52"/>
    <w:rsid w:val="007A4BF8"/>
    <w:rsid w:val="007A7DDA"/>
    <w:rsid w:val="007B0814"/>
    <w:rsid w:val="007B1631"/>
    <w:rsid w:val="007B7D87"/>
    <w:rsid w:val="007C0E4D"/>
    <w:rsid w:val="007C0FE0"/>
    <w:rsid w:val="007C184D"/>
    <w:rsid w:val="007C51BA"/>
    <w:rsid w:val="007C564C"/>
    <w:rsid w:val="007C7007"/>
    <w:rsid w:val="007D29C6"/>
    <w:rsid w:val="007D4873"/>
    <w:rsid w:val="007D4A4B"/>
    <w:rsid w:val="007E00C5"/>
    <w:rsid w:val="007E235B"/>
    <w:rsid w:val="007E5299"/>
    <w:rsid w:val="007F15BA"/>
    <w:rsid w:val="007F50A5"/>
    <w:rsid w:val="00801E58"/>
    <w:rsid w:val="008033C0"/>
    <w:rsid w:val="008049F9"/>
    <w:rsid w:val="008056C5"/>
    <w:rsid w:val="00805B5A"/>
    <w:rsid w:val="008145D9"/>
    <w:rsid w:val="00823ECE"/>
    <w:rsid w:val="00832FF5"/>
    <w:rsid w:val="008423D0"/>
    <w:rsid w:val="008458A8"/>
    <w:rsid w:val="008459AF"/>
    <w:rsid w:val="00851E44"/>
    <w:rsid w:val="00860566"/>
    <w:rsid w:val="008627E7"/>
    <w:rsid w:val="00862D49"/>
    <w:rsid w:val="0087248B"/>
    <w:rsid w:val="0087272A"/>
    <w:rsid w:val="0088205E"/>
    <w:rsid w:val="00883626"/>
    <w:rsid w:val="00887964"/>
    <w:rsid w:val="00887969"/>
    <w:rsid w:val="00893F51"/>
    <w:rsid w:val="008A51E2"/>
    <w:rsid w:val="008A6E15"/>
    <w:rsid w:val="008A7590"/>
    <w:rsid w:val="008B3DD1"/>
    <w:rsid w:val="008C4620"/>
    <w:rsid w:val="008C5BF6"/>
    <w:rsid w:val="008D21BD"/>
    <w:rsid w:val="008D2E51"/>
    <w:rsid w:val="008D5C47"/>
    <w:rsid w:val="008E18E9"/>
    <w:rsid w:val="008E1DCE"/>
    <w:rsid w:val="008E4305"/>
    <w:rsid w:val="008F7484"/>
    <w:rsid w:val="00904457"/>
    <w:rsid w:val="00904BD8"/>
    <w:rsid w:val="009079E8"/>
    <w:rsid w:val="00907A3F"/>
    <w:rsid w:val="00910297"/>
    <w:rsid w:val="009104E2"/>
    <w:rsid w:val="00911A5A"/>
    <w:rsid w:val="009141FB"/>
    <w:rsid w:val="00915D3E"/>
    <w:rsid w:val="00917993"/>
    <w:rsid w:val="00917C44"/>
    <w:rsid w:val="00933C61"/>
    <w:rsid w:val="00933EFB"/>
    <w:rsid w:val="00934F48"/>
    <w:rsid w:val="00944BCE"/>
    <w:rsid w:val="0094564F"/>
    <w:rsid w:val="009503C7"/>
    <w:rsid w:val="00952E79"/>
    <w:rsid w:val="00961DE2"/>
    <w:rsid w:val="0096368D"/>
    <w:rsid w:val="00966FBE"/>
    <w:rsid w:val="00972B25"/>
    <w:rsid w:val="00973945"/>
    <w:rsid w:val="009820F3"/>
    <w:rsid w:val="0098386A"/>
    <w:rsid w:val="00986BE8"/>
    <w:rsid w:val="00986EF2"/>
    <w:rsid w:val="00986F14"/>
    <w:rsid w:val="00991F88"/>
    <w:rsid w:val="00995CE3"/>
    <w:rsid w:val="009A493E"/>
    <w:rsid w:val="009B37FC"/>
    <w:rsid w:val="009B4E8B"/>
    <w:rsid w:val="009C5017"/>
    <w:rsid w:val="009C7E8F"/>
    <w:rsid w:val="009D0412"/>
    <w:rsid w:val="009D7F08"/>
    <w:rsid w:val="009E790A"/>
    <w:rsid w:val="009F4649"/>
    <w:rsid w:val="00A02017"/>
    <w:rsid w:val="00A16D59"/>
    <w:rsid w:val="00A17749"/>
    <w:rsid w:val="00A20005"/>
    <w:rsid w:val="00A23BD0"/>
    <w:rsid w:val="00A24506"/>
    <w:rsid w:val="00A268B1"/>
    <w:rsid w:val="00A400A3"/>
    <w:rsid w:val="00A442CD"/>
    <w:rsid w:val="00A444D5"/>
    <w:rsid w:val="00A450EE"/>
    <w:rsid w:val="00A46D20"/>
    <w:rsid w:val="00A47B4D"/>
    <w:rsid w:val="00A52BCC"/>
    <w:rsid w:val="00A554A4"/>
    <w:rsid w:val="00A56F8E"/>
    <w:rsid w:val="00A60259"/>
    <w:rsid w:val="00A60615"/>
    <w:rsid w:val="00A60F42"/>
    <w:rsid w:val="00A63AE6"/>
    <w:rsid w:val="00A6440D"/>
    <w:rsid w:val="00A649FA"/>
    <w:rsid w:val="00A67DA6"/>
    <w:rsid w:val="00A737A9"/>
    <w:rsid w:val="00A741E1"/>
    <w:rsid w:val="00A81772"/>
    <w:rsid w:val="00A830EB"/>
    <w:rsid w:val="00A84DD4"/>
    <w:rsid w:val="00A86678"/>
    <w:rsid w:val="00A9210C"/>
    <w:rsid w:val="00A97604"/>
    <w:rsid w:val="00AA1678"/>
    <w:rsid w:val="00AA6630"/>
    <w:rsid w:val="00AB158B"/>
    <w:rsid w:val="00AB3311"/>
    <w:rsid w:val="00AB3FA5"/>
    <w:rsid w:val="00AB7C0B"/>
    <w:rsid w:val="00AC145D"/>
    <w:rsid w:val="00AC1CAF"/>
    <w:rsid w:val="00AC2053"/>
    <w:rsid w:val="00AC4574"/>
    <w:rsid w:val="00AC4D70"/>
    <w:rsid w:val="00AD18BA"/>
    <w:rsid w:val="00AD6787"/>
    <w:rsid w:val="00AE129F"/>
    <w:rsid w:val="00AE1FD0"/>
    <w:rsid w:val="00AE2F71"/>
    <w:rsid w:val="00AE43AF"/>
    <w:rsid w:val="00AF300F"/>
    <w:rsid w:val="00AF47ED"/>
    <w:rsid w:val="00AF4F02"/>
    <w:rsid w:val="00B011D9"/>
    <w:rsid w:val="00B01CAD"/>
    <w:rsid w:val="00B03B1C"/>
    <w:rsid w:val="00B04E45"/>
    <w:rsid w:val="00B1310D"/>
    <w:rsid w:val="00B14A7F"/>
    <w:rsid w:val="00B1550D"/>
    <w:rsid w:val="00B20305"/>
    <w:rsid w:val="00B227E2"/>
    <w:rsid w:val="00B22E1B"/>
    <w:rsid w:val="00B23E69"/>
    <w:rsid w:val="00B23F18"/>
    <w:rsid w:val="00B24FE4"/>
    <w:rsid w:val="00B30A7A"/>
    <w:rsid w:val="00B31AF5"/>
    <w:rsid w:val="00B31C21"/>
    <w:rsid w:val="00B343F0"/>
    <w:rsid w:val="00B40AE5"/>
    <w:rsid w:val="00B4163D"/>
    <w:rsid w:val="00B47E2C"/>
    <w:rsid w:val="00B51403"/>
    <w:rsid w:val="00B553DB"/>
    <w:rsid w:val="00B604D9"/>
    <w:rsid w:val="00B676D4"/>
    <w:rsid w:val="00B719B6"/>
    <w:rsid w:val="00B73DEA"/>
    <w:rsid w:val="00B774BB"/>
    <w:rsid w:val="00B8226D"/>
    <w:rsid w:val="00B82528"/>
    <w:rsid w:val="00B90838"/>
    <w:rsid w:val="00B921F8"/>
    <w:rsid w:val="00B946EA"/>
    <w:rsid w:val="00B9682F"/>
    <w:rsid w:val="00B97339"/>
    <w:rsid w:val="00B97C14"/>
    <w:rsid w:val="00BA21BF"/>
    <w:rsid w:val="00BA4886"/>
    <w:rsid w:val="00BA7C3C"/>
    <w:rsid w:val="00BB30B2"/>
    <w:rsid w:val="00BC40EC"/>
    <w:rsid w:val="00BC7C4C"/>
    <w:rsid w:val="00BD159A"/>
    <w:rsid w:val="00BD2739"/>
    <w:rsid w:val="00BD43F0"/>
    <w:rsid w:val="00BD4633"/>
    <w:rsid w:val="00BD47DC"/>
    <w:rsid w:val="00BE4A42"/>
    <w:rsid w:val="00BF1603"/>
    <w:rsid w:val="00BF309A"/>
    <w:rsid w:val="00BF44D8"/>
    <w:rsid w:val="00C05FC9"/>
    <w:rsid w:val="00C070B8"/>
    <w:rsid w:val="00C07D07"/>
    <w:rsid w:val="00C11CD8"/>
    <w:rsid w:val="00C127B7"/>
    <w:rsid w:val="00C17158"/>
    <w:rsid w:val="00C173E0"/>
    <w:rsid w:val="00C306EB"/>
    <w:rsid w:val="00C30746"/>
    <w:rsid w:val="00C32B61"/>
    <w:rsid w:val="00C33D2B"/>
    <w:rsid w:val="00C35623"/>
    <w:rsid w:val="00C37220"/>
    <w:rsid w:val="00C42051"/>
    <w:rsid w:val="00C44183"/>
    <w:rsid w:val="00C53B1E"/>
    <w:rsid w:val="00C575EE"/>
    <w:rsid w:val="00C62B0E"/>
    <w:rsid w:val="00C62B9B"/>
    <w:rsid w:val="00C643A4"/>
    <w:rsid w:val="00C66431"/>
    <w:rsid w:val="00C670F6"/>
    <w:rsid w:val="00C72561"/>
    <w:rsid w:val="00C77343"/>
    <w:rsid w:val="00C77A3E"/>
    <w:rsid w:val="00C805D8"/>
    <w:rsid w:val="00C818F6"/>
    <w:rsid w:val="00CA0C8E"/>
    <w:rsid w:val="00CA70BC"/>
    <w:rsid w:val="00CA7FC8"/>
    <w:rsid w:val="00CB1E38"/>
    <w:rsid w:val="00CB2AE4"/>
    <w:rsid w:val="00CB5760"/>
    <w:rsid w:val="00CD68BA"/>
    <w:rsid w:val="00CD7029"/>
    <w:rsid w:val="00CE028F"/>
    <w:rsid w:val="00CE0F1D"/>
    <w:rsid w:val="00CF06C2"/>
    <w:rsid w:val="00CF1CF1"/>
    <w:rsid w:val="00CF333F"/>
    <w:rsid w:val="00CF786C"/>
    <w:rsid w:val="00D01BC6"/>
    <w:rsid w:val="00D06CE5"/>
    <w:rsid w:val="00D07E3D"/>
    <w:rsid w:val="00D112FD"/>
    <w:rsid w:val="00D11BC1"/>
    <w:rsid w:val="00D11F6B"/>
    <w:rsid w:val="00D30F98"/>
    <w:rsid w:val="00D37272"/>
    <w:rsid w:val="00D4115E"/>
    <w:rsid w:val="00D424F1"/>
    <w:rsid w:val="00D5120F"/>
    <w:rsid w:val="00D53908"/>
    <w:rsid w:val="00D729FC"/>
    <w:rsid w:val="00D731CC"/>
    <w:rsid w:val="00D76525"/>
    <w:rsid w:val="00D76FA6"/>
    <w:rsid w:val="00D7771D"/>
    <w:rsid w:val="00D826AB"/>
    <w:rsid w:val="00D90827"/>
    <w:rsid w:val="00D91C92"/>
    <w:rsid w:val="00D94768"/>
    <w:rsid w:val="00DA36FC"/>
    <w:rsid w:val="00DB1152"/>
    <w:rsid w:val="00DB1E4B"/>
    <w:rsid w:val="00DB25DB"/>
    <w:rsid w:val="00DB2AD8"/>
    <w:rsid w:val="00DB5D45"/>
    <w:rsid w:val="00DC0F62"/>
    <w:rsid w:val="00DD489E"/>
    <w:rsid w:val="00DE6534"/>
    <w:rsid w:val="00DE6FFE"/>
    <w:rsid w:val="00DF4C47"/>
    <w:rsid w:val="00E01455"/>
    <w:rsid w:val="00E027C2"/>
    <w:rsid w:val="00E02C3C"/>
    <w:rsid w:val="00E03167"/>
    <w:rsid w:val="00E0486F"/>
    <w:rsid w:val="00E10101"/>
    <w:rsid w:val="00E1190C"/>
    <w:rsid w:val="00E12CEB"/>
    <w:rsid w:val="00E14ACF"/>
    <w:rsid w:val="00E254F6"/>
    <w:rsid w:val="00E3617A"/>
    <w:rsid w:val="00E369E2"/>
    <w:rsid w:val="00E40AD9"/>
    <w:rsid w:val="00E4108D"/>
    <w:rsid w:val="00E4155D"/>
    <w:rsid w:val="00E551D5"/>
    <w:rsid w:val="00E6363A"/>
    <w:rsid w:val="00E65361"/>
    <w:rsid w:val="00E7046A"/>
    <w:rsid w:val="00E726DE"/>
    <w:rsid w:val="00E729A0"/>
    <w:rsid w:val="00E74928"/>
    <w:rsid w:val="00E82686"/>
    <w:rsid w:val="00E85A3D"/>
    <w:rsid w:val="00E85D07"/>
    <w:rsid w:val="00E8705B"/>
    <w:rsid w:val="00E92829"/>
    <w:rsid w:val="00E92A1D"/>
    <w:rsid w:val="00E943B8"/>
    <w:rsid w:val="00E96B8A"/>
    <w:rsid w:val="00EB0326"/>
    <w:rsid w:val="00EB12C4"/>
    <w:rsid w:val="00EB1DEB"/>
    <w:rsid w:val="00EB3E59"/>
    <w:rsid w:val="00EB6B47"/>
    <w:rsid w:val="00EC5853"/>
    <w:rsid w:val="00ED305F"/>
    <w:rsid w:val="00ED318A"/>
    <w:rsid w:val="00ED5AC6"/>
    <w:rsid w:val="00ED6F71"/>
    <w:rsid w:val="00EF08CE"/>
    <w:rsid w:val="00EF4D80"/>
    <w:rsid w:val="00EF617D"/>
    <w:rsid w:val="00F012AC"/>
    <w:rsid w:val="00F05A89"/>
    <w:rsid w:val="00F0621D"/>
    <w:rsid w:val="00F064C3"/>
    <w:rsid w:val="00F06BD4"/>
    <w:rsid w:val="00F07436"/>
    <w:rsid w:val="00F07D96"/>
    <w:rsid w:val="00F155FC"/>
    <w:rsid w:val="00F16987"/>
    <w:rsid w:val="00F2616A"/>
    <w:rsid w:val="00F2785B"/>
    <w:rsid w:val="00F35AA2"/>
    <w:rsid w:val="00F36FA1"/>
    <w:rsid w:val="00F40C83"/>
    <w:rsid w:val="00F43935"/>
    <w:rsid w:val="00F44250"/>
    <w:rsid w:val="00F448BF"/>
    <w:rsid w:val="00F634F0"/>
    <w:rsid w:val="00F66C2B"/>
    <w:rsid w:val="00F7041F"/>
    <w:rsid w:val="00F83F01"/>
    <w:rsid w:val="00F852BE"/>
    <w:rsid w:val="00F865D0"/>
    <w:rsid w:val="00F86E6D"/>
    <w:rsid w:val="00F94DC0"/>
    <w:rsid w:val="00FA44F3"/>
    <w:rsid w:val="00FA5009"/>
    <w:rsid w:val="00FA67B7"/>
    <w:rsid w:val="00FB150C"/>
    <w:rsid w:val="00FB46DF"/>
    <w:rsid w:val="00FB5290"/>
    <w:rsid w:val="00FB55C7"/>
    <w:rsid w:val="00FB58F1"/>
    <w:rsid w:val="00FC66F1"/>
    <w:rsid w:val="00FC6A4D"/>
    <w:rsid w:val="00FD24D1"/>
    <w:rsid w:val="00FD5B3B"/>
    <w:rsid w:val="00FE0B80"/>
    <w:rsid w:val="00FE2260"/>
    <w:rsid w:val="00FE4091"/>
    <w:rsid w:val="00FE44D9"/>
    <w:rsid w:val="00FF0AB1"/>
    <w:rsid w:val="00FF2738"/>
    <w:rsid w:val="00FF469C"/>
    <w:rsid w:val="00FF6C79"/>
    <w:rsid w:val="00FF6E4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FEA2E"/>
  <w15:docId w15:val="{723BD401-6E71-4051-8973-9357EE68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 w:val="22"/>
        <w:szCs w:val="22"/>
        <w:lang w:val="es-ES" w:eastAsia="en-US" w:bidi="ar-SA"/>
      </w:rPr>
    </w:rPrDefault>
    <w:pPrDefault>
      <w:pPr>
        <w:spacing w:line="264"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12" w:qFormat="1"/>
    <w:lsdException w:name="Subtle Reference" w:uiPriority="15" w:qFormat="1"/>
    <w:lsdException w:name="Intense Reference" w:uiPriority="16"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B8A"/>
    <w:pPr>
      <w:spacing w:after="160" w:line="259" w:lineRule="auto"/>
    </w:pPr>
    <w:rPr>
      <w:rFonts w:asciiTheme="minorHAnsi" w:hAnsiTheme="minorHAnsi"/>
      <w:lang w:val="fr-FR"/>
    </w:rPr>
  </w:style>
  <w:style w:type="paragraph" w:styleId="Heading1">
    <w:name w:val="heading 1"/>
    <w:aliases w:val="TITRE"/>
    <w:basedOn w:val="Heading4"/>
    <w:next w:val="Sous-titreLatoB"/>
    <w:link w:val="Heading1Char"/>
    <w:uiPriority w:val="1"/>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Heading2">
    <w:name w:val="heading 2"/>
    <w:aliases w:val="TITRE 2"/>
    <w:basedOn w:val="Normal"/>
    <w:next w:val="Normal"/>
    <w:link w:val="Heading2Char"/>
    <w:uiPriority w:val="2"/>
    <w:qFormat/>
    <w:rsid w:val="006C3A64"/>
    <w:pPr>
      <w:outlineLvl w:val="1"/>
    </w:pPr>
    <w:rPr>
      <w:rFonts w:ascii="Futura LT Pro Book" w:hAnsi="Futura LT Pro Book"/>
      <w:b/>
      <w:bCs/>
      <w:caps/>
      <w:color w:val="005FB6" w:themeColor="accent2"/>
      <w:sz w:val="44"/>
      <w:szCs w:val="36"/>
    </w:rPr>
  </w:style>
  <w:style w:type="paragraph" w:styleId="Heading3">
    <w:name w:val="heading 3"/>
    <w:aliases w:val="TITRE3"/>
    <w:basedOn w:val="Normal"/>
    <w:next w:val="Sous-titreLatoB"/>
    <w:link w:val="Heading3Char"/>
    <w:uiPriority w:val="3"/>
    <w:qFormat/>
    <w:rsid w:val="006C3A64"/>
    <w:pPr>
      <w:spacing w:before="100" w:beforeAutospacing="1" w:after="100" w:afterAutospacing="1"/>
      <w:outlineLvl w:val="2"/>
    </w:pPr>
    <w:rPr>
      <w:rFonts w:ascii="Futura LT Pro Book" w:eastAsia="Times New Roman" w:hAnsi="Futura LT Pro Book" w:cs="Times New Roman"/>
      <w:b/>
      <w:bCs/>
      <w:caps/>
      <w:color w:val="706F6F" w:themeColor="accent3"/>
      <w:sz w:val="44"/>
      <w:szCs w:val="27"/>
      <w:lang w:eastAsia="es-ES"/>
    </w:rPr>
  </w:style>
  <w:style w:type="paragraph" w:styleId="Heading4">
    <w:name w:val="heading 4"/>
    <w:aliases w:val="Cifras"/>
    <w:basedOn w:val="Normal"/>
    <w:next w:val="Normal"/>
    <w:link w:val="Heading4Char"/>
    <w:uiPriority w:val="9"/>
    <w:semiHidden/>
    <w:qFormat/>
    <w:rsid w:val="006C3A64"/>
    <w:pPr>
      <w:keepNext/>
      <w:keepLines/>
      <w:spacing w:before="40" w:line="400" w:lineRule="exact"/>
      <w:outlineLvl w:val="3"/>
    </w:pPr>
    <w:rPr>
      <w:rFonts w:ascii="Futura LT Pro Medium Cond" w:eastAsiaTheme="majorEastAsia" w:hAnsi="Futura LT Pro Medium Cond" w:cstheme="majorBidi"/>
      <w:iCs/>
      <w:color w:val="52AE32" w:themeColor="accent1"/>
      <w:sz w:val="36"/>
    </w:rPr>
  </w:style>
  <w:style w:type="paragraph" w:styleId="Heading5">
    <w:name w:val="heading 5"/>
    <w:aliases w:val="SUBTÍTULO GRIS"/>
    <w:basedOn w:val="Normal"/>
    <w:next w:val="Normal"/>
    <w:link w:val="Heading5Char"/>
    <w:uiPriority w:val="9"/>
    <w:semiHidden/>
    <w:qFormat/>
    <w:rsid w:val="00FF2738"/>
    <w:pPr>
      <w:keepNext/>
      <w:keepLines/>
      <w:spacing w:before="40"/>
      <w:outlineLvl w:val="4"/>
    </w:pPr>
    <w:rPr>
      <w:rFonts w:ascii="Lato Heavy" w:eastAsiaTheme="majorEastAsia" w:hAnsi="Lato Heavy" w:cstheme="majorBidi"/>
      <w:color w:val="706F6F" w:themeColor="accent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Char"/>
    <w:basedOn w:val="DefaultParagraphFont"/>
    <w:link w:val="Heading1"/>
    <w:uiPriority w:val="9"/>
    <w:rsid w:val="00AD18BA"/>
    <w:rPr>
      <w:rFonts w:ascii="Futura LT Pro Book" w:eastAsia="Times New Roman" w:hAnsi="Futura LT Pro Book" w:cs="Times New Roman"/>
      <w:b/>
      <w:bCs/>
      <w:iCs/>
      <w:caps/>
      <w:color w:val="52AE32" w:themeColor="accent1"/>
      <w:kern w:val="36"/>
      <w:sz w:val="44"/>
      <w:szCs w:val="48"/>
      <w:lang w:eastAsia="es-ES"/>
    </w:rPr>
  </w:style>
  <w:style w:type="paragraph" w:styleId="NoSpacing">
    <w:name w:val="No Spacing"/>
    <w:uiPriority w:val="1"/>
    <w:qFormat/>
    <w:rsid w:val="0037480A"/>
    <w:pPr>
      <w:spacing w:line="240" w:lineRule="auto"/>
    </w:pPr>
    <w:rPr>
      <w:sz w:val="24"/>
    </w:rPr>
  </w:style>
  <w:style w:type="character" w:customStyle="1" w:styleId="Heading2Char">
    <w:name w:val="Heading 2 Char"/>
    <w:aliases w:val="TITRE 2 Char"/>
    <w:basedOn w:val="DefaultParagraphFont"/>
    <w:link w:val="Heading2"/>
    <w:uiPriority w:val="9"/>
    <w:rsid w:val="00AD18BA"/>
    <w:rPr>
      <w:rFonts w:ascii="Futura LT Pro Book" w:hAnsi="Futura LT Pro Book"/>
      <w:b/>
      <w:bCs/>
      <w:caps/>
      <w:color w:val="005FB6" w:themeColor="accent2"/>
      <w:sz w:val="44"/>
      <w:szCs w:val="36"/>
    </w:rPr>
  </w:style>
  <w:style w:type="character" w:customStyle="1" w:styleId="Heading3Char">
    <w:name w:val="Heading 3 Char"/>
    <w:aliases w:val="TITRE3 Char"/>
    <w:basedOn w:val="DefaultParagraphFont"/>
    <w:link w:val="Heading3"/>
    <w:uiPriority w:val="9"/>
    <w:rsid w:val="00AD18BA"/>
    <w:rPr>
      <w:rFonts w:ascii="Futura LT Pro Book" w:eastAsia="Times New Roman" w:hAnsi="Futura LT Pro Book" w:cs="Times New Roman"/>
      <w:b/>
      <w:bCs/>
      <w:caps/>
      <w:color w:val="706F6F" w:themeColor="accent3"/>
      <w:sz w:val="44"/>
      <w:szCs w:val="27"/>
      <w:lang w:eastAsia="es-ES"/>
    </w:rPr>
  </w:style>
  <w:style w:type="paragraph" w:styleId="ListParagraph">
    <w:name w:val="List Paragraph"/>
    <w:aliases w:val="LISTA,Premier,F5 List Paragraph,List Paragraph1,Dot pt,No Spacing1,List Paragraph Char Char Char,Indicator Text,Numbered Para 1,Colorful List - Accent 11,Bullet 1,Bullet Points,MAIN CONTENT"/>
    <w:basedOn w:val="Normal"/>
    <w:link w:val="ListParagraphChar"/>
    <w:uiPriority w:val="34"/>
    <w:qFormat/>
    <w:rsid w:val="006C3A64"/>
    <w:pPr>
      <w:ind w:left="720"/>
      <w:contextualSpacing/>
    </w:pPr>
    <w:rPr>
      <w:sz w:val="20"/>
    </w:rPr>
  </w:style>
  <w:style w:type="character" w:customStyle="1" w:styleId="Heading4Char">
    <w:name w:val="Heading 4 Char"/>
    <w:aliases w:val="Cifras Char"/>
    <w:basedOn w:val="DefaultParagraphFont"/>
    <w:link w:val="Heading4"/>
    <w:uiPriority w:val="9"/>
    <w:semiHidden/>
    <w:rsid w:val="00645FC3"/>
    <w:rPr>
      <w:rFonts w:ascii="Futura LT Pro Medium Cond" w:eastAsiaTheme="majorEastAsia" w:hAnsi="Futura LT Pro Medium Cond" w:cstheme="majorBidi"/>
      <w:iCs/>
      <w:color w:val="52AE32" w:themeColor="accent1"/>
      <w:sz w:val="36"/>
    </w:rPr>
  </w:style>
  <w:style w:type="character" w:customStyle="1" w:styleId="Heading5Char">
    <w:name w:val="Heading 5 Char"/>
    <w:aliases w:val="SUBTÍTULO GRIS Char"/>
    <w:basedOn w:val="DefaultParagraphFont"/>
    <w:link w:val="Heading5"/>
    <w:uiPriority w:val="9"/>
    <w:semiHidden/>
    <w:rsid w:val="00645FC3"/>
    <w:rPr>
      <w:rFonts w:ascii="Lato Heavy" w:eastAsiaTheme="majorEastAsia" w:hAnsi="Lato Heavy" w:cstheme="majorBidi"/>
      <w:color w:val="706F6F" w:themeColor="accent3"/>
      <w:sz w:val="32"/>
    </w:rPr>
  </w:style>
  <w:style w:type="character" w:styleId="SubtleReference">
    <w:name w:val="Subtle Reference"/>
    <w:basedOn w:val="DefaultParagraphFont"/>
    <w:uiPriority w:val="15"/>
    <w:qFormat/>
    <w:rsid w:val="00645FC3"/>
    <w:rPr>
      <w:rFonts w:asciiTheme="minorHAnsi" w:hAnsiTheme="minorHAnsi"/>
      <w:caps w:val="0"/>
      <w:smallCaps w:val="0"/>
      <w:color w:val="5A5A5A" w:themeColor="text1" w:themeTint="A5"/>
      <w:sz w:val="18"/>
    </w:rPr>
  </w:style>
  <w:style w:type="paragraph" w:customStyle="1" w:styleId="SOUS-TITREFUTURAV">
    <w:name w:val="SOUS-TITRE FUTURA V"/>
    <w:basedOn w:val="Heading1"/>
    <w:next w:val="Normal"/>
    <w:link w:val="SOUS-TITREFUTURAVCar"/>
    <w:uiPriority w:val="7"/>
    <w:qFormat/>
    <w:rsid w:val="00645FC3"/>
    <w:rPr>
      <w:sz w:val="28"/>
    </w:rPr>
  </w:style>
  <w:style w:type="character" w:customStyle="1" w:styleId="SOUS-TITREFUTURAVCar">
    <w:name w:val="SOUS-TITRE FUTURA V Car"/>
    <w:basedOn w:val="Heading1Char"/>
    <w:link w:val="SOUS-TITREFUTURAV"/>
    <w:uiPriority w:val="7"/>
    <w:rsid w:val="00645FC3"/>
    <w:rPr>
      <w:rFonts w:ascii="Futura LT Pro Book" w:eastAsia="Times New Roman" w:hAnsi="Futura LT Pro Book" w:cs="Times New Roman"/>
      <w:b/>
      <w:bCs/>
      <w:iCs/>
      <w:caps/>
      <w:color w:val="52AE32" w:themeColor="accent1"/>
      <w:kern w:val="36"/>
      <w:sz w:val="28"/>
      <w:szCs w:val="48"/>
      <w:lang w:eastAsia="es-ES"/>
    </w:rPr>
  </w:style>
  <w:style w:type="paragraph" w:customStyle="1" w:styleId="Sous-titreLatoB">
    <w:name w:val="Sous-titre Lato B"/>
    <w:basedOn w:val="Heading5"/>
    <w:link w:val="Sous-titreLatoBCar"/>
    <w:uiPriority w:val="5"/>
    <w:qFormat/>
    <w:rsid w:val="006C3A64"/>
    <w:rPr>
      <w:rFonts w:ascii="Lato Semibold" w:eastAsia="Times New Roman" w:hAnsi="Lato Semibold"/>
      <w:color w:val="005FB6" w:themeColor="accent2"/>
      <w:lang w:eastAsia="es-ES"/>
    </w:rPr>
  </w:style>
  <w:style w:type="character" w:customStyle="1" w:styleId="Sous-titreLatoBCar">
    <w:name w:val="Sous-titre Lato B Car"/>
    <w:basedOn w:val="DefaultParagraphFont"/>
    <w:link w:val="Sous-titreLatoB"/>
    <w:uiPriority w:val="5"/>
    <w:rsid w:val="00AD18BA"/>
    <w:rPr>
      <w:rFonts w:ascii="Lato Semibold" w:eastAsia="Times New Roman" w:hAnsi="Lato Semibold" w:cstheme="majorBidi"/>
      <w:color w:val="005FB6" w:themeColor="accent2"/>
      <w:sz w:val="32"/>
      <w:lang w:eastAsia="es-ES"/>
    </w:rPr>
  </w:style>
  <w:style w:type="character" w:styleId="SubtleEmphasis">
    <w:name w:val="Subtle Emphasis"/>
    <w:basedOn w:val="DefaultParagraphFont"/>
    <w:uiPriority w:val="11"/>
    <w:qFormat/>
    <w:rsid w:val="00645FC3"/>
    <w:rPr>
      <w:rFonts w:ascii="Lato Medium" w:hAnsi="Lato Medium"/>
      <w:i/>
      <w:iCs/>
      <w:color w:val="404040" w:themeColor="text1" w:themeTint="BF"/>
      <w:sz w:val="20"/>
    </w:rPr>
  </w:style>
  <w:style w:type="character" w:styleId="IntenseEmphasis">
    <w:name w:val="Intense Emphasis"/>
    <w:basedOn w:val="DefaultParagraphFont"/>
    <w:uiPriority w:val="12"/>
    <w:qFormat/>
    <w:rsid w:val="00645FC3"/>
    <w:rPr>
      <w:rFonts w:ascii="Lato Black" w:hAnsi="Lato Black"/>
      <w:i w:val="0"/>
      <w:iCs/>
      <w:color w:val="EE7203" w:themeColor="accent4"/>
      <w:sz w:val="24"/>
    </w:rPr>
  </w:style>
  <w:style w:type="character" w:styleId="Strong">
    <w:name w:val="Strong"/>
    <w:uiPriority w:val="9"/>
    <w:qFormat/>
    <w:rsid w:val="006C3A64"/>
    <w:rPr>
      <w:rFonts w:ascii="Lato Medium" w:hAnsi="Lato Medium"/>
      <w:b/>
      <w:bCs/>
    </w:rPr>
  </w:style>
  <w:style w:type="character" w:styleId="BookTitle">
    <w:name w:val="Book Title"/>
    <w:basedOn w:val="DefaultParagraphFont"/>
    <w:uiPriority w:val="33"/>
    <w:unhideWhenUsed/>
    <w:qFormat/>
    <w:rsid w:val="006C3A64"/>
    <w:rPr>
      <w:rFonts w:ascii="Futura LT Pro Book" w:hAnsi="Futura LT Pro Book"/>
      <w:b w:val="0"/>
      <w:bCs/>
      <w:i w:val="0"/>
      <w:iCs/>
      <w:caps/>
      <w:smallCaps w:val="0"/>
      <w:color w:val="706F6F" w:themeColor="accent3"/>
      <w:spacing w:val="5"/>
      <w:sz w:val="28"/>
    </w:rPr>
  </w:style>
  <w:style w:type="character" w:styleId="Emphasis">
    <w:name w:val="Emphasis"/>
    <w:basedOn w:val="DefaultParagraphFont"/>
    <w:uiPriority w:val="10"/>
    <w:qFormat/>
    <w:rsid w:val="00645FC3"/>
    <w:rPr>
      <w:rFonts w:asciiTheme="minorHAnsi" w:hAnsiTheme="minorHAnsi"/>
      <w:i/>
      <w:iCs/>
      <w:color w:val="EE7203" w:themeColor="accent4"/>
      <w:sz w:val="20"/>
    </w:rPr>
  </w:style>
  <w:style w:type="paragraph" w:styleId="Quote">
    <w:name w:val="Quote"/>
    <w:basedOn w:val="Normal"/>
    <w:next w:val="Normal"/>
    <w:link w:val="QuoteChar"/>
    <w:uiPriority w:val="13"/>
    <w:qFormat/>
    <w:rsid w:val="00645FC3"/>
    <w:pPr>
      <w:spacing w:before="200"/>
      <w:ind w:left="864" w:right="864"/>
      <w:jc w:val="center"/>
    </w:pPr>
    <w:rPr>
      <w:i/>
      <w:iCs/>
      <w:color w:val="706F6F" w:themeColor="accent3"/>
      <w:sz w:val="24"/>
    </w:rPr>
  </w:style>
  <w:style w:type="character" w:customStyle="1" w:styleId="QuoteChar">
    <w:name w:val="Quote Char"/>
    <w:basedOn w:val="DefaultParagraphFont"/>
    <w:link w:val="Quote"/>
    <w:uiPriority w:val="13"/>
    <w:rsid w:val="00645FC3"/>
    <w:rPr>
      <w:i/>
      <w:iCs/>
      <w:color w:val="706F6F" w:themeColor="accent3"/>
      <w:sz w:val="24"/>
    </w:rPr>
  </w:style>
  <w:style w:type="paragraph" w:styleId="IntenseQuote">
    <w:name w:val="Intense Quote"/>
    <w:basedOn w:val="Normal"/>
    <w:next w:val="Normal"/>
    <w:link w:val="IntenseQuoteChar"/>
    <w:uiPriority w:val="14"/>
    <w:qFormat/>
    <w:rsid w:val="006C3A64"/>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IntenseQuoteChar">
    <w:name w:val="Intense Quote Char"/>
    <w:basedOn w:val="DefaultParagraphFont"/>
    <w:link w:val="IntenseQuote"/>
    <w:uiPriority w:val="14"/>
    <w:rsid w:val="00645FC3"/>
    <w:rPr>
      <w:rFonts w:ascii="Futura LT Pro Book" w:hAnsi="Futura LT Pro Book"/>
      <w:b/>
      <w:iCs/>
      <w:caps/>
      <w:color w:val="52AE32" w:themeColor="accent1"/>
    </w:rPr>
  </w:style>
  <w:style w:type="character" w:styleId="IntenseReference">
    <w:name w:val="Intense Reference"/>
    <w:basedOn w:val="DefaultParagraphFont"/>
    <w:uiPriority w:val="16"/>
    <w:qFormat/>
    <w:rsid w:val="00645FC3"/>
    <w:rPr>
      <w:rFonts w:asciiTheme="minorHAnsi" w:hAnsiTheme="minorHAnsi"/>
      <w:b/>
      <w:bCs/>
      <w:caps w:val="0"/>
      <w:smallCaps w:val="0"/>
      <w:color w:val="005FB6" w:themeColor="accent2"/>
      <w:spacing w:val="5"/>
      <w:sz w:val="18"/>
    </w:rPr>
  </w:style>
  <w:style w:type="character" w:customStyle="1" w:styleId="Sous-TitreLatoV">
    <w:name w:val="Sous-Titre Lato V"/>
    <w:basedOn w:val="Sous-titreLatoBCar"/>
    <w:uiPriority w:val="4"/>
    <w:qFormat/>
    <w:rsid w:val="00AD18BA"/>
    <w:rPr>
      <w:rFonts w:ascii="Lato Semibold" w:eastAsia="Times New Roman" w:hAnsi="Lato Semibold" w:cstheme="majorBidi"/>
      <w:color w:val="52AE32" w:themeColor="accent1"/>
      <w:sz w:val="32"/>
      <w:lang w:eastAsia="es-ES"/>
    </w:rPr>
  </w:style>
  <w:style w:type="paragraph" w:customStyle="1" w:styleId="SOUS-TITREFUTURAB">
    <w:name w:val="SOUS-TITRE FUTURA B"/>
    <w:basedOn w:val="Heading2"/>
    <w:next w:val="Normal"/>
    <w:link w:val="SOUS-TITREFUTURABCar"/>
    <w:uiPriority w:val="6"/>
    <w:qFormat/>
    <w:rsid w:val="00645FC3"/>
    <w:rPr>
      <w:sz w:val="32"/>
    </w:rPr>
  </w:style>
  <w:style w:type="character" w:customStyle="1" w:styleId="SOUS-TITREFUTURABCar">
    <w:name w:val="SOUS-TITRE FUTURA B Car"/>
    <w:basedOn w:val="Heading2Char"/>
    <w:link w:val="SOUS-TITREFUTURAB"/>
    <w:uiPriority w:val="6"/>
    <w:rsid w:val="00645FC3"/>
    <w:rPr>
      <w:rFonts w:ascii="Futura LT Pro Book" w:hAnsi="Futura LT Pro Book"/>
      <w:b/>
      <w:bCs/>
      <w:caps/>
      <w:color w:val="005FB6" w:themeColor="accent2"/>
      <w:sz w:val="32"/>
      <w:szCs w:val="36"/>
    </w:rPr>
  </w:style>
  <w:style w:type="paragraph" w:customStyle="1" w:styleId="CHIFFRES">
    <w:name w:val="CHIFFRES"/>
    <w:basedOn w:val="Heading4"/>
    <w:next w:val="Normal"/>
    <w:link w:val="CHIFFRESCar"/>
    <w:uiPriority w:val="8"/>
    <w:qFormat/>
    <w:rsid w:val="00645FC3"/>
  </w:style>
  <w:style w:type="character" w:customStyle="1" w:styleId="CHIFFRESCar">
    <w:name w:val="CHIFFRES Car"/>
    <w:basedOn w:val="Heading4Char"/>
    <w:link w:val="CHIFFRES"/>
    <w:uiPriority w:val="8"/>
    <w:rsid w:val="00645FC3"/>
    <w:rPr>
      <w:rFonts w:ascii="Futura LT Pro Medium Cond" w:eastAsiaTheme="majorEastAsia" w:hAnsi="Futura LT Pro Medium Cond" w:cstheme="majorBidi"/>
      <w:iCs/>
      <w:color w:val="52AE32" w:themeColor="accent1"/>
      <w:sz w:val="36"/>
    </w:rPr>
  </w:style>
  <w:style w:type="paragraph" w:styleId="Header">
    <w:name w:val="header"/>
    <w:basedOn w:val="Normal"/>
    <w:link w:val="HeaderChar"/>
    <w:uiPriority w:val="99"/>
    <w:unhideWhenUsed/>
    <w:rsid w:val="00E96B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B8A"/>
    <w:rPr>
      <w:rFonts w:asciiTheme="minorHAnsi" w:hAnsiTheme="minorHAnsi"/>
      <w:lang w:val="fr-FR"/>
    </w:rPr>
  </w:style>
  <w:style w:type="character" w:styleId="CommentReference">
    <w:name w:val="annotation reference"/>
    <w:basedOn w:val="DefaultParagraphFont"/>
    <w:uiPriority w:val="99"/>
    <w:semiHidden/>
    <w:unhideWhenUsed/>
    <w:rsid w:val="00E96B8A"/>
    <w:rPr>
      <w:sz w:val="16"/>
      <w:szCs w:val="16"/>
    </w:rPr>
  </w:style>
  <w:style w:type="paragraph" w:styleId="CommentText">
    <w:name w:val="annotation text"/>
    <w:basedOn w:val="Normal"/>
    <w:link w:val="CommentTextChar"/>
    <w:uiPriority w:val="99"/>
    <w:unhideWhenUsed/>
    <w:rsid w:val="00E96B8A"/>
    <w:pPr>
      <w:spacing w:line="240" w:lineRule="auto"/>
    </w:pPr>
    <w:rPr>
      <w:sz w:val="20"/>
      <w:szCs w:val="20"/>
    </w:rPr>
  </w:style>
  <w:style w:type="character" w:customStyle="1" w:styleId="CommentTextChar">
    <w:name w:val="Comment Text Char"/>
    <w:basedOn w:val="DefaultParagraphFont"/>
    <w:link w:val="CommentText"/>
    <w:uiPriority w:val="99"/>
    <w:rsid w:val="00E96B8A"/>
    <w:rPr>
      <w:rFonts w:asciiTheme="minorHAnsi" w:hAnsiTheme="minorHAnsi"/>
      <w:sz w:val="20"/>
      <w:szCs w:val="20"/>
      <w:lang w:val="fr-FR"/>
    </w:rPr>
  </w:style>
  <w:style w:type="paragraph" w:styleId="FootnoteText">
    <w:name w:val="footnote text"/>
    <w:basedOn w:val="Normal"/>
    <w:link w:val="FootnoteTextChar"/>
    <w:unhideWhenUsed/>
    <w:rsid w:val="00E96B8A"/>
    <w:pPr>
      <w:spacing w:after="0" w:line="240" w:lineRule="auto"/>
    </w:pPr>
    <w:rPr>
      <w:sz w:val="20"/>
      <w:szCs w:val="20"/>
    </w:rPr>
  </w:style>
  <w:style w:type="character" w:customStyle="1" w:styleId="FootnoteTextChar">
    <w:name w:val="Footnote Text Char"/>
    <w:basedOn w:val="DefaultParagraphFont"/>
    <w:link w:val="FootnoteText"/>
    <w:rsid w:val="00E96B8A"/>
    <w:rPr>
      <w:rFonts w:asciiTheme="minorHAnsi" w:hAnsiTheme="minorHAnsi"/>
      <w:sz w:val="20"/>
      <w:szCs w:val="20"/>
      <w:lang w:val="fr-FR"/>
    </w:rPr>
  </w:style>
  <w:style w:type="character" w:styleId="FootnoteReference">
    <w:name w:val="footnote reference"/>
    <w:basedOn w:val="DefaultParagraphFont"/>
    <w:uiPriority w:val="99"/>
    <w:unhideWhenUsed/>
    <w:rsid w:val="00E96B8A"/>
    <w:rPr>
      <w:vertAlign w:val="superscript"/>
    </w:rPr>
  </w:style>
  <w:style w:type="paragraph" w:styleId="Footer">
    <w:name w:val="footer"/>
    <w:basedOn w:val="Normal"/>
    <w:link w:val="FooterChar"/>
    <w:uiPriority w:val="99"/>
    <w:unhideWhenUsed/>
    <w:rsid w:val="007942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228"/>
    <w:rPr>
      <w:rFonts w:asciiTheme="minorHAnsi" w:hAnsiTheme="minorHAnsi"/>
      <w:lang w:val="fr-FR"/>
    </w:rPr>
  </w:style>
  <w:style w:type="paragraph" w:styleId="BalloonText">
    <w:name w:val="Balloon Text"/>
    <w:basedOn w:val="Normal"/>
    <w:link w:val="BalloonTextChar"/>
    <w:uiPriority w:val="99"/>
    <w:semiHidden/>
    <w:unhideWhenUsed/>
    <w:rsid w:val="00B7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BB"/>
    <w:rPr>
      <w:rFonts w:ascii="Segoe UI" w:hAnsi="Segoe UI" w:cs="Segoe UI"/>
      <w:sz w:val="18"/>
      <w:szCs w:val="18"/>
      <w:lang w:val="fr-FR"/>
    </w:rPr>
  </w:style>
  <w:style w:type="paragraph" w:styleId="HTMLPreformatted">
    <w:name w:val="HTML Preformatted"/>
    <w:basedOn w:val="Normal"/>
    <w:link w:val="HTMLPreformattedChar"/>
    <w:uiPriority w:val="99"/>
    <w:unhideWhenUsed/>
    <w:rsid w:val="00B7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B774BB"/>
    <w:rPr>
      <w:rFonts w:ascii="Courier New" w:eastAsia="Times New Roman" w:hAnsi="Courier New" w:cs="Courier New"/>
      <w:sz w:val="20"/>
      <w:szCs w:val="20"/>
      <w:lang w:val="fr-FR" w:eastAsia="fr-FR"/>
    </w:rPr>
  </w:style>
  <w:style w:type="paragraph" w:customStyle="1" w:styleId="Default">
    <w:name w:val="Default"/>
    <w:rsid w:val="00E254F6"/>
    <w:pPr>
      <w:autoSpaceDE w:val="0"/>
      <w:autoSpaceDN w:val="0"/>
      <w:adjustRightInd w:val="0"/>
      <w:spacing w:line="240" w:lineRule="auto"/>
    </w:pPr>
    <w:rPr>
      <w:rFonts w:cs="Lato"/>
      <w:color w:val="000000"/>
      <w:sz w:val="24"/>
      <w:szCs w:val="24"/>
      <w:lang w:val="fr-FR"/>
    </w:rPr>
  </w:style>
  <w:style w:type="paragraph" w:styleId="NormalWeb">
    <w:name w:val="Normal (Web)"/>
    <w:basedOn w:val="Normal"/>
    <w:uiPriority w:val="99"/>
    <w:semiHidden/>
    <w:unhideWhenUsed/>
    <w:rsid w:val="00CA0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5615E7"/>
    <w:rPr>
      <w:b/>
      <w:bCs/>
    </w:rPr>
  </w:style>
  <w:style w:type="character" w:customStyle="1" w:styleId="CommentSubjectChar">
    <w:name w:val="Comment Subject Char"/>
    <w:basedOn w:val="CommentTextChar"/>
    <w:link w:val="CommentSubject"/>
    <w:uiPriority w:val="99"/>
    <w:semiHidden/>
    <w:rsid w:val="005615E7"/>
    <w:rPr>
      <w:rFonts w:asciiTheme="minorHAnsi" w:hAnsiTheme="minorHAnsi"/>
      <w:b/>
      <w:bCs/>
      <w:sz w:val="20"/>
      <w:szCs w:val="20"/>
      <w:lang w:val="fr-FR"/>
    </w:rPr>
  </w:style>
  <w:style w:type="character" w:customStyle="1" w:styleId="ListParagraphChar">
    <w:name w:val="List Paragraph Char"/>
    <w:aliases w:val="LISTA Char,Premier Char,F5 List Paragraph Char,List Paragraph1 Char,Dot pt Char,No Spacing1 Char,List Paragraph Char Char Char Char,Indicator Text Char,Numbered Para 1 Char,Colorful List - Accent 11 Char,Bullet 1 Char"/>
    <w:link w:val="ListParagraph"/>
    <w:uiPriority w:val="34"/>
    <w:rsid w:val="0007174D"/>
    <w:rPr>
      <w:rFonts w:asciiTheme="minorHAnsi" w:hAnsiTheme="minorHAnsi"/>
      <w:sz w:val="20"/>
      <w:lang w:val="fr-FR"/>
    </w:rPr>
  </w:style>
  <w:style w:type="paragraph" w:styleId="Caption">
    <w:name w:val="caption"/>
    <w:basedOn w:val="Normal"/>
    <w:next w:val="Normal"/>
    <w:uiPriority w:val="35"/>
    <w:unhideWhenUsed/>
    <w:qFormat/>
    <w:rsid w:val="0096368D"/>
    <w:pPr>
      <w:spacing w:after="200" w:line="240" w:lineRule="auto"/>
    </w:pPr>
    <w:rPr>
      <w:rFonts w:ascii="Calibri" w:eastAsia="Calibri" w:hAnsi="Calibri" w:cs="Times New Roman"/>
      <w:i/>
      <w:iCs/>
      <w:color w:val="44546A"/>
      <w:sz w:val="18"/>
      <w:szCs w:val="18"/>
      <w:lang w:val="en-CA"/>
    </w:rPr>
  </w:style>
  <w:style w:type="paragraph" w:styleId="BodyText">
    <w:name w:val="Body Text"/>
    <w:aliases w:val=" Car1"/>
    <w:basedOn w:val="Normal"/>
    <w:link w:val="BodyTextChar"/>
    <w:rsid w:val="00FB150C"/>
    <w:pPr>
      <w:spacing w:after="0" w:line="240" w:lineRule="auto"/>
      <w:jc w:val="both"/>
    </w:pPr>
    <w:rPr>
      <w:rFonts w:ascii="Arial" w:eastAsia="Times New Roman" w:hAnsi="Arial" w:cs="Times New Roman"/>
      <w:szCs w:val="24"/>
      <w:lang w:val="x-none" w:eastAsia="fr-FR"/>
    </w:rPr>
  </w:style>
  <w:style w:type="character" w:customStyle="1" w:styleId="BodyTextChar">
    <w:name w:val="Body Text Char"/>
    <w:aliases w:val=" Car1 Char"/>
    <w:basedOn w:val="DefaultParagraphFont"/>
    <w:link w:val="BodyText"/>
    <w:rsid w:val="00FB150C"/>
    <w:rPr>
      <w:rFonts w:ascii="Arial" w:eastAsia="Times New Roman" w:hAnsi="Arial" w:cs="Times New Roman"/>
      <w:szCs w:val="24"/>
      <w:lang w:val="x-none" w:eastAsia="fr-FR"/>
    </w:rPr>
  </w:style>
  <w:style w:type="character" w:styleId="Hyperlink">
    <w:name w:val="Hyperlink"/>
    <w:basedOn w:val="DefaultParagraphFont"/>
    <w:uiPriority w:val="99"/>
    <w:unhideWhenUsed/>
    <w:rsid w:val="00FC6A4D"/>
    <w:rPr>
      <w:color w:val="0070C0" w:themeColor="hyperlink"/>
      <w:u w:val="single"/>
    </w:rPr>
  </w:style>
  <w:style w:type="character" w:styleId="UnresolvedMention">
    <w:name w:val="Unresolved Mention"/>
    <w:basedOn w:val="DefaultParagraphFont"/>
    <w:uiPriority w:val="99"/>
    <w:semiHidden/>
    <w:unhideWhenUsed/>
    <w:rsid w:val="00FC6A4D"/>
    <w:rPr>
      <w:color w:val="605E5C"/>
      <w:shd w:val="clear" w:color="auto" w:fill="E1DFDD"/>
    </w:rPr>
  </w:style>
  <w:style w:type="paragraph" w:styleId="Revision">
    <w:name w:val="Revision"/>
    <w:hidden/>
    <w:uiPriority w:val="99"/>
    <w:semiHidden/>
    <w:rsid w:val="00805B5A"/>
    <w:pPr>
      <w:spacing w:line="240" w:lineRule="auto"/>
    </w:pPr>
    <w:rPr>
      <w:rFonts w:asciiTheme="minorHAnsi" w:hAnsiTheme="minorHAnsi"/>
      <w:lang w:val="fr-FR"/>
    </w:rPr>
  </w:style>
  <w:style w:type="table" w:styleId="TableGrid">
    <w:name w:val="Table Grid"/>
    <w:basedOn w:val="TableNormal"/>
    <w:uiPriority w:val="39"/>
    <w:rsid w:val="000F7947"/>
    <w:pPr>
      <w:spacing w:line="240" w:lineRule="auto"/>
    </w:pPr>
    <w:rPr>
      <w:rFonts w:asciiTheme="minorHAnsi" w:hAnsi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986BE8"/>
  </w:style>
  <w:style w:type="paragraph" w:customStyle="1" w:styleId="Normalretrait">
    <w:name w:val="Normal retrait"/>
    <w:basedOn w:val="Header"/>
    <w:rsid w:val="004B3CF0"/>
    <w:pPr>
      <w:tabs>
        <w:tab w:val="clear" w:pos="4536"/>
        <w:tab w:val="clear" w:pos="9072"/>
        <w:tab w:val="left" w:pos="426"/>
      </w:tabs>
      <w:spacing w:before="120"/>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6935">
      <w:bodyDiv w:val="1"/>
      <w:marLeft w:val="0"/>
      <w:marRight w:val="0"/>
      <w:marTop w:val="0"/>
      <w:marBottom w:val="0"/>
      <w:divBdr>
        <w:top w:val="none" w:sz="0" w:space="0" w:color="auto"/>
        <w:left w:val="none" w:sz="0" w:space="0" w:color="auto"/>
        <w:bottom w:val="none" w:sz="0" w:space="0" w:color="auto"/>
        <w:right w:val="none" w:sz="0" w:space="0" w:color="auto"/>
      </w:divBdr>
    </w:div>
    <w:div w:id="609704417">
      <w:bodyDiv w:val="1"/>
      <w:marLeft w:val="0"/>
      <w:marRight w:val="0"/>
      <w:marTop w:val="0"/>
      <w:marBottom w:val="0"/>
      <w:divBdr>
        <w:top w:val="none" w:sz="0" w:space="0" w:color="auto"/>
        <w:left w:val="none" w:sz="0" w:space="0" w:color="auto"/>
        <w:bottom w:val="none" w:sz="0" w:space="0" w:color="auto"/>
        <w:right w:val="none" w:sz="0" w:space="0" w:color="auto"/>
      </w:divBdr>
    </w:div>
    <w:div w:id="919216026">
      <w:bodyDiv w:val="1"/>
      <w:marLeft w:val="0"/>
      <w:marRight w:val="0"/>
      <w:marTop w:val="0"/>
      <w:marBottom w:val="0"/>
      <w:divBdr>
        <w:top w:val="none" w:sz="0" w:space="0" w:color="auto"/>
        <w:left w:val="none" w:sz="0" w:space="0" w:color="auto"/>
        <w:bottom w:val="none" w:sz="0" w:space="0" w:color="auto"/>
        <w:right w:val="none" w:sz="0" w:space="0" w:color="auto"/>
      </w:divBdr>
    </w:div>
    <w:div w:id="1487626433">
      <w:bodyDiv w:val="1"/>
      <w:marLeft w:val="0"/>
      <w:marRight w:val="0"/>
      <w:marTop w:val="0"/>
      <w:marBottom w:val="0"/>
      <w:divBdr>
        <w:top w:val="none" w:sz="0" w:space="0" w:color="auto"/>
        <w:left w:val="none" w:sz="0" w:space="0" w:color="auto"/>
        <w:bottom w:val="none" w:sz="0" w:space="0" w:color="auto"/>
        <w:right w:val="none" w:sz="0" w:space="0" w:color="auto"/>
      </w:divBdr>
    </w:div>
    <w:div w:id="1681392816">
      <w:bodyDiv w:val="1"/>
      <w:marLeft w:val="0"/>
      <w:marRight w:val="0"/>
      <w:marTop w:val="0"/>
      <w:marBottom w:val="0"/>
      <w:divBdr>
        <w:top w:val="none" w:sz="0" w:space="0" w:color="auto"/>
        <w:left w:val="none" w:sz="0" w:space="0" w:color="auto"/>
        <w:bottom w:val="none" w:sz="0" w:space="0" w:color="auto"/>
        <w:right w:val="none" w:sz="0" w:space="0" w:color="auto"/>
      </w:divBdr>
    </w:div>
    <w:div w:id="1713385902">
      <w:bodyDiv w:val="1"/>
      <w:marLeft w:val="0"/>
      <w:marRight w:val="0"/>
      <w:marTop w:val="0"/>
      <w:marBottom w:val="0"/>
      <w:divBdr>
        <w:top w:val="none" w:sz="0" w:space="0" w:color="auto"/>
        <w:left w:val="none" w:sz="0" w:space="0" w:color="auto"/>
        <w:bottom w:val="none" w:sz="0" w:space="0" w:color="auto"/>
        <w:right w:val="none" w:sz="0" w:space="0" w:color="auto"/>
      </w:divBdr>
    </w:div>
    <w:div w:id="1902252068">
      <w:bodyDiv w:val="1"/>
      <w:marLeft w:val="0"/>
      <w:marRight w:val="0"/>
      <w:marTop w:val="0"/>
      <w:marBottom w:val="0"/>
      <w:divBdr>
        <w:top w:val="none" w:sz="0" w:space="0" w:color="auto"/>
        <w:left w:val="none" w:sz="0" w:space="0" w:color="auto"/>
        <w:bottom w:val="none" w:sz="0" w:space="0" w:color="auto"/>
        <w:right w:val="none" w:sz="0" w:space="0" w:color="auto"/>
      </w:divBdr>
    </w:div>
    <w:div w:id="19543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Templates\ACF%20Word%20Template.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E2BF43824004CB4940BF207AA8C10" ma:contentTypeVersion="15" ma:contentTypeDescription="Create a new document." ma:contentTypeScope="" ma:versionID="54b88fa42dd1ade9dbf0c346c6dd55c3">
  <xsd:schema xmlns:xsd="http://www.w3.org/2001/XMLSchema" xmlns:xs="http://www.w3.org/2001/XMLSchema" xmlns:p="http://schemas.microsoft.com/office/2006/metadata/properties" xmlns:ns1="http://schemas.microsoft.com/sharepoint/v3" xmlns:ns3="b3422c3b-ee88-486a-ad8d-a84c5392fd36" xmlns:ns4="9627bc95-d8b7-4006-ac25-4ecc37ebca00" targetNamespace="http://schemas.microsoft.com/office/2006/metadata/properties" ma:root="true" ma:fieldsID="cfa19ae8bd89b2de24ad017c3a744ec9" ns1:_="" ns3:_="" ns4:_="">
    <xsd:import namespace="http://schemas.microsoft.com/sharepoint/v3"/>
    <xsd:import namespace="b3422c3b-ee88-486a-ad8d-a84c5392fd36"/>
    <xsd:import namespace="9627bc95-d8b7-4006-ac25-4ecc37ebca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2c3b-ee88-486a-ad8d-a84c5392f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7bc95-d8b7-4006-ac25-4ecc37ebca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7211-8AE6-4B9D-8900-06BC69878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22c3b-ee88-486a-ad8d-a84c5392fd36"/>
    <ds:schemaRef ds:uri="9627bc95-d8b7-4006-ac25-4ecc37ebc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0EFCF-793D-4A27-9B63-421B340A5F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F84609-C6B1-4C1E-ABFF-8E94A88B3D39}">
  <ds:schemaRefs>
    <ds:schemaRef ds:uri="http://schemas.microsoft.com/sharepoint/v3/contenttype/forms"/>
  </ds:schemaRefs>
</ds:datastoreItem>
</file>

<file path=customXml/itemProps4.xml><?xml version="1.0" encoding="utf-8"?>
<ds:datastoreItem xmlns:ds="http://schemas.openxmlformats.org/officeDocument/2006/customXml" ds:itemID="{733C0616-8B92-48F3-9DF1-E315A5C5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Word Template</Template>
  <TotalTime>0</TotalTime>
  <Pages>3</Pages>
  <Words>4335</Words>
  <Characters>23844</Characters>
  <Application>Microsoft Office Word</Application>
  <DocSecurity>0</DocSecurity>
  <Lines>198</Lines>
  <Paragraphs>56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ACF RCA RDD SAME</dc:creator>
  <cp:lastModifiedBy>Nil EYUBOGLU</cp:lastModifiedBy>
  <cp:revision>2</cp:revision>
  <dcterms:created xsi:type="dcterms:W3CDTF">2020-05-07T14:47:00Z</dcterms:created>
  <dcterms:modified xsi:type="dcterms:W3CDTF">2020-05-07T14:47:00Z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0x010100139E2BF43824004CB4940BF207AA8C10</vt:lpwstr>
  </property>
</Properties>
</file>