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D6099" w14:textId="377D92E4" w:rsidR="00803A55" w:rsidRPr="00802333" w:rsidRDefault="00803A55" w:rsidP="00803A55">
      <w:pPr>
        <w:pBdr>
          <w:top w:val="single" w:sz="4" w:space="0" w:color="auto"/>
          <w:left w:val="single" w:sz="4" w:space="4" w:color="auto"/>
          <w:bottom w:val="single" w:sz="4" w:space="1" w:color="auto"/>
          <w:right w:val="single" w:sz="4" w:space="4" w:color="auto"/>
        </w:pBdr>
        <w:shd w:val="clear" w:color="auto" w:fill="FFC000"/>
        <w:jc w:val="center"/>
        <w:rPr>
          <w:b/>
        </w:rPr>
      </w:pPr>
      <w:r>
        <w:rPr>
          <w:b/>
        </w:rPr>
        <w:t>PQ</w:t>
      </w:r>
      <w:r w:rsidR="004569F4">
        <w:rPr>
          <w:b/>
        </w:rPr>
        <w:t>WG meeting 1</w:t>
      </w:r>
      <w:r w:rsidR="005D54D3">
        <w:rPr>
          <w:b/>
        </w:rPr>
        <w:t>3 January</w:t>
      </w:r>
      <w:r w:rsidR="004569F4">
        <w:rPr>
          <w:b/>
        </w:rPr>
        <w:t xml:space="preserve"> </w:t>
      </w:r>
      <w:r>
        <w:rPr>
          <w:b/>
        </w:rPr>
        <w:t>2021</w:t>
      </w:r>
    </w:p>
    <w:p w14:paraId="43A91722" w14:textId="5330837E" w:rsidR="00CA4A0D" w:rsidRPr="00802333" w:rsidRDefault="005D54D3">
      <w:pPr>
        <w:rPr>
          <w:b/>
        </w:rPr>
      </w:pPr>
      <w:r w:rsidRPr="004117C2">
        <w:rPr>
          <w:b/>
          <w:i/>
        </w:rPr>
        <w:t>Unpacking FS dimensions</w:t>
      </w:r>
      <w:r>
        <w:rPr>
          <w:b/>
        </w:rPr>
        <w:t xml:space="preserve"> – support to the field</w:t>
      </w:r>
    </w:p>
    <w:p w14:paraId="1C26401D" w14:textId="7E010AD5" w:rsidR="005D54D3" w:rsidRDefault="005D54D3" w:rsidP="00222438">
      <w:pPr>
        <w:pStyle w:val="ListParagraph"/>
        <w:numPr>
          <w:ilvl w:val="0"/>
          <w:numId w:val="1"/>
        </w:numPr>
      </w:pPr>
      <w:r>
        <w:t>Idea to develop quick reference docs on food security dimensions, with relevant indicators to be linked with different FS Analytical framework</w:t>
      </w:r>
    </w:p>
    <w:p w14:paraId="3BE8AFEF" w14:textId="3F74A87A" w:rsidR="005D54D3" w:rsidRDefault="005D54D3" w:rsidP="009E6F36">
      <w:pPr>
        <w:pStyle w:val="ListParagraph"/>
        <w:numPr>
          <w:ilvl w:val="0"/>
          <w:numId w:val="1"/>
        </w:numPr>
      </w:pPr>
      <w:r>
        <w:t>That is not about the “definitions” of FS dimensions but to support</w:t>
      </w:r>
      <w:r w:rsidR="002C6C88">
        <w:t xml:space="preserve"> the partners and orient them on what are the </w:t>
      </w:r>
      <w:r>
        <w:t>“relevant data”</w:t>
      </w:r>
      <w:r w:rsidR="002C6C88">
        <w:t xml:space="preserve"> (related to the dimensions) with a focus on the “contributing factors</w:t>
      </w:r>
      <w:r w:rsidR="009D1E5B">
        <w:t>”</w:t>
      </w:r>
      <w:r w:rsidR="002C6C88">
        <w:t xml:space="preserve">, and/or </w:t>
      </w:r>
      <w:r>
        <w:t>how to use availabl</w:t>
      </w:r>
      <w:r w:rsidR="002C6C88">
        <w:t>e datasets</w:t>
      </w:r>
      <w:r w:rsidR="009D1E5B">
        <w:t xml:space="preserve">; including outlining analysis linkages of contributing factors </w:t>
      </w:r>
      <w:r w:rsidR="0031701D">
        <w:t>with</w:t>
      </w:r>
      <w:r w:rsidR="009D1E5B">
        <w:t>in IPC/CH Framework</w:t>
      </w:r>
    </w:p>
    <w:p w14:paraId="6CDCA9B7" w14:textId="6275E019" w:rsidR="002C6C88" w:rsidRDefault="002C6C88" w:rsidP="009E6F36">
      <w:pPr>
        <w:pStyle w:val="ListParagraph"/>
        <w:numPr>
          <w:ilvl w:val="0"/>
          <w:numId w:val="1"/>
        </w:numPr>
      </w:pPr>
      <w:r>
        <w:t>This exercise ca be read on “expanding” the previous work of indicators handbook developed by the group</w:t>
      </w:r>
    </w:p>
    <w:p w14:paraId="149886EB" w14:textId="7FEF7540" w:rsidR="002C6C88" w:rsidRDefault="005D54D3" w:rsidP="002C6C88">
      <w:pPr>
        <w:pStyle w:val="ListParagraph"/>
        <w:numPr>
          <w:ilvl w:val="0"/>
          <w:numId w:val="1"/>
        </w:numPr>
      </w:pPr>
      <w:r>
        <w:t xml:space="preserve"> </w:t>
      </w:r>
      <w:r w:rsidR="002C6C88">
        <w:t xml:space="preserve">Questions: how to link this exercise to outcome indicators? This can be also explored </w:t>
      </w:r>
    </w:p>
    <w:p w14:paraId="2072190E" w14:textId="0A42BC8B" w:rsidR="002C6C88" w:rsidRDefault="002C6C88" w:rsidP="002C6C88">
      <w:pPr>
        <w:pStyle w:val="ListParagraph"/>
        <w:numPr>
          <w:ilvl w:val="0"/>
          <w:numId w:val="1"/>
        </w:numPr>
      </w:pPr>
      <w:r>
        <w:t xml:space="preserve">E.g. from the field Yemen/Syria where a min. set of FS indicators on Access are being set up for harmonising the approach at FSC level. </w:t>
      </w:r>
    </w:p>
    <w:p w14:paraId="37F09281" w14:textId="74A34511" w:rsidR="005E2DA4" w:rsidRPr="005E2DA4" w:rsidRDefault="004117C2" w:rsidP="009E6F36">
      <w:pPr>
        <w:rPr>
          <w:b/>
        </w:rPr>
      </w:pPr>
      <w:r>
        <w:rPr>
          <w:b/>
        </w:rPr>
        <w:t>Repository tool – support to the field</w:t>
      </w:r>
      <w:r w:rsidR="005E2DA4" w:rsidRPr="005E2DA4">
        <w:rPr>
          <w:b/>
        </w:rPr>
        <w:t>:</w:t>
      </w:r>
    </w:p>
    <w:p w14:paraId="0FF5D66E" w14:textId="41BB79BA" w:rsidR="00AD7FA6" w:rsidRDefault="004117C2" w:rsidP="004117C2">
      <w:pPr>
        <w:pStyle w:val="ListParagraph"/>
        <w:numPr>
          <w:ilvl w:val="0"/>
          <w:numId w:val="8"/>
        </w:numPr>
      </w:pPr>
      <w:r>
        <w:t xml:space="preserve">Assessment tool repository developed by the PQWG can be update here the link </w:t>
      </w:r>
      <w:hyperlink r:id="rId10" w:anchor="gid=1023192189" w:history="1">
        <w:r w:rsidRPr="004223FD">
          <w:rPr>
            <w:rStyle w:val="Hyperlink"/>
          </w:rPr>
          <w:t>https://docs.google.com/spreadsheets/d/11BHTJzSOP0pdctyssTC6PTb7Zy7ygihvLk-44B_W2GA/edit?ts=5fd742b3#gid=1023192189</w:t>
        </w:r>
      </w:hyperlink>
      <w:r>
        <w:t xml:space="preserve"> </w:t>
      </w:r>
    </w:p>
    <w:p w14:paraId="5039A0C6" w14:textId="5F0FC9A6" w:rsidR="004117C2" w:rsidRDefault="004117C2" w:rsidP="004117C2">
      <w:pPr>
        <w:pStyle w:val="ListParagraph"/>
        <w:numPr>
          <w:ilvl w:val="0"/>
          <w:numId w:val="8"/>
        </w:numPr>
      </w:pPr>
      <w:r>
        <w:t xml:space="preserve">This is a very good tool for supporting the thematic areas where info gap are noted or supported is requested; </w:t>
      </w:r>
    </w:p>
    <w:p w14:paraId="7BB7BD0B" w14:textId="262C878D" w:rsidR="004117C2" w:rsidRDefault="004117C2" w:rsidP="004117C2">
      <w:pPr>
        <w:pStyle w:val="ListParagraph"/>
        <w:numPr>
          <w:ilvl w:val="0"/>
          <w:numId w:val="8"/>
        </w:numPr>
      </w:pPr>
      <w:r>
        <w:t xml:space="preserve">The tool can be tailored according to the theme and can be a useful guidance for ground mapping and orientation </w:t>
      </w:r>
    </w:p>
    <w:p w14:paraId="1558E10D" w14:textId="67799057" w:rsidR="004117C2" w:rsidRDefault="004117C2" w:rsidP="004117C2">
      <w:pPr>
        <w:pStyle w:val="ListParagraph"/>
        <w:numPr>
          <w:ilvl w:val="0"/>
          <w:numId w:val="8"/>
        </w:numPr>
      </w:pPr>
      <w:r>
        <w:t xml:space="preserve">Example of similar tools: </w:t>
      </w:r>
      <w:hyperlink r:id="rId11" w:history="1">
        <w:r w:rsidRPr="004223FD">
          <w:rPr>
            <w:rStyle w:val="Hyperlink"/>
          </w:rPr>
          <w:t>https://resources.vam.wfp.org/data-collection</w:t>
        </w:r>
      </w:hyperlink>
      <w:r>
        <w:t xml:space="preserve"> </w:t>
      </w:r>
    </w:p>
    <w:p w14:paraId="3DA343B3" w14:textId="76826939" w:rsidR="004117C2" w:rsidRDefault="006B501C" w:rsidP="004117C2">
      <w:pPr>
        <w:pStyle w:val="ListParagraph"/>
        <w:numPr>
          <w:ilvl w:val="0"/>
          <w:numId w:val="8"/>
        </w:numPr>
      </w:pPr>
      <w:hyperlink r:id="rId12" w:history="1">
        <w:r w:rsidR="004117C2" w:rsidRPr="004223FD">
          <w:rPr>
            <w:rStyle w:val="Hyperlink"/>
          </w:rPr>
          <w:t>https://www.indikit.net/sector/27-food-security</w:t>
        </w:r>
      </w:hyperlink>
      <w:r w:rsidR="004117C2">
        <w:t xml:space="preserve"> </w:t>
      </w:r>
    </w:p>
    <w:p w14:paraId="1C85F769" w14:textId="7DFD4DD1" w:rsidR="005E2DA4" w:rsidRDefault="006B501C" w:rsidP="004117C2">
      <w:pPr>
        <w:pStyle w:val="ListParagraph"/>
        <w:numPr>
          <w:ilvl w:val="0"/>
          <w:numId w:val="8"/>
        </w:numPr>
      </w:pPr>
      <w:hyperlink r:id="rId13" w:history="1">
        <w:r w:rsidR="004117C2" w:rsidRPr="004223FD">
          <w:rPr>
            <w:rStyle w:val="Hyperlink"/>
          </w:rPr>
          <w:t>https://resources.vam.wfp.org/data-analysis/quantitative/food-security/fcs-food-consumption-score</w:t>
        </w:r>
      </w:hyperlink>
      <w:r w:rsidR="004117C2">
        <w:t xml:space="preserve"> </w:t>
      </w:r>
    </w:p>
    <w:p w14:paraId="799F4C79" w14:textId="2371FE49" w:rsidR="008D7F13" w:rsidRDefault="008D7F13" w:rsidP="004117C2">
      <w:pPr>
        <w:pStyle w:val="ListParagraph"/>
        <w:numPr>
          <w:ilvl w:val="0"/>
          <w:numId w:val="8"/>
        </w:numPr>
      </w:pPr>
      <w:r w:rsidRPr="008D7F13">
        <w:t>Next step will be to identify new "buckets" of tools for inclusion, and a general updating of the document. This links with an effort by the PQWG to be responsive to field identified information gaps and can act as a baseline of resources that are available. </w:t>
      </w:r>
    </w:p>
    <w:p w14:paraId="55728047" w14:textId="77777777" w:rsidR="00B90161" w:rsidRDefault="00B90161" w:rsidP="00B90161"/>
    <w:p w14:paraId="24B00880" w14:textId="68EC22A3" w:rsidR="00B90161" w:rsidRPr="00802333" w:rsidRDefault="00802333" w:rsidP="00B90161">
      <w:pPr>
        <w:rPr>
          <w:b/>
        </w:rPr>
      </w:pPr>
      <w:r>
        <w:rPr>
          <w:b/>
        </w:rPr>
        <w:t xml:space="preserve"> </w:t>
      </w:r>
      <w:r w:rsidR="008F3CAE">
        <w:rPr>
          <w:b/>
        </w:rPr>
        <w:t>Protection Task Force</w:t>
      </w:r>
      <w:r w:rsidR="004117C2">
        <w:rPr>
          <w:b/>
        </w:rPr>
        <w:t xml:space="preserve"> update</w:t>
      </w:r>
    </w:p>
    <w:p w14:paraId="686CB995" w14:textId="77777777" w:rsidR="00285F3B" w:rsidRPr="008F3CAE" w:rsidRDefault="00285F3B" w:rsidP="00285F3B">
      <w:pPr>
        <w:pStyle w:val="ListParagraph"/>
        <w:numPr>
          <w:ilvl w:val="0"/>
          <w:numId w:val="9"/>
        </w:numPr>
        <w:rPr>
          <w:lang w:val="en-US"/>
        </w:rPr>
      </w:pPr>
      <w:r>
        <w:rPr>
          <w:bCs/>
        </w:rPr>
        <w:t xml:space="preserve">Dedicated page on the </w:t>
      </w:r>
      <w:hyperlink r:id="rId14" w:history="1">
        <w:r w:rsidRPr="004223FD">
          <w:rPr>
            <w:rStyle w:val="Hyperlink"/>
            <w:bCs/>
          </w:rPr>
          <w:t>https://fscluster.org/programme-quality-working-group/document/protection-taskforce</w:t>
        </w:r>
      </w:hyperlink>
      <w:r>
        <w:rPr>
          <w:bCs/>
        </w:rPr>
        <w:t xml:space="preserve"> </w:t>
      </w:r>
    </w:p>
    <w:p w14:paraId="2E1880F1" w14:textId="77777777" w:rsidR="00285F3B" w:rsidRPr="008F3CAE" w:rsidRDefault="00285F3B" w:rsidP="00285F3B">
      <w:pPr>
        <w:pStyle w:val="ListParagraph"/>
        <w:numPr>
          <w:ilvl w:val="0"/>
          <w:numId w:val="9"/>
        </w:numPr>
        <w:rPr>
          <w:lang w:val="en-US"/>
        </w:rPr>
      </w:pPr>
      <w:r>
        <w:rPr>
          <w:bCs/>
        </w:rPr>
        <w:t>HNO/HRP</w:t>
      </w:r>
      <w:r w:rsidRPr="008F3CAE">
        <w:rPr>
          <w:bCs/>
        </w:rPr>
        <w:t xml:space="preserve"> </w:t>
      </w:r>
      <w:r>
        <w:rPr>
          <w:bCs/>
        </w:rPr>
        <w:t xml:space="preserve">Tip sheet developed, shared and uploaded, available here: </w:t>
      </w:r>
      <w:hyperlink r:id="rId15" w:history="1">
        <w:r w:rsidRPr="004F36E0">
          <w:rPr>
            <w:rStyle w:val="Hyperlink"/>
            <w:bCs/>
          </w:rPr>
          <w:t>https://fscluster.org/programme-quality-working-group/document/tip-sheet-integrating-protection</w:t>
        </w:r>
      </w:hyperlink>
      <w:r>
        <w:rPr>
          <w:bCs/>
        </w:rPr>
        <w:t xml:space="preserve"> </w:t>
      </w:r>
    </w:p>
    <w:p w14:paraId="7D176208" w14:textId="77777777" w:rsidR="00285F3B" w:rsidRPr="008F3CAE" w:rsidRDefault="00285F3B" w:rsidP="00285F3B">
      <w:pPr>
        <w:pStyle w:val="ListParagraph"/>
        <w:numPr>
          <w:ilvl w:val="0"/>
          <w:numId w:val="9"/>
        </w:numPr>
        <w:rPr>
          <w:lang w:val="en-US"/>
        </w:rPr>
      </w:pPr>
      <w:r>
        <w:rPr>
          <w:bCs/>
        </w:rPr>
        <w:t xml:space="preserve">Final </w:t>
      </w:r>
      <w:proofErr w:type="spellStart"/>
      <w:r w:rsidRPr="008F3CAE">
        <w:rPr>
          <w:bCs/>
        </w:rPr>
        <w:t>ToR</w:t>
      </w:r>
      <w:proofErr w:type="spellEnd"/>
      <w:r w:rsidRPr="008F3CAE">
        <w:rPr>
          <w:bCs/>
        </w:rPr>
        <w:t xml:space="preserve"> was shared and last comments to be incorporated</w:t>
      </w:r>
      <w:r>
        <w:rPr>
          <w:bCs/>
        </w:rPr>
        <w:t xml:space="preserve">, you can find it here: </w:t>
      </w:r>
      <w:hyperlink r:id="rId16" w:history="1">
        <w:r w:rsidRPr="004F36E0">
          <w:rPr>
            <w:rStyle w:val="Hyperlink"/>
            <w:bCs/>
          </w:rPr>
          <w:t>https://docs.google.com/document/d/1nZ8zvxerVYxNw62LGz8qwBSmOliPm3XDCjFKPyt3b2A/edit?usp=sharing</w:t>
        </w:r>
      </w:hyperlink>
      <w:r>
        <w:rPr>
          <w:bCs/>
        </w:rPr>
        <w:t xml:space="preserve"> </w:t>
      </w:r>
    </w:p>
    <w:p w14:paraId="0518CDDD" w14:textId="77777777" w:rsidR="00285F3B" w:rsidRDefault="00285F3B" w:rsidP="00285F3B">
      <w:pPr>
        <w:pStyle w:val="ListParagraph"/>
        <w:numPr>
          <w:ilvl w:val="0"/>
          <w:numId w:val="9"/>
        </w:numPr>
        <w:rPr>
          <w:lang w:val="en-US"/>
        </w:rPr>
      </w:pPr>
      <w:r>
        <w:rPr>
          <w:lang w:val="en-US"/>
        </w:rPr>
        <w:t>PTF Collaboration with other agencies – e.g. WPF PSEA Survey</w:t>
      </w:r>
    </w:p>
    <w:p w14:paraId="239E3BA1" w14:textId="77777777" w:rsidR="00285F3B" w:rsidRPr="00AD7FA6" w:rsidRDefault="00285F3B" w:rsidP="00285F3B">
      <w:pPr>
        <w:pStyle w:val="ListParagraph"/>
        <w:numPr>
          <w:ilvl w:val="0"/>
          <w:numId w:val="9"/>
        </w:numPr>
        <w:rPr>
          <w:lang w:val="en-US"/>
        </w:rPr>
      </w:pPr>
      <w:r>
        <w:rPr>
          <w:lang w:val="en-US"/>
        </w:rPr>
        <w:t xml:space="preserve">New members welcomed especially if focusing on disability as the PTF is currently quite weak on that aspect – contact Stefano: </w:t>
      </w:r>
      <w:hyperlink r:id="rId17" w:history="1">
        <w:r w:rsidRPr="004F36E0">
          <w:rPr>
            <w:rStyle w:val="Hyperlink"/>
            <w:lang w:val="en-US"/>
          </w:rPr>
          <w:t>stefanob@warchild.org.uk</w:t>
        </w:r>
      </w:hyperlink>
      <w:r>
        <w:rPr>
          <w:lang w:val="en-US"/>
        </w:rPr>
        <w:t xml:space="preserve"> </w:t>
      </w:r>
    </w:p>
    <w:p w14:paraId="1A97814A" w14:textId="77777777" w:rsidR="00D448F8" w:rsidRPr="00AD7FA6" w:rsidRDefault="00D448F8" w:rsidP="00D448F8">
      <w:pPr>
        <w:pStyle w:val="ListParagraph"/>
        <w:spacing w:after="0" w:line="240" w:lineRule="auto"/>
        <w:rPr>
          <w:rFonts w:ascii="Segoe UI" w:eastAsia="Times New Roman" w:hAnsi="Segoe UI" w:cs="Segoe UI"/>
          <w:sz w:val="21"/>
          <w:szCs w:val="21"/>
          <w:lang w:val="en-US" w:eastAsia="en-GB"/>
        </w:rPr>
      </w:pPr>
    </w:p>
    <w:p w14:paraId="75D23BBF" w14:textId="77777777" w:rsidR="00D448F8" w:rsidRPr="00D448F8" w:rsidRDefault="00D448F8" w:rsidP="00D448F8">
      <w:pPr>
        <w:rPr>
          <w:b/>
        </w:rPr>
      </w:pPr>
      <w:r w:rsidRPr="00D448F8">
        <w:rPr>
          <w:b/>
        </w:rPr>
        <w:lastRenderedPageBreak/>
        <w:t>Wrap up and Next Steps:</w:t>
      </w:r>
    </w:p>
    <w:p w14:paraId="2C58C494" w14:textId="3C32B865" w:rsidR="002C6C88" w:rsidRDefault="002C6C88" w:rsidP="009307AA">
      <w:pPr>
        <w:pStyle w:val="ListParagraph"/>
        <w:numPr>
          <w:ilvl w:val="0"/>
          <w:numId w:val="6"/>
        </w:numPr>
      </w:pPr>
      <w:r>
        <w:t>Matt to frame the reference doc + a small group to support on the development of it</w:t>
      </w:r>
    </w:p>
    <w:p w14:paraId="00D8BBE2" w14:textId="10F512ED" w:rsidR="002C6C88" w:rsidRDefault="002C6C88" w:rsidP="009307AA">
      <w:pPr>
        <w:pStyle w:val="ListParagraph"/>
        <w:numPr>
          <w:ilvl w:val="0"/>
          <w:numId w:val="6"/>
        </w:numPr>
      </w:pPr>
      <w:r>
        <w:t>PQWG chairs to share the link of the current “FS assessment Repository tool” to be updated by the all, and the group to come up with new ideas on other thematic areas/info gap</w:t>
      </w:r>
    </w:p>
    <w:p w14:paraId="24E3C938" w14:textId="4F0B6E73" w:rsidR="002C6C88" w:rsidRDefault="002C6C88" w:rsidP="009307AA">
      <w:pPr>
        <w:pStyle w:val="ListParagraph"/>
        <w:numPr>
          <w:ilvl w:val="0"/>
          <w:numId w:val="6"/>
        </w:numPr>
      </w:pPr>
      <w:r>
        <w:t xml:space="preserve">Protection taskforce </w:t>
      </w:r>
      <w:proofErr w:type="spellStart"/>
      <w:r>
        <w:t>ToR</w:t>
      </w:r>
      <w:proofErr w:type="spellEnd"/>
      <w:r>
        <w:t xml:space="preserve"> finalisation + prioritization and workplan to be discussed at the next PTF</w:t>
      </w:r>
    </w:p>
    <w:p w14:paraId="36FD2D2C" w14:textId="3DF20582" w:rsidR="00D448F8" w:rsidRDefault="00AD7FA6" w:rsidP="009307AA">
      <w:pPr>
        <w:pStyle w:val="ListParagraph"/>
        <w:numPr>
          <w:ilvl w:val="0"/>
          <w:numId w:val="6"/>
        </w:numPr>
      </w:pPr>
      <w:r w:rsidRPr="00AD7FA6">
        <w:rPr>
          <w:rFonts w:ascii="Segoe UI" w:eastAsia="Times New Roman" w:hAnsi="Segoe UI" w:cs="Segoe UI"/>
          <w:sz w:val="21"/>
          <w:szCs w:val="21"/>
          <w:lang w:eastAsia="en-GB"/>
        </w:rPr>
        <w:t xml:space="preserve">Next meeting will be </w:t>
      </w:r>
      <w:r w:rsidR="008D7F13">
        <w:rPr>
          <w:rFonts w:ascii="Segoe UI" w:eastAsia="Times New Roman" w:hAnsi="Segoe UI" w:cs="Segoe UI"/>
          <w:sz w:val="21"/>
          <w:szCs w:val="21"/>
          <w:lang w:eastAsia="en-GB"/>
        </w:rPr>
        <w:t xml:space="preserve"> </w:t>
      </w:r>
      <w:r w:rsidR="002C6C88" w:rsidRPr="004117C2">
        <w:rPr>
          <w:rFonts w:ascii="Segoe UI" w:eastAsia="Times New Roman" w:hAnsi="Segoe UI" w:cs="Segoe UI"/>
          <w:b/>
          <w:sz w:val="21"/>
          <w:szCs w:val="21"/>
          <w:lang w:eastAsia="en-GB"/>
        </w:rPr>
        <w:t>17 of February</w:t>
      </w:r>
      <w:r w:rsidR="008D7F13">
        <w:rPr>
          <w:rFonts w:ascii="Segoe UI" w:eastAsia="Times New Roman" w:hAnsi="Segoe UI" w:cs="Segoe UI"/>
          <w:b/>
          <w:sz w:val="21"/>
          <w:szCs w:val="21"/>
          <w:lang w:eastAsia="en-GB"/>
        </w:rPr>
        <w:t>, 3pm (Rome time)</w:t>
      </w:r>
      <w:bookmarkStart w:id="0" w:name="_GoBack"/>
      <w:bookmarkEnd w:id="0"/>
    </w:p>
    <w:sectPr w:rsidR="00D448F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67F6" w14:textId="77777777" w:rsidR="006B501C" w:rsidRDefault="006B501C" w:rsidP="00803A55">
      <w:pPr>
        <w:spacing w:after="0" w:line="240" w:lineRule="auto"/>
      </w:pPr>
      <w:r>
        <w:separator/>
      </w:r>
    </w:p>
  </w:endnote>
  <w:endnote w:type="continuationSeparator" w:id="0">
    <w:p w14:paraId="7841CC2B" w14:textId="77777777" w:rsidR="006B501C" w:rsidRDefault="006B501C" w:rsidP="008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ACF1" w14:textId="77777777" w:rsidR="006B501C" w:rsidRDefault="006B501C" w:rsidP="00803A55">
      <w:pPr>
        <w:spacing w:after="0" w:line="240" w:lineRule="auto"/>
      </w:pPr>
      <w:r>
        <w:separator/>
      </w:r>
    </w:p>
  </w:footnote>
  <w:footnote w:type="continuationSeparator" w:id="0">
    <w:p w14:paraId="346CCF1C" w14:textId="77777777" w:rsidR="006B501C" w:rsidRDefault="006B501C" w:rsidP="0080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DD2F" w14:textId="70CEE017" w:rsidR="00803A55" w:rsidRDefault="00803A55" w:rsidP="00803A55">
    <w:pPr>
      <w:pStyle w:val="Header"/>
      <w:jc w:val="center"/>
    </w:pPr>
    <w:r>
      <w:rPr>
        <w:b/>
        <w:noProof/>
        <w:sz w:val="52"/>
        <w:szCs w:val="52"/>
        <w:lang w:val="en-US"/>
      </w:rPr>
      <w:drawing>
        <wp:inline distT="0" distB="0" distL="0" distR="0" wp14:anchorId="4B77D2A2" wp14:editId="4ED8697E">
          <wp:extent cx="2237436"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_global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501" cy="631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727"/>
    <w:multiLevelType w:val="hybridMultilevel"/>
    <w:tmpl w:val="EFB6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35A1"/>
    <w:multiLevelType w:val="hybridMultilevel"/>
    <w:tmpl w:val="64D00FCC"/>
    <w:lvl w:ilvl="0" w:tplc="0B54092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2730E"/>
    <w:multiLevelType w:val="hybridMultilevel"/>
    <w:tmpl w:val="542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13AE7"/>
    <w:multiLevelType w:val="hybridMultilevel"/>
    <w:tmpl w:val="BF4E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A0087"/>
    <w:multiLevelType w:val="hybridMultilevel"/>
    <w:tmpl w:val="DFCE9698"/>
    <w:lvl w:ilvl="0" w:tplc="0B54092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C5DB6"/>
    <w:multiLevelType w:val="hybridMultilevel"/>
    <w:tmpl w:val="4594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9E0DC6A">
      <w:start w:val="5"/>
      <w:numFmt w:val="bullet"/>
      <w:lvlText w:val=""/>
      <w:lvlJc w:val="left"/>
      <w:pPr>
        <w:ind w:left="3285" w:hanging="1485"/>
      </w:pPr>
      <w:rPr>
        <w:rFonts w:ascii="Wingdings" w:eastAsia="Times New Roman" w:hAnsi="Wingdings" w:cs="Segoe U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328C5"/>
    <w:multiLevelType w:val="hybridMultilevel"/>
    <w:tmpl w:val="A96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E5067"/>
    <w:multiLevelType w:val="hybridMultilevel"/>
    <w:tmpl w:val="7644728E"/>
    <w:lvl w:ilvl="0" w:tplc="2F7AD046">
      <w:start w:val="1"/>
      <w:numFmt w:val="bullet"/>
      <w:lvlText w:val="•"/>
      <w:lvlJc w:val="left"/>
      <w:pPr>
        <w:tabs>
          <w:tab w:val="num" w:pos="720"/>
        </w:tabs>
        <w:ind w:left="720" w:hanging="360"/>
      </w:pPr>
      <w:rPr>
        <w:rFonts w:ascii="Arial" w:hAnsi="Arial" w:hint="default"/>
      </w:rPr>
    </w:lvl>
    <w:lvl w:ilvl="1" w:tplc="88CC9D52" w:tentative="1">
      <w:start w:val="1"/>
      <w:numFmt w:val="bullet"/>
      <w:lvlText w:val="•"/>
      <w:lvlJc w:val="left"/>
      <w:pPr>
        <w:tabs>
          <w:tab w:val="num" w:pos="1440"/>
        </w:tabs>
        <w:ind w:left="1440" w:hanging="360"/>
      </w:pPr>
      <w:rPr>
        <w:rFonts w:ascii="Arial" w:hAnsi="Arial" w:hint="default"/>
      </w:rPr>
    </w:lvl>
    <w:lvl w:ilvl="2" w:tplc="DDF46BB2" w:tentative="1">
      <w:start w:val="1"/>
      <w:numFmt w:val="bullet"/>
      <w:lvlText w:val="•"/>
      <w:lvlJc w:val="left"/>
      <w:pPr>
        <w:tabs>
          <w:tab w:val="num" w:pos="2160"/>
        </w:tabs>
        <w:ind w:left="2160" w:hanging="360"/>
      </w:pPr>
      <w:rPr>
        <w:rFonts w:ascii="Arial" w:hAnsi="Arial" w:hint="default"/>
      </w:rPr>
    </w:lvl>
    <w:lvl w:ilvl="3" w:tplc="2422AA36" w:tentative="1">
      <w:start w:val="1"/>
      <w:numFmt w:val="bullet"/>
      <w:lvlText w:val="•"/>
      <w:lvlJc w:val="left"/>
      <w:pPr>
        <w:tabs>
          <w:tab w:val="num" w:pos="2880"/>
        </w:tabs>
        <w:ind w:left="2880" w:hanging="360"/>
      </w:pPr>
      <w:rPr>
        <w:rFonts w:ascii="Arial" w:hAnsi="Arial" w:hint="default"/>
      </w:rPr>
    </w:lvl>
    <w:lvl w:ilvl="4" w:tplc="5BC89E66" w:tentative="1">
      <w:start w:val="1"/>
      <w:numFmt w:val="bullet"/>
      <w:lvlText w:val="•"/>
      <w:lvlJc w:val="left"/>
      <w:pPr>
        <w:tabs>
          <w:tab w:val="num" w:pos="3600"/>
        </w:tabs>
        <w:ind w:left="3600" w:hanging="360"/>
      </w:pPr>
      <w:rPr>
        <w:rFonts w:ascii="Arial" w:hAnsi="Arial" w:hint="default"/>
      </w:rPr>
    </w:lvl>
    <w:lvl w:ilvl="5" w:tplc="2A14BA84" w:tentative="1">
      <w:start w:val="1"/>
      <w:numFmt w:val="bullet"/>
      <w:lvlText w:val="•"/>
      <w:lvlJc w:val="left"/>
      <w:pPr>
        <w:tabs>
          <w:tab w:val="num" w:pos="4320"/>
        </w:tabs>
        <w:ind w:left="4320" w:hanging="360"/>
      </w:pPr>
      <w:rPr>
        <w:rFonts w:ascii="Arial" w:hAnsi="Arial" w:hint="default"/>
      </w:rPr>
    </w:lvl>
    <w:lvl w:ilvl="6" w:tplc="D2EAF524" w:tentative="1">
      <w:start w:val="1"/>
      <w:numFmt w:val="bullet"/>
      <w:lvlText w:val="•"/>
      <w:lvlJc w:val="left"/>
      <w:pPr>
        <w:tabs>
          <w:tab w:val="num" w:pos="5040"/>
        </w:tabs>
        <w:ind w:left="5040" w:hanging="360"/>
      </w:pPr>
      <w:rPr>
        <w:rFonts w:ascii="Arial" w:hAnsi="Arial" w:hint="default"/>
      </w:rPr>
    </w:lvl>
    <w:lvl w:ilvl="7" w:tplc="12AEE0F8" w:tentative="1">
      <w:start w:val="1"/>
      <w:numFmt w:val="bullet"/>
      <w:lvlText w:val="•"/>
      <w:lvlJc w:val="left"/>
      <w:pPr>
        <w:tabs>
          <w:tab w:val="num" w:pos="5760"/>
        </w:tabs>
        <w:ind w:left="5760" w:hanging="360"/>
      </w:pPr>
      <w:rPr>
        <w:rFonts w:ascii="Arial" w:hAnsi="Arial" w:hint="default"/>
      </w:rPr>
    </w:lvl>
    <w:lvl w:ilvl="8" w:tplc="2C482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BE6A7C"/>
    <w:multiLevelType w:val="hybridMultilevel"/>
    <w:tmpl w:val="E2F2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zMDY0MjO1NDCzNDVW0lEKTi0uzszPAykwrAUAxsemdSwAAAA="/>
  </w:docVars>
  <w:rsids>
    <w:rsidRoot w:val="009E6F36"/>
    <w:rsid w:val="00013591"/>
    <w:rsid w:val="0002354E"/>
    <w:rsid w:val="00060E04"/>
    <w:rsid w:val="00185AD1"/>
    <w:rsid w:val="002630F9"/>
    <w:rsid w:val="00285F3B"/>
    <w:rsid w:val="002C6C88"/>
    <w:rsid w:val="002D176C"/>
    <w:rsid w:val="0031701D"/>
    <w:rsid w:val="00334428"/>
    <w:rsid w:val="004117C2"/>
    <w:rsid w:val="004569F4"/>
    <w:rsid w:val="004C5D24"/>
    <w:rsid w:val="004E7859"/>
    <w:rsid w:val="004F1621"/>
    <w:rsid w:val="005D54D3"/>
    <w:rsid w:val="005E2DA4"/>
    <w:rsid w:val="00605374"/>
    <w:rsid w:val="006756C5"/>
    <w:rsid w:val="006B501C"/>
    <w:rsid w:val="00802333"/>
    <w:rsid w:val="00803A55"/>
    <w:rsid w:val="008838B8"/>
    <w:rsid w:val="008D7F13"/>
    <w:rsid w:val="008F0CD9"/>
    <w:rsid w:val="008F3CAE"/>
    <w:rsid w:val="009D1E5B"/>
    <w:rsid w:val="009E3AC7"/>
    <w:rsid w:val="009E6F36"/>
    <w:rsid w:val="00AD7FA6"/>
    <w:rsid w:val="00B10DC1"/>
    <w:rsid w:val="00B4020B"/>
    <w:rsid w:val="00B90161"/>
    <w:rsid w:val="00CA4A0D"/>
    <w:rsid w:val="00D448F8"/>
    <w:rsid w:val="00D61A68"/>
    <w:rsid w:val="00E12F7E"/>
    <w:rsid w:val="00ED243B"/>
    <w:rsid w:val="00F50305"/>
    <w:rsid w:val="1020765B"/>
    <w:rsid w:val="1AD4BDD7"/>
    <w:rsid w:val="37A8EB3C"/>
    <w:rsid w:val="6090AFFD"/>
    <w:rsid w:val="751A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BF35"/>
  <w15:chartTrackingRefBased/>
  <w15:docId w15:val="{699660AA-8C24-4534-96DC-FBB15B62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36"/>
    <w:pPr>
      <w:ind w:left="720"/>
      <w:contextualSpacing/>
    </w:pPr>
  </w:style>
  <w:style w:type="character" w:styleId="Hyperlink">
    <w:name w:val="Hyperlink"/>
    <w:basedOn w:val="DefaultParagraphFont"/>
    <w:uiPriority w:val="99"/>
    <w:unhideWhenUsed/>
    <w:rsid w:val="009E6F36"/>
    <w:rPr>
      <w:color w:val="0563C1" w:themeColor="hyperlink"/>
      <w:u w:val="single"/>
    </w:rPr>
  </w:style>
  <w:style w:type="character" w:customStyle="1" w:styleId="UnresolvedMention1">
    <w:name w:val="Unresolved Mention1"/>
    <w:basedOn w:val="DefaultParagraphFont"/>
    <w:uiPriority w:val="99"/>
    <w:semiHidden/>
    <w:unhideWhenUsed/>
    <w:rsid w:val="009E6F36"/>
    <w:rPr>
      <w:color w:val="605E5C"/>
      <w:shd w:val="clear" w:color="auto" w:fill="E1DFDD"/>
    </w:rPr>
  </w:style>
  <w:style w:type="paragraph" w:styleId="BalloonText">
    <w:name w:val="Balloon Text"/>
    <w:basedOn w:val="Normal"/>
    <w:link w:val="BalloonTextChar"/>
    <w:uiPriority w:val="99"/>
    <w:semiHidden/>
    <w:unhideWhenUsed/>
    <w:rsid w:val="0033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28"/>
    <w:rPr>
      <w:rFonts w:ascii="Segoe UI" w:hAnsi="Segoe UI" w:cs="Segoe UI"/>
      <w:sz w:val="18"/>
      <w:szCs w:val="18"/>
    </w:rPr>
  </w:style>
  <w:style w:type="paragraph" w:styleId="NormalWeb">
    <w:name w:val="Normal (Web)"/>
    <w:basedOn w:val="Normal"/>
    <w:uiPriority w:val="99"/>
    <w:semiHidden/>
    <w:unhideWhenUsed/>
    <w:rsid w:val="00D44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3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55"/>
  </w:style>
  <w:style w:type="paragraph" w:styleId="Footer">
    <w:name w:val="footer"/>
    <w:basedOn w:val="Normal"/>
    <w:link w:val="FooterChar"/>
    <w:uiPriority w:val="99"/>
    <w:unhideWhenUsed/>
    <w:rsid w:val="0080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6569">
      <w:bodyDiv w:val="1"/>
      <w:marLeft w:val="0"/>
      <w:marRight w:val="0"/>
      <w:marTop w:val="0"/>
      <w:marBottom w:val="0"/>
      <w:divBdr>
        <w:top w:val="none" w:sz="0" w:space="0" w:color="auto"/>
        <w:left w:val="none" w:sz="0" w:space="0" w:color="auto"/>
        <w:bottom w:val="none" w:sz="0" w:space="0" w:color="auto"/>
        <w:right w:val="none" w:sz="0" w:space="0" w:color="auto"/>
      </w:divBdr>
      <w:divsChild>
        <w:div w:id="1651129806">
          <w:marLeft w:val="0"/>
          <w:marRight w:val="0"/>
          <w:marTop w:val="0"/>
          <w:marBottom w:val="0"/>
          <w:divBdr>
            <w:top w:val="none" w:sz="0" w:space="0" w:color="auto"/>
            <w:left w:val="none" w:sz="0" w:space="0" w:color="auto"/>
            <w:bottom w:val="none" w:sz="0" w:space="0" w:color="auto"/>
            <w:right w:val="none" w:sz="0" w:space="0" w:color="auto"/>
          </w:divBdr>
        </w:div>
      </w:divsChild>
    </w:div>
    <w:div w:id="895163792">
      <w:bodyDiv w:val="1"/>
      <w:marLeft w:val="0"/>
      <w:marRight w:val="0"/>
      <w:marTop w:val="0"/>
      <w:marBottom w:val="0"/>
      <w:divBdr>
        <w:top w:val="none" w:sz="0" w:space="0" w:color="auto"/>
        <w:left w:val="none" w:sz="0" w:space="0" w:color="auto"/>
        <w:bottom w:val="none" w:sz="0" w:space="0" w:color="auto"/>
        <w:right w:val="none" w:sz="0" w:space="0" w:color="auto"/>
      </w:divBdr>
      <w:divsChild>
        <w:div w:id="1443961746">
          <w:marLeft w:val="0"/>
          <w:marRight w:val="0"/>
          <w:marTop w:val="0"/>
          <w:marBottom w:val="0"/>
          <w:divBdr>
            <w:top w:val="none" w:sz="0" w:space="0" w:color="auto"/>
            <w:left w:val="none" w:sz="0" w:space="0" w:color="auto"/>
            <w:bottom w:val="none" w:sz="0" w:space="0" w:color="auto"/>
            <w:right w:val="none" w:sz="0" w:space="0" w:color="auto"/>
          </w:divBdr>
        </w:div>
      </w:divsChild>
    </w:div>
    <w:div w:id="1226643054">
      <w:bodyDiv w:val="1"/>
      <w:marLeft w:val="0"/>
      <w:marRight w:val="0"/>
      <w:marTop w:val="0"/>
      <w:marBottom w:val="0"/>
      <w:divBdr>
        <w:top w:val="none" w:sz="0" w:space="0" w:color="auto"/>
        <w:left w:val="none" w:sz="0" w:space="0" w:color="auto"/>
        <w:bottom w:val="none" w:sz="0" w:space="0" w:color="auto"/>
        <w:right w:val="none" w:sz="0" w:space="0" w:color="auto"/>
      </w:divBdr>
      <w:divsChild>
        <w:div w:id="1105615183">
          <w:marLeft w:val="446"/>
          <w:marRight w:val="0"/>
          <w:marTop w:val="0"/>
          <w:marBottom w:val="0"/>
          <w:divBdr>
            <w:top w:val="none" w:sz="0" w:space="0" w:color="auto"/>
            <w:left w:val="none" w:sz="0" w:space="0" w:color="auto"/>
            <w:bottom w:val="none" w:sz="0" w:space="0" w:color="auto"/>
            <w:right w:val="none" w:sz="0" w:space="0" w:color="auto"/>
          </w:divBdr>
        </w:div>
        <w:div w:id="900822568">
          <w:marLeft w:val="446"/>
          <w:marRight w:val="0"/>
          <w:marTop w:val="0"/>
          <w:marBottom w:val="0"/>
          <w:divBdr>
            <w:top w:val="none" w:sz="0" w:space="0" w:color="auto"/>
            <w:left w:val="none" w:sz="0" w:space="0" w:color="auto"/>
            <w:bottom w:val="none" w:sz="0" w:space="0" w:color="auto"/>
            <w:right w:val="none" w:sz="0" w:space="0" w:color="auto"/>
          </w:divBdr>
        </w:div>
        <w:div w:id="2078165548">
          <w:marLeft w:val="446"/>
          <w:marRight w:val="0"/>
          <w:marTop w:val="0"/>
          <w:marBottom w:val="0"/>
          <w:divBdr>
            <w:top w:val="none" w:sz="0" w:space="0" w:color="auto"/>
            <w:left w:val="none" w:sz="0" w:space="0" w:color="auto"/>
            <w:bottom w:val="none" w:sz="0" w:space="0" w:color="auto"/>
            <w:right w:val="none" w:sz="0" w:space="0" w:color="auto"/>
          </w:divBdr>
        </w:div>
        <w:div w:id="2137794723">
          <w:marLeft w:val="446"/>
          <w:marRight w:val="0"/>
          <w:marTop w:val="0"/>
          <w:marBottom w:val="0"/>
          <w:divBdr>
            <w:top w:val="none" w:sz="0" w:space="0" w:color="auto"/>
            <w:left w:val="none" w:sz="0" w:space="0" w:color="auto"/>
            <w:bottom w:val="none" w:sz="0" w:space="0" w:color="auto"/>
            <w:right w:val="none" w:sz="0" w:space="0" w:color="auto"/>
          </w:divBdr>
        </w:div>
        <w:div w:id="494339006">
          <w:marLeft w:val="446"/>
          <w:marRight w:val="0"/>
          <w:marTop w:val="0"/>
          <w:marBottom w:val="0"/>
          <w:divBdr>
            <w:top w:val="none" w:sz="0" w:space="0" w:color="auto"/>
            <w:left w:val="none" w:sz="0" w:space="0" w:color="auto"/>
            <w:bottom w:val="none" w:sz="0" w:space="0" w:color="auto"/>
            <w:right w:val="none" w:sz="0" w:space="0" w:color="auto"/>
          </w:divBdr>
        </w:div>
        <w:div w:id="146172554">
          <w:marLeft w:val="446"/>
          <w:marRight w:val="0"/>
          <w:marTop w:val="0"/>
          <w:marBottom w:val="0"/>
          <w:divBdr>
            <w:top w:val="none" w:sz="0" w:space="0" w:color="auto"/>
            <w:left w:val="none" w:sz="0" w:space="0" w:color="auto"/>
            <w:bottom w:val="none" w:sz="0" w:space="0" w:color="auto"/>
            <w:right w:val="none" w:sz="0" w:space="0" w:color="auto"/>
          </w:divBdr>
        </w:div>
      </w:divsChild>
    </w:div>
    <w:div w:id="1773427544">
      <w:bodyDiv w:val="1"/>
      <w:marLeft w:val="0"/>
      <w:marRight w:val="0"/>
      <w:marTop w:val="0"/>
      <w:marBottom w:val="0"/>
      <w:divBdr>
        <w:top w:val="none" w:sz="0" w:space="0" w:color="auto"/>
        <w:left w:val="none" w:sz="0" w:space="0" w:color="auto"/>
        <w:bottom w:val="none" w:sz="0" w:space="0" w:color="auto"/>
        <w:right w:val="none" w:sz="0" w:space="0" w:color="auto"/>
      </w:divBdr>
      <w:divsChild>
        <w:div w:id="547882634">
          <w:marLeft w:val="0"/>
          <w:marRight w:val="0"/>
          <w:marTop w:val="0"/>
          <w:marBottom w:val="0"/>
          <w:divBdr>
            <w:top w:val="none" w:sz="0" w:space="0" w:color="auto"/>
            <w:left w:val="none" w:sz="0" w:space="0" w:color="auto"/>
            <w:bottom w:val="none" w:sz="0" w:space="0" w:color="auto"/>
            <w:right w:val="none" w:sz="0" w:space="0" w:color="auto"/>
          </w:divBdr>
        </w:div>
      </w:divsChild>
    </w:div>
    <w:div w:id="1789354977">
      <w:bodyDiv w:val="1"/>
      <w:marLeft w:val="0"/>
      <w:marRight w:val="0"/>
      <w:marTop w:val="0"/>
      <w:marBottom w:val="0"/>
      <w:divBdr>
        <w:top w:val="none" w:sz="0" w:space="0" w:color="auto"/>
        <w:left w:val="none" w:sz="0" w:space="0" w:color="auto"/>
        <w:bottom w:val="none" w:sz="0" w:space="0" w:color="auto"/>
        <w:right w:val="none" w:sz="0" w:space="0" w:color="auto"/>
      </w:divBdr>
      <w:divsChild>
        <w:div w:id="724522203">
          <w:marLeft w:val="0"/>
          <w:marRight w:val="0"/>
          <w:marTop w:val="0"/>
          <w:marBottom w:val="0"/>
          <w:divBdr>
            <w:top w:val="none" w:sz="0" w:space="0" w:color="auto"/>
            <w:left w:val="none" w:sz="0" w:space="0" w:color="auto"/>
            <w:bottom w:val="none" w:sz="0" w:space="0" w:color="auto"/>
            <w:right w:val="none" w:sz="0" w:space="0" w:color="auto"/>
          </w:divBdr>
          <w:divsChild>
            <w:div w:id="431515783">
              <w:marLeft w:val="0"/>
              <w:marRight w:val="0"/>
              <w:marTop w:val="0"/>
              <w:marBottom w:val="0"/>
              <w:divBdr>
                <w:top w:val="none" w:sz="0" w:space="0" w:color="auto"/>
                <w:left w:val="none" w:sz="0" w:space="0" w:color="auto"/>
                <w:bottom w:val="none" w:sz="0" w:space="0" w:color="auto"/>
                <w:right w:val="none" w:sz="0" w:space="0" w:color="auto"/>
              </w:divBdr>
              <w:divsChild>
                <w:div w:id="1388261300">
                  <w:marLeft w:val="0"/>
                  <w:marRight w:val="0"/>
                  <w:marTop w:val="0"/>
                  <w:marBottom w:val="0"/>
                  <w:divBdr>
                    <w:top w:val="none" w:sz="0" w:space="0" w:color="auto"/>
                    <w:left w:val="none" w:sz="0" w:space="0" w:color="auto"/>
                    <w:bottom w:val="none" w:sz="0" w:space="0" w:color="auto"/>
                    <w:right w:val="none" w:sz="0" w:space="0" w:color="auto"/>
                  </w:divBdr>
                  <w:divsChild>
                    <w:div w:id="1659648380">
                      <w:marLeft w:val="0"/>
                      <w:marRight w:val="0"/>
                      <w:marTop w:val="0"/>
                      <w:marBottom w:val="0"/>
                      <w:divBdr>
                        <w:top w:val="none" w:sz="0" w:space="0" w:color="auto"/>
                        <w:left w:val="none" w:sz="0" w:space="0" w:color="auto"/>
                        <w:bottom w:val="none" w:sz="0" w:space="0" w:color="auto"/>
                        <w:right w:val="none" w:sz="0" w:space="0" w:color="auto"/>
                      </w:divBdr>
                      <w:divsChild>
                        <w:div w:id="19896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vam.wfp.org/data-analysis/quantitative/food-security/fcs-food-consumption-scor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dikit.net/sector/27-food-security" TargetMode="External"/><Relationship Id="rId17" Type="http://schemas.openxmlformats.org/officeDocument/2006/relationships/hyperlink" Target="mailto:stefanob@warchild.org.uk" TargetMode="External"/><Relationship Id="rId2" Type="http://schemas.openxmlformats.org/officeDocument/2006/relationships/customXml" Target="../customXml/item2.xml"/><Relationship Id="rId16" Type="http://schemas.openxmlformats.org/officeDocument/2006/relationships/hyperlink" Target="https://docs.google.com/document/d/1nZ8zvxerVYxNw62LGz8qwBSmOliPm3XDCjFKPyt3b2A/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vam.wfp.org/data-collection" TargetMode="External"/><Relationship Id="rId5" Type="http://schemas.openxmlformats.org/officeDocument/2006/relationships/styles" Target="styles.xml"/><Relationship Id="rId15" Type="http://schemas.openxmlformats.org/officeDocument/2006/relationships/hyperlink" Target="https://fscluster.org/programme-quality-working-group/document/tip-sheet-integrating-protection" TargetMode="External"/><Relationship Id="rId10" Type="http://schemas.openxmlformats.org/officeDocument/2006/relationships/hyperlink" Target="https://docs.google.com/spreadsheets/d/11BHTJzSOP0pdctyssTC6PTb7Zy7ygihvLk-44B_W2GA/edit?ts=5fd742b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scluster.org/programme-quality-working-group/document/protection-tas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30CFC53E1D4458B80B5377008CEEE" ma:contentTypeVersion="12" ma:contentTypeDescription="Create a new document." ma:contentTypeScope="" ma:versionID="3833e3df72449f483b5da22517e64cea">
  <xsd:schema xmlns:xsd="http://www.w3.org/2001/XMLSchema" xmlns:xs="http://www.w3.org/2001/XMLSchema" xmlns:p="http://schemas.microsoft.com/office/2006/metadata/properties" xmlns:ns2="9e4d4028-7d2f-484c-bcd4-65d8dfc13344" xmlns:ns3="ca5b2271-c080-4650-a5bc-0c2553a50190" targetNamespace="http://schemas.microsoft.com/office/2006/metadata/properties" ma:root="true" ma:fieldsID="4c18ab255876632a2c4879d8ced54e28" ns2:_="" ns3:_="">
    <xsd:import namespace="9e4d4028-7d2f-484c-bcd4-65d8dfc13344"/>
    <xsd:import namespace="ca5b2271-c080-4650-a5bc-0c2553a50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d4028-7d2f-484c-bcd4-65d8dfc13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b2271-c080-4650-a5bc-0c2553a501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0D720-B6A3-4BB6-B975-01AEFE23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d4028-7d2f-484c-bcd4-65d8dfc13344"/>
    <ds:schemaRef ds:uri="ca5b2271-c080-4650-a5bc-0c2553a5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B66A2-64BA-4ACA-B22B-A9CFC4266C9E}">
  <ds:schemaRefs>
    <ds:schemaRef ds:uri="http://schemas.microsoft.com/sharepoint/v3/contenttype/forms"/>
  </ds:schemaRefs>
</ds:datastoreItem>
</file>

<file path=customXml/itemProps3.xml><?xml version="1.0" encoding="utf-8"?>
<ds:datastoreItem xmlns:ds="http://schemas.openxmlformats.org/officeDocument/2006/customXml" ds:itemID="{B35E18BB-B16C-49B8-A7D2-EBAE9CE785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MAJORANO</dc:creator>
  <cp:keywords/>
  <dc:description/>
  <cp:lastModifiedBy>Rossi, Davide (OER)</cp:lastModifiedBy>
  <cp:revision>2</cp:revision>
  <dcterms:created xsi:type="dcterms:W3CDTF">2021-01-14T08:00:00Z</dcterms:created>
  <dcterms:modified xsi:type="dcterms:W3CDTF">2021-01-14T08:00:00Z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0x0101008C130CFC53E1D4458B80B5377008CEEE</vt:lpwstr>
  </property>
</Properties>
</file>