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F873E" w14:textId="77777777" w:rsidR="0021278F" w:rsidRDefault="0021278F">
      <w:bookmarkStart w:id="0" w:name="_GoBack"/>
      <w:bookmarkEnd w:id="0"/>
    </w:p>
    <w:p w14:paraId="78E443E4" w14:textId="77777777" w:rsidR="007F79AB" w:rsidRPr="00450D9D" w:rsidRDefault="001364C6" w:rsidP="007F79AB">
      <w:pPr>
        <w:spacing w:after="0"/>
        <w:jc w:val="center"/>
        <w:rPr>
          <w:b/>
          <w:bCs/>
          <w:color w:val="002060"/>
          <w:sz w:val="28"/>
          <w:szCs w:val="28"/>
        </w:rPr>
      </w:pPr>
      <w:r w:rsidRPr="00450D9D">
        <w:rPr>
          <w:b/>
          <w:bCs/>
          <w:color w:val="002060"/>
          <w:sz w:val="28"/>
          <w:szCs w:val="28"/>
        </w:rPr>
        <w:t xml:space="preserve">Note </w:t>
      </w:r>
      <w:r w:rsidR="00105A7B" w:rsidRPr="00450D9D">
        <w:rPr>
          <w:b/>
          <w:bCs/>
          <w:color w:val="002060"/>
          <w:sz w:val="28"/>
          <w:szCs w:val="28"/>
        </w:rPr>
        <w:t xml:space="preserve">de Cadrage </w:t>
      </w:r>
    </w:p>
    <w:p w14:paraId="680D7105" w14:textId="77777777" w:rsidR="001364C6" w:rsidRPr="00450D9D" w:rsidRDefault="001364C6" w:rsidP="007F79AB">
      <w:pPr>
        <w:spacing w:after="0"/>
        <w:jc w:val="center"/>
        <w:rPr>
          <w:b/>
          <w:bCs/>
          <w:color w:val="002060"/>
          <w:sz w:val="28"/>
          <w:szCs w:val="28"/>
        </w:rPr>
      </w:pPr>
      <w:r w:rsidRPr="00450D9D">
        <w:rPr>
          <w:b/>
          <w:bCs/>
          <w:color w:val="002060"/>
          <w:sz w:val="28"/>
          <w:szCs w:val="28"/>
        </w:rPr>
        <w:t xml:space="preserve">Ciblage </w:t>
      </w:r>
      <w:r w:rsidR="002F5EB6">
        <w:rPr>
          <w:b/>
          <w:bCs/>
          <w:color w:val="002060"/>
          <w:sz w:val="28"/>
          <w:szCs w:val="28"/>
        </w:rPr>
        <w:t xml:space="preserve">opérationnel </w:t>
      </w:r>
      <w:r w:rsidRPr="00450D9D">
        <w:rPr>
          <w:b/>
          <w:bCs/>
          <w:color w:val="002060"/>
          <w:sz w:val="28"/>
          <w:szCs w:val="28"/>
        </w:rPr>
        <w:t xml:space="preserve">dans </w:t>
      </w:r>
      <w:r w:rsidR="00233F48" w:rsidRPr="00450D9D">
        <w:rPr>
          <w:b/>
          <w:bCs/>
          <w:color w:val="002060"/>
          <w:sz w:val="28"/>
          <w:szCs w:val="28"/>
        </w:rPr>
        <w:t>le contexte covid-19</w:t>
      </w:r>
    </w:p>
    <w:p w14:paraId="66B5BBEF" w14:textId="77777777" w:rsidR="0021278F" w:rsidRPr="0021278F" w:rsidRDefault="00860BEF" w:rsidP="007F79AB">
      <w:pPr>
        <w:spacing w:after="0"/>
        <w:jc w:val="center"/>
        <w:rPr>
          <w:b/>
          <w:bCs/>
          <w:sz w:val="28"/>
          <w:szCs w:val="28"/>
        </w:rPr>
      </w:pPr>
      <w:r>
        <w:rPr>
          <w:b/>
          <w:bCs/>
          <w:sz w:val="28"/>
          <w:szCs w:val="28"/>
        </w:rPr>
        <w:t xml:space="preserve"> </w:t>
      </w:r>
      <w:r w:rsidRPr="002F5EB6">
        <w:rPr>
          <w:b/>
          <w:bCs/>
          <w:color w:val="C00000"/>
          <w:sz w:val="28"/>
          <w:szCs w:val="28"/>
        </w:rPr>
        <w:t>Avril 2020</w:t>
      </w:r>
    </w:p>
    <w:p w14:paraId="0BF3E7BB" w14:textId="77777777" w:rsidR="00B96D6C" w:rsidRPr="00450D9D" w:rsidRDefault="000B7A0C" w:rsidP="00450D9D">
      <w:pPr>
        <w:pStyle w:val="ListParagraph"/>
        <w:numPr>
          <w:ilvl w:val="0"/>
          <w:numId w:val="1"/>
        </w:numPr>
        <w:jc w:val="both"/>
        <w:rPr>
          <w:b/>
          <w:bCs/>
          <w:color w:val="002060"/>
          <w:sz w:val="28"/>
          <w:szCs w:val="28"/>
        </w:rPr>
      </w:pPr>
      <w:r w:rsidRPr="00450D9D">
        <w:rPr>
          <w:b/>
          <w:bCs/>
          <w:color w:val="002060"/>
          <w:sz w:val="28"/>
          <w:szCs w:val="28"/>
        </w:rPr>
        <w:t xml:space="preserve">Contexte </w:t>
      </w:r>
      <w:r w:rsidR="00860BEF" w:rsidRPr="00450D9D">
        <w:rPr>
          <w:b/>
          <w:bCs/>
          <w:color w:val="002060"/>
          <w:sz w:val="28"/>
          <w:szCs w:val="28"/>
        </w:rPr>
        <w:t xml:space="preserve">et justification </w:t>
      </w:r>
    </w:p>
    <w:p w14:paraId="270DB678" w14:textId="7B8F2D7A" w:rsidR="00730F08" w:rsidRPr="00730F08" w:rsidRDefault="00730F08" w:rsidP="003417B5">
      <w:pPr>
        <w:spacing w:before="240"/>
        <w:jc w:val="both"/>
        <w:rPr>
          <w:sz w:val="24"/>
          <w:szCs w:val="24"/>
        </w:rPr>
      </w:pPr>
      <w:r w:rsidRPr="00730F08">
        <w:rPr>
          <w:sz w:val="24"/>
          <w:szCs w:val="24"/>
        </w:rPr>
        <w:t xml:space="preserve">Dans le cadre de la gestion de la pandémie de Coronavirus, le gouvernement du Niger à l’instar des autres pays, a pris </w:t>
      </w:r>
      <w:r w:rsidR="003E3D14">
        <w:rPr>
          <w:sz w:val="24"/>
          <w:szCs w:val="24"/>
        </w:rPr>
        <w:t>une batterie</w:t>
      </w:r>
      <w:r w:rsidRPr="00730F08">
        <w:rPr>
          <w:sz w:val="24"/>
          <w:szCs w:val="24"/>
        </w:rPr>
        <w:t xml:space="preserve"> de mesures par le biais d’un Comité Interministériel de Lutte contre le COVID-19 piloté par le Premier ministre-Chef de Gouvern</w:t>
      </w:r>
      <w:r w:rsidR="008035F6">
        <w:rPr>
          <w:sz w:val="24"/>
          <w:szCs w:val="24"/>
        </w:rPr>
        <w:t>em</w:t>
      </w:r>
      <w:r w:rsidRPr="00730F08">
        <w:rPr>
          <w:sz w:val="24"/>
          <w:szCs w:val="24"/>
        </w:rPr>
        <w:t>ent. Ces mesures sont relatives aux restrictions de mouvements ou regroupement</w:t>
      </w:r>
      <w:r w:rsidR="008035F6">
        <w:rPr>
          <w:sz w:val="24"/>
          <w:szCs w:val="24"/>
        </w:rPr>
        <w:t>s</w:t>
      </w:r>
      <w:r w:rsidRPr="00730F08">
        <w:rPr>
          <w:sz w:val="24"/>
          <w:szCs w:val="24"/>
        </w:rPr>
        <w:t xml:space="preserve"> avec notamment la fermeture des Aéroports </w:t>
      </w:r>
      <w:r w:rsidR="003417B5">
        <w:rPr>
          <w:sz w:val="24"/>
          <w:szCs w:val="24"/>
        </w:rPr>
        <w:t>et</w:t>
      </w:r>
      <w:r w:rsidRPr="00730F08">
        <w:rPr>
          <w:sz w:val="24"/>
          <w:szCs w:val="24"/>
        </w:rPr>
        <w:t xml:space="preserve"> de toutes les frontières terrestres (sauf pour le transport de marchandises) et la fermeture de tous les établissements scolaires à partir du 17 mars 2020. En outre, ces mesures ont été renforcées à travers l’interdiction des regroupements lors de mariages, baptêmes, </w:t>
      </w:r>
      <w:r w:rsidR="008035F6">
        <w:rPr>
          <w:sz w:val="24"/>
          <w:szCs w:val="24"/>
        </w:rPr>
        <w:t>« </w:t>
      </w:r>
      <w:proofErr w:type="spellStart"/>
      <w:r w:rsidRPr="00730F08">
        <w:rPr>
          <w:sz w:val="24"/>
          <w:szCs w:val="24"/>
        </w:rPr>
        <w:t>foyandi</w:t>
      </w:r>
      <w:proofErr w:type="spellEnd"/>
      <w:r w:rsidR="008035F6">
        <w:rPr>
          <w:sz w:val="24"/>
          <w:szCs w:val="24"/>
        </w:rPr>
        <w:t> »</w:t>
      </w:r>
      <w:r w:rsidRPr="00730F08">
        <w:rPr>
          <w:sz w:val="24"/>
          <w:szCs w:val="24"/>
        </w:rPr>
        <w:t>, la fermeture des auto-gares</w:t>
      </w:r>
      <w:r w:rsidR="00D8588C">
        <w:rPr>
          <w:sz w:val="24"/>
          <w:szCs w:val="24"/>
        </w:rPr>
        <w:t xml:space="preserve">, l’isolement </w:t>
      </w:r>
      <w:r w:rsidR="00581889">
        <w:rPr>
          <w:sz w:val="24"/>
          <w:szCs w:val="24"/>
        </w:rPr>
        <w:t>de la ville</w:t>
      </w:r>
      <w:r w:rsidR="00D8588C">
        <w:rPr>
          <w:sz w:val="24"/>
          <w:szCs w:val="24"/>
        </w:rPr>
        <w:t xml:space="preserve"> de Niamey des autres chefs-lieux de région, l’instauration du couvre-feu</w:t>
      </w:r>
      <w:r w:rsidRPr="00730F08">
        <w:rPr>
          <w:sz w:val="24"/>
          <w:szCs w:val="24"/>
        </w:rPr>
        <w:t xml:space="preserve"> et la suspension des transports terrestres en commun à compter du 21 mars</w:t>
      </w:r>
      <w:r w:rsidR="003E3D14">
        <w:rPr>
          <w:sz w:val="24"/>
          <w:szCs w:val="24"/>
        </w:rPr>
        <w:t xml:space="preserve"> 2020</w:t>
      </w:r>
      <w:r w:rsidRPr="00730F08">
        <w:rPr>
          <w:sz w:val="24"/>
          <w:szCs w:val="24"/>
        </w:rPr>
        <w:t xml:space="preserve">. </w:t>
      </w:r>
    </w:p>
    <w:p w14:paraId="541DE2A6" w14:textId="3AB9FE46" w:rsidR="00730F08" w:rsidRPr="00730F08" w:rsidRDefault="00730F08" w:rsidP="00730F08">
      <w:pPr>
        <w:spacing w:before="240" w:after="0"/>
        <w:jc w:val="both"/>
        <w:rPr>
          <w:b/>
          <w:bCs/>
          <w:sz w:val="24"/>
          <w:szCs w:val="24"/>
        </w:rPr>
      </w:pPr>
      <w:r w:rsidRPr="00730F08">
        <w:rPr>
          <w:sz w:val="24"/>
          <w:szCs w:val="24"/>
        </w:rPr>
        <w:t xml:space="preserve">Au regard de ce qui précède, </w:t>
      </w:r>
      <w:r w:rsidR="003417B5">
        <w:rPr>
          <w:sz w:val="24"/>
          <w:szCs w:val="24"/>
        </w:rPr>
        <w:t>les acteurs humanitaires au</w:t>
      </w:r>
      <w:r w:rsidRPr="00730F08">
        <w:rPr>
          <w:sz w:val="24"/>
          <w:szCs w:val="24"/>
        </w:rPr>
        <w:t xml:space="preserve"> Niger s’engage</w:t>
      </w:r>
      <w:r w:rsidR="003417B5">
        <w:rPr>
          <w:sz w:val="24"/>
          <w:szCs w:val="24"/>
        </w:rPr>
        <w:t>nt</w:t>
      </w:r>
      <w:r w:rsidRPr="00730F08">
        <w:rPr>
          <w:sz w:val="24"/>
          <w:szCs w:val="24"/>
        </w:rPr>
        <w:t xml:space="preserve"> très tôt à traduire les changements induits par les mesures restrictives indiquées ci-haut dans </w:t>
      </w:r>
      <w:r w:rsidR="003417B5">
        <w:rPr>
          <w:sz w:val="24"/>
          <w:szCs w:val="24"/>
        </w:rPr>
        <w:t>leur</w:t>
      </w:r>
      <w:r w:rsidRPr="00730F08">
        <w:rPr>
          <w:sz w:val="24"/>
          <w:szCs w:val="24"/>
        </w:rPr>
        <w:t xml:space="preserve"> dispositif de </w:t>
      </w:r>
      <w:r w:rsidR="003417B5">
        <w:rPr>
          <w:sz w:val="24"/>
          <w:szCs w:val="24"/>
        </w:rPr>
        <w:t>réponse au</w:t>
      </w:r>
      <w:r w:rsidR="008035F6">
        <w:rPr>
          <w:sz w:val="24"/>
          <w:szCs w:val="24"/>
        </w:rPr>
        <w:t xml:space="preserve"> profit des</w:t>
      </w:r>
      <w:r w:rsidR="003417B5">
        <w:rPr>
          <w:sz w:val="24"/>
          <w:szCs w:val="24"/>
        </w:rPr>
        <w:t xml:space="preserve"> populations vulnérables</w:t>
      </w:r>
      <w:r w:rsidRPr="00730F08">
        <w:rPr>
          <w:sz w:val="24"/>
          <w:szCs w:val="24"/>
        </w:rPr>
        <w:t xml:space="preserve">. </w:t>
      </w:r>
      <w:r w:rsidRPr="00730F08">
        <w:rPr>
          <w:b/>
          <w:bCs/>
          <w:sz w:val="24"/>
          <w:szCs w:val="24"/>
        </w:rPr>
        <w:t xml:space="preserve">La présente note s’inscrit dans le cadre des efforts entrepris </w:t>
      </w:r>
      <w:r w:rsidR="003417B5">
        <w:rPr>
          <w:b/>
          <w:bCs/>
          <w:sz w:val="24"/>
          <w:szCs w:val="24"/>
        </w:rPr>
        <w:t>par ces acteurs</w:t>
      </w:r>
      <w:r w:rsidRPr="00730F08">
        <w:rPr>
          <w:b/>
          <w:bCs/>
          <w:sz w:val="24"/>
          <w:szCs w:val="24"/>
        </w:rPr>
        <w:t xml:space="preserve"> pour assurer la continuité de </w:t>
      </w:r>
      <w:r w:rsidR="003417B5">
        <w:rPr>
          <w:b/>
          <w:bCs/>
          <w:sz w:val="24"/>
          <w:szCs w:val="24"/>
        </w:rPr>
        <w:t xml:space="preserve">leurs </w:t>
      </w:r>
      <w:r w:rsidRPr="00730F08">
        <w:rPr>
          <w:b/>
          <w:bCs/>
          <w:sz w:val="24"/>
          <w:szCs w:val="24"/>
        </w:rPr>
        <w:t xml:space="preserve">opérations de manière générale, et en particulier celle </w:t>
      </w:r>
      <w:r w:rsidR="003417B5">
        <w:rPr>
          <w:b/>
          <w:bCs/>
          <w:sz w:val="24"/>
          <w:szCs w:val="24"/>
        </w:rPr>
        <w:t xml:space="preserve">du ciblage opérationnel des ménages et personnes </w:t>
      </w:r>
      <w:r w:rsidR="003E3D14">
        <w:rPr>
          <w:b/>
          <w:bCs/>
          <w:sz w:val="24"/>
          <w:szCs w:val="24"/>
        </w:rPr>
        <w:t>vulnérables dans le contexte covid19</w:t>
      </w:r>
      <w:r w:rsidRPr="00730F08">
        <w:rPr>
          <w:b/>
          <w:bCs/>
          <w:sz w:val="24"/>
          <w:szCs w:val="24"/>
        </w:rPr>
        <w:t xml:space="preserve">. </w:t>
      </w:r>
      <w:r w:rsidR="008035F6">
        <w:rPr>
          <w:b/>
          <w:bCs/>
          <w:sz w:val="24"/>
          <w:szCs w:val="24"/>
        </w:rPr>
        <w:t>La note</w:t>
      </w:r>
      <w:r w:rsidR="006916AD">
        <w:rPr>
          <w:b/>
          <w:bCs/>
          <w:sz w:val="24"/>
          <w:szCs w:val="24"/>
        </w:rPr>
        <w:t xml:space="preserve"> tente en outre, </w:t>
      </w:r>
      <w:r w:rsidR="00304E18">
        <w:rPr>
          <w:b/>
          <w:bCs/>
          <w:sz w:val="24"/>
          <w:szCs w:val="24"/>
        </w:rPr>
        <w:t>de proposer un allégement méthodologique inhérent à la prise en compte des dispositions et des mesures de prévention et de contamination du covid</w:t>
      </w:r>
      <w:r w:rsidR="00220978">
        <w:rPr>
          <w:b/>
          <w:bCs/>
          <w:sz w:val="24"/>
          <w:szCs w:val="24"/>
        </w:rPr>
        <w:t>19</w:t>
      </w:r>
      <w:r w:rsidR="00304E18">
        <w:rPr>
          <w:b/>
          <w:bCs/>
          <w:sz w:val="24"/>
          <w:szCs w:val="24"/>
        </w:rPr>
        <w:t xml:space="preserve"> le long du processus de ciblage.  </w:t>
      </w:r>
      <w:r w:rsidR="00E30E4D">
        <w:rPr>
          <w:b/>
          <w:bCs/>
          <w:sz w:val="24"/>
          <w:szCs w:val="24"/>
        </w:rPr>
        <w:t xml:space="preserve">C’est ainsi qu’un Groupe de Travail dédié à cette </w:t>
      </w:r>
      <w:r w:rsidR="0031610F">
        <w:rPr>
          <w:b/>
          <w:bCs/>
          <w:sz w:val="24"/>
          <w:szCs w:val="24"/>
        </w:rPr>
        <w:t>mission</w:t>
      </w:r>
      <w:r w:rsidR="00E30E4D">
        <w:rPr>
          <w:b/>
          <w:bCs/>
          <w:sz w:val="24"/>
          <w:szCs w:val="24"/>
        </w:rPr>
        <w:t xml:space="preserve"> a été mis en place </w:t>
      </w:r>
      <w:r w:rsidR="0031610F">
        <w:rPr>
          <w:b/>
          <w:bCs/>
          <w:sz w:val="24"/>
          <w:szCs w:val="24"/>
        </w:rPr>
        <w:t xml:space="preserve">autour du Dispositif National de Prévention et de Gestion des Crises Alimentaires (DNPGCA) en début Avril 2020. Le contenu de cette note résume le consensus auquel est parvenu le Groupe de Travail en matière d’orientation du Ciblage dans le contexte covid19. </w:t>
      </w:r>
    </w:p>
    <w:p w14:paraId="198CD7F8" w14:textId="77777777" w:rsidR="00860BEF" w:rsidRDefault="00860BEF" w:rsidP="00860BEF">
      <w:pPr>
        <w:jc w:val="both"/>
        <w:rPr>
          <w:sz w:val="24"/>
          <w:szCs w:val="24"/>
        </w:rPr>
      </w:pPr>
    </w:p>
    <w:p w14:paraId="4B45FA84" w14:textId="77777777" w:rsidR="001F7D9C" w:rsidRPr="00450D9D" w:rsidRDefault="001F7D9C" w:rsidP="00450D9D">
      <w:pPr>
        <w:pStyle w:val="ListParagraph"/>
        <w:numPr>
          <w:ilvl w:val="0"/>
          <w:numId w:val="1"/>
        </w:numPr>
        <w:jc w:val="both"/>
        <w:rPr>
          <w:b/>
          <w:bCs/>
          <w:color w:val="002060"/>
          <w:sz w:val="28"/>
          <w:szCs w:val="28"/>
        </w:rPr>
      </w:pPr>
      <w:r w:rsidRPr="00450D9D">
        <w:rPr>
          <w:b/>
          <w:bCs/>
          <w:color w:val="002060"/>
          <w:sz w:val="28"/>
          <w:szCs w:val="28"/>
        </w:rPr>
        <w:t>Objectif</w:t>
      </w:r>
      <w:r w:rsidR="00BD0DBA" w:rsidRPr="00450D9D">
        <w:rPr>
          <w:b/>
          <w:bCs/>
          <w:color w:val="002060"/>
          <w:sz w:val="28"/>
          <w:szCs w:val="28"/>
        </w:rPr>
        <w:t>s</w:t>
      </w:r>
      <w:r w:rsidRPr="00450D9D">
        <w:rPr>
          <w:b/>
          <w:bCs/>
          <w:color w:val="002060"/>
          <w:sz w:val="28"/>
          <w:szCs w:val="28"/>
        </w:rPr>
        <w:t xml:space="preserve"> </w:t>
      </w:r>
    </w:p>
    <w:p w14:paraId="56A88759" w14:textId="57FEB241" w:rsidR="00860BEF" w:rsidRDefault="00BD0DBA" w:rsidP="00860BEF">
      <w:pPr>
        <w:jc w:val="both"/>
        <w:rPr>
          <w:sz w:val="24"/>
          <w:szCs w:val="24"/>
        </w:rPr>
      </w:pPr>
      <w:r>
        <w:rPr>
          <w:sz w:val="24"/>
          <w:szCs w:val="24"/>
        </w:rPr>
        <w:t xml:space="preserve">L’objectif </w:t>
      </w:r>
      <w:r w:rsidR="003E3D14">
        <w:rPr>
          <w:sz w:val="24"/>
          <w:szCs w:val="24"/>
        </w:rPr>
        <w:t xml:space="preserve">principal de cette note </w:t>
      </w:r>
      <w:r w:rsidR="008035F6">
        <w:rPr>
          <w:sz w:val="24"/>
          <w:szCs w:val="24"/>
        </w:rPr>
        <w:t>est d‘</w:t>
      </w:r>
      <w:r w:rsidR="003E3D14">
        <w:rPr>
          <w:sz w:val="24"/>
          <w:szCs w:val="24"/>
        </w:rPr>
        <w:t xml:space="preserve">établir un </w:t>
      </w:r>
      <w:r>
        <w:rPr>
          <w:sz w:val="24"/>
          <w:szCs w:val="24"/>
        </w:rPr>
        <w:t>‘</w:t>
      </w:r>
      <w:r w:rsidR="003E3D14">
        <w:rPr>
          <w:sz w:val="24"/>
          <w:szCs w:val="24"/>
        </w:rPr>
        <w:t xml:space="preserve">Protocole Standard a minima </w:t>
      </w:r>
      <w:r>
        <w:rPr>
          <w:sz w:val="24"/>
          <w:szCs w:val="24"/>
        </w:rPr>
        <w:t xml:space="preserve">’’ </w:t>
      </w:r>
      <w:r w:rsidR="003E3D14">
        <w:rPr>
          <w:sz w:val="24"/>
          <w:szCs w:val="24"/>
        </w:rPr>
        <w:t>pour le ciblage des populations vulnérables dans le contexte covid19</w:t>
      </w:r>
      <w:r w:rsidR="00794E96">
        <w:rPr>
          <w:sz w:val="24"/>
          <w:szCs w:val="24"/>
        </w:rPr>
        <w:t xml:space="preserve">.    </w:t>
      </w:r>
    </w:p>
    <w:p w14:paraId="1A5D42AB" w14:textId="77777777" w:rsidR="003E3D14" w:rsidRDefault="00794E96" w:rsidP="00912B3C">
      <w:pPr>
        <w:jc w:val="both"/>
        <w:rPr>
          <w:sz w:val="24"/>
          <w:szCs w:val="24"/>
        </w:rPr>
      </w:pPr>
      <w:r>
        <w:rPr>
          <w:sz w:val="24"/>
          <w:szCs w:val="24"/>
        </w:rPr>
        <w:t>Spécifiquement, il s’agissait de</w:t>
      </w:r>
      <w:r w:rsidR="003E3D14">
        <w:rPr>
          <w:sz w:val="24"/>
          <w:szCs w:val="24"/>
        </w:rPr>
        <w:t> :</w:t>
      </w:r>
    </w:p>
    <w:p w14:paraId="06D34BBA" w14:textId="6109517C" w:rsidR="003E3D14" w:rsidRDefault="00794E96" w:rsidP="003E3D14">
      <w:pPr>
        <w:pStyle w:val="ListParagraph"/>
        <w:numPr>
          <w:ilvl w:val="0"/>
          <w:numId w:val="17"/>
        </w:numPr>
        <w:jc w:val="both"/>
        <w:rPr>
          <w:sz w:val="24"/>
          <w:szCs w:val="24"/>
        </w:rPr>
      </w:pPr>
      <w:r w:rsidRPr="003E3D14">
        <w:rPr>
          <w:b/>
          <w:bCs/>
          <w:sz w:val="24"/>
          <w:szCs w:val="24"/>
        </w:rPr>
        <w:t>(i)</w:t>
      </w:r>
      <w:r w:rsidRPr="003E3D14">
        <w:rPr>
          <w:sz w:val="24"/>
          <w:szCs w:val="24"/>
        </w:rPr>
        <w:t xml:space="preserve"> </w:t>
      </w:r>
      <w:r w:rsidR="003E3D14" w:rsidRPr="003E3D14">
        <w:rPr>
          <w:sz w:val="24"/>
          <w:szCs w:val="24"/>
        </w:rPr>
        <w:t>Mutualiser tous les efforts entrepris par les acteurs humanitaires dans la prise en compte du contexte covid19 dans leurs stratégies du ciblage</w:t>
      </w:r>
      <w:r w:rsidR="00037278">
        <w:rPr>
          <w:sz w:val="24"/>
          <w:szCs w:val="24"/>
        </w:rPr>
        <w:t> ;</w:t>
      </w:r>
    </w:p>
    <w:p w14:paraId="75EC4805" w14:textId="77777777" w:rsidR="009A0307" w:rsidRDefault="00912B3C" w:rsidP="003E3D14">
      <w:pPr>
        <w:pStyle w:val="ListParagraph"/>
        <w:numPr>
          <w:ilvl w:val="0"/>
          <w:numId w:val="17"/>
        </w:numPr>
        <w:jc w:val="both"/>
        <w:rPr>
          <w:sz w:val="24"/>
          <w:szCs w:val="24"/>
        </w:rPr>
      </w:pPr>
      <w:r w:rsidRPr="003E3D14">
        <w:rPr>
          <w:sz w:val="24"/>
          <w:szCs w:val="24"/>
        </w:rPr>
        <w:t xml:space="preserve"> </w:t>
      </w:r>
      <w:r w:rsidRPr="003E3D14">
        <w:rPr>
          <w:b/>
          <w:bCs/>
          <w:sz w:val="24"/>
          <w:szCs w:val="24"/>
        </w:rPr>
        <w:t>(ii)</w:t>
      </w:r>
      <w:r w:rsidRPr="003E3D14">
        <w:rPr>
          <w:sz w:val="24"/>
          <w:szCs w:val="24"/>
        </w:rPr>
        <w:t xml:space="preserve"> </w:t>
      </w:r>
      <w:r w:rsidR="003E3D14" w:rsidRPr="003E3D14">
        <w:rPr>
          <w:sz w:val="24"/>
          <w:szCs w:val="24"/>
        </w:rPr>
        <w:t xml:space="preserve">Donner une orientation claire en termes de procédures et des dispositions à prendre pour dérouler le ciblage opérationnel des ménages et </w:t>
      </w:r>
      <w:r w:rsidR="00220978">
        <w:rPr>
          <w:sz w:val="24"/>
          <w:szCs w:val="24"/>
        </w:rPr>
        <w:t xml:space="preserve">des </w:t>
      </w:r>
      <w:r w:rsidR="003E3D14" w:rsidRPr="003E3D14">
        <w:rPr>
          <w:sz w:val="24"/>
          <w:szCs w:val="24"/>
        </w:rPr>
        <w:t>personnes vulnérables.</w:t>
      </w:r>
    </w:p>
    <w:p w14:paraId="5384D1AC" w14:textId="3102DADD" w:rsidR="009A0307" w:rsidRPr="003E3D14" w:rsidRDefault="009A0307" w:rsidP="009A0307">
      <w:pPr>
        <w:pStyle w:val="ListParagraph"/>
        <w:numPr>
          <w:ilvl w:val="0"/>
          <w:numId w:val="17"/>
        </w:numPr>
        <w:jc w:val="both"/>
        <w:rPr>
          <w:sz w:val="24"/>
          <w:szCs w:val="24"/>
        </w:rPr>
      </w:pPr>
      <w:r w:rsidRPr="00240166">
        <w:rPr>
          <w:b/>
          <w:bCs/>
          <w:sz w:val="24"/>
          <w:szCs w:val="24"/>
        </w:rPr>
        <w:t>(iii)</w:t>
      </w:r>
      <w:r>
        <w:rPr>
          <w:sz w:val="24"/>
          <w:szCs w:val="24"/>
        </w:rPr>
        <w:t xml:space="preserve"> </w:t>
      </w:r>
      <w:r w:rsidR="00240166">
        <w:rPr>
          <w:sz w:val="24"/>
          <w:szCs w:val="24"/>
        </w:rPr>
        <w:t xml:space="preserve">Dresser </w:t>
      </w:r>
      <w:r w:rsidR="005E5859">
        <w:rPr>
          <w:sz w:val="24"/>
          <w:szCs w:val="24"/>
        </w:rPr>
        <w:t xml:space="preserve">un </w:t>
      </w:r>
      <w:r w:rsidR="00240166">
        <w:rPr>
          <w:sz w:val="24"/>
          <w:szCs w:val="24"/>
        </w:rPr>
        <w:t xml:space="preserve">protocole de </w:t>
      </w:r>
      <w:r>
        <w:rPr>
          <w:sz w:val="24"/>
          <w:szCs w:val="24"/>
        </w:rPr>
        <w:t>Prioris</w:t>
      </w:r>
      <w:r w:rsidR="00240166">
        <w:rPr>
          <w:sz w:val="24"/>
          <w:szCs w:val="24"/>
        </w:rPr>
        <w:t>ation d</w:t>
      </w:r>
      <w:r>
        <w:rPr>
          <w:sz w:val="24"/>
          <w:szCs w:val="24"/>
        </w:rPr>
        <w:t xml:space="preserve">es ménages </w:t>
      </w:r>
      <w:r w:rsidR="005E5859">
        <w:rPr>
          <w:sz w:val="24"/>
          <w:szCs w:val="24"/>
        </w:rPr>
        <w:t>dans le</w:t>
      </w:r>
      <w:r>
        <w:rPr>
          <w:sz w:val="24"/>
          <w:szCs w:val="24"/>
        </w:rPr>
        <w:t xml:space="preserve"> besoin </w:t>
      </w:r>
      <w:r w:rsidR="00240166">
        <w:rPr>
          <w:sz w:val="24"/>
          <w:szCs w:val="24"/>
        </w:rPr>
        <w:t>d’assistance.</w:t>
      </w:r>
    </w:p>
    <w:p w14:paraId="4F4D17BC" w14:textId="3DAFB4A1" w:rsidR="008D4A82" w:rsidRPr="00794E96" w:rsidRDefault="00794E96" w:rsidP="005E5859">
      <w:pPr>
        <w:pStyle w:val="ListParagraph"/>
        <w:jc w:val="both"/>
        <w:rPr>
          <w:sz w:val="24"/>
          <w:szCs w:val="24"/>
        </w:rPr>
      </w:pPr>
      <w:r w:rsidRPr="003E3D14">
        <w:rPr>
          <w:sz w:val="24"/>
          <w:szCs w:val="24"/>
        </w:rPr>
        <w:lastRenderedPageBreak/>
        <w:t xml:space="preserve"> </w:t>
      </w:r>
    </w:p>
    <w:p w14:paraId="5B947285" w14:textId="77777777" w:rsidR="001F7D9C" w:rsidRPr="00450D9D" w:rsidRDefault="006916AD" w:rsidP="00450D9D">
      <w:pPr>
        <w:pStyle w:val="ListParagraph"/>
        <w:numPr>
          <w:ilvl w:val="0"/>
          <w:numId w:val="1"/>
        </w:numPr>
        <w:jc w:val="both"/>
        <w:rPr>
          <w:b/>
          <w:bCs/>
          <w:color w:val="002060"/>
          <w:sz w:val="28"/>
          <w:szCs w:val="28"/>
        </w:rPr>
      </w:pPr>
      <w:r w:rsidRPr="00450D9D">
        <w:rPr>
          <w:b/>
          <w:bCs/>
          <w:color w:val="002060"/>
          <w:sz w:val="28"/>
          <w:szCs w:val="28"/>
        </w:rPr>
        <w:t>Généralités sur</w:t>
      </w:r>
      <w:r w:rsidR="009957F5" w:rsidRPr="00450D9D">
        <w:rPr>
          <w:b/>
          <w:bCs/>
          <w:color w:val="002060"/>
          <w:sz w:val="28"/>
          <w:szCs w:val="28"/>
        </w:rPr>
        <w:t xml:space="preserve"> le</w:t>
      </w:r>
      <w:r w:rsidR="008D4A82" w:rsidRPr="00450D9D">
        <w:rPr>
          <w:b/>
          <w:bCs/>
          <w:color w:val="002060"/>
          <w:sz w:val="28"/>
          <w:szCs w:val="28"/>
        </w:rPr>
        <w:t xml:space="preserve"> ciblage </w:t>
      </w:r>
      <w:r w:rsidR="00DF38DF" w:rsidRPr="00450D9D">
        <w:rPr>
          <w:b/>
          <w:bCs/>
          <w:color w:val="002060"/>
          <w:sz w:val="28"/>
          <w:szCs w:val="28"/>
        </w:rPr>
        <w:t xml:space="preserve">et sur les mesures de prévention et de protection contre </w:t>
      </w:r>
      <w:r w:rsidR="007D155A" w:rsidRPr="00450D9D">
        <w:rPr>
          <w:b/>
          <w:bCs/>
          <w:color w:val="002060"/>
          <w:sz w:val="28"/>
          <w:szCs w:val="28"/>
        </w:rPr>
        <w:t xml:space="preserve">la pandémie covid19 </w:t>
      </w:r>
    </w:p>
    <w:p w14:paraId="68FA2F62" w14:textId="4824CD56" w:rsidR="00B07936" w:rsidRPr="00B07936" w:rsidRDefault="004256EF" w:rsidP="00B07936">
      <w:pPr>
        <w:tabs>
          <w:tab w:val="left" w:pos="5124"/>
        </w:tabs>
        <w:jc w:val="both"/>
        <w:rPr>
          <w:sz w:val="24"/>
          <w:szCs w:val="24"/>
        </w:rPr>
      </w:pPr>
      <w:r w:rsidRPr="004256EF">
        <w:rPr>
          <w:sz w:val="24"/>
          <w:szCs w:val="24"/>
        </w:rPr>
        <w:t xml:space="preserve">Le ciblage peut être défini comme l’ensemble du processus permettant d’identifier dans une population donnée, des individus présentant </w:t>
      </w:r>
      <w:r w:rsidR="00581889" w:rsidRPr="004256EF">
        <w:rPr>
          <w:sz w:val="24"/>
          <w:szCs w:val="24"/>
        </w:rPr>
        <w:t>certaines caractéristiques communes</w:t>
      </w:r>
      <w:r w:rsidRPr="004256EF">
        <w:rPr>
          <w:sz w:val="24"/>
          <w:szCs w:val="24"/>
        </w:rPr>
        <w:t>. Ces caractéristiques peuvent être directement observables ou non.</w:t>
      </w:r>
      <w:r w:rsidR="00B07936">
        <w:rPr>
          <w:sz w:val="24"/>
          <w:szCs w:val="24"/>
        </w:rPr>
        <w:t xml:space="preserve"> C’est un p</w:t>
      </w:r>
      <w:r w:rsidR="00B07936" w:rsidRPr="00B07936">
        <w:rPr>
          <w:sz w:val="24"/>
          <w:szCs w:val="24"/>
        </w:rPr>
        <w:t>rocessus de sélection des bénéficiaire</w:t>
      </w:r>
      <w:r w:rsidR="00B07936">
        <w:rPr>
          <w:sz w:val="24"/>
          <w:szCs w:val="24"/>
        </w:rPr>
        <w:t>s</w:t>
      </w:r>
      <w:r w:rsidR="00B07936" w:rsidRPr="00B07936">
        <w:rPr>
          <w:sz w:val="24"/>
          <w:szCs w:val="24"/>
        </w:rPr>
        <w:t xml:space="preserve"> d’une assistance ou un service humanitaire de manière équitable, impartiale et non discriminatoire sur la base de la vulnérabilité</w:t>
      </w:r>
      <w:r w:rsidR="00DB2F35">
        <w:rPr>
          <w:sz w:val="24"/>
          <w:szCs w:val="24"/>
        </w:rPr>
        <w:t xml:space="preserve">, du statut </w:t>
      </w:r>
      <w:r w:rsidR="00DB2F35">
        <w:t>(réfugié, IDP, retourné, hôte)</w:t>
      </w:r>
      <w:r w:rsidR="00B07936" w:rsidRPr="00B07936">
        <w:rPr>
          <w:sz w:val="24"/>
          <w:szCs w:val="24"/>
        </w:rPr>
        <w:t xml:space="preserve"> et des besoins des populations. </w:t>
      </w:r>
      <w:r w:rsidR="00B07936">
        <w:rPr>
          <w:sz w:val="24"/>
          <w:szCs w:val="24"/>
        </w:rPr>
        <w:t>C</w:t>
      </w:r>
      <w:r w:rsidR="00B07936" w:rsidRPr="00B07936">
        <w:rPr>
          <w:sz w:val="24"/>
          <w:szCs w:val="24"/>
        </w:rPr>
        <w:t xml:space="preserve">es bénéficiaires doivent être sélectionnés avec </w:t>
      </w:r>
      <w:r w:rsidR="00B07936">
        <w:rPr>
          <w:sz w:val="24"/>
          <w:szCs w:val="24"/>
        </w:rPr>
        <w:t xml:space="preserve">le </w:t>
      </w:r>
      <w:r w:rsidR="00B07936" w:rsidRPr="00B07936">
        <w:rPr>
          <w:sz w:val="24"/>
          <w:szCs w:val="24"/>
        </w:rPr>
        <w:t>moins d’erreur d’exclusion et d’inclusion</w:t>
      </w:r>
      <w:r w:rsidR="001C0BDC">
        <w:rPr>
          <w:sz w:val="24"/>
          <w:szCs w:val="24"/>
        </w:rPr>
        <w:t xml:space="preserve">. </w:t>
      </w:r>
      <w:r w:rsidR="00B07936" w:rsidRPr="00B07936">
        <w:rPr>
          <w:sz w:val="24"/>
          <w:szCs w:val="24"/>
        </w:rPr>
        <w:t xml:space="preserve"> </w:t>
      </w:r>
    </w:p>
    <w:p w14:paraId="60F89EFD" w14:textId="23D4198E" w:rsidR="00252D91" w:rsidRDefault="00252D91" w:rsidP="007D155A">
      <w:pPr>
        <w:spacing w:after="0"/>
        <w:jc w:val="both"/>
        <w:rPr>
          <w:sz w:val="24"/>
          <w:szCs w:val="24"/>
        </w:rPr>
      </w:pPr>
      <w:r>
        <w:rPr>
          <w:sz w:val="24"/>
          <w:szCs w:val="24"/>
        </w:rPr>
        <w:t>Le ciblage s’impose pour des raisons d’optimisation des ressources de plus en plus limitées</w:t>
      </w:r>
      <w:r w:rsidRPr="00252D91">
        <w:rPr>
          <w:sz w:val="24"/>
          <w:szCs w:val="24"/>
        </w:rPr>
        <w:t xml:space="preserve"> </w:t>
      </w:r>
      <w:r>
        <w:rPr>
          <w:sz w:val="24"/>
          <w:szCs w:val="24"/>
        </w:rPr>
        <w:t>afin</w:t>
      </w:r>
      <w:r w:rsidRPr="00252D91">
        <w:rPr>
          <w:sz w:val="24"/>
          <w:szCs w:val="24"/>
        </w:rPr>
        <w:t xml:space="preserve"> que l’assistance parvienne, en priorité, à ce</w:t>
      </w:r>
      <w:r w:rsidR="00037278">
        <w:rPr>
          <w:sz w:val="24"/>
          <w:szCs w:val="24"/>
        </w:rPr>
        <w:t>ux</w:t>
      </w:r>
      <w:r w:rsidRPr="00252D91">
        <w:rPr>
          <w:sz w:val="24"/>
          <w:szCs w:val="24"/>
        </w:rPr>
        <w:t xml:space="preserve"> qui en ont le plus besoin. </w:t>
      </w:r>
      <w:r>
        <w:rPr>
          <w:sz w:val="24"/>
          <w:szCs w:val="24"/>
        </w:rPr>
        <w:t>En outre</w:t>
      </w:r>
      <w:r w:rsidRPr="00252D91">
        <w:rPr>
          <w:sz w:val="24"/>
          <w:szCs w:val="24"/>
        </w:rPr>
        <w:t>,</w:t>
      </w:r>
      <w:r>
        <w:rPr>
          <w:sz w:val="24"/>
          <w:szCs w:val="24"/>
        </w:rPr>
        <w:t xml:space="preserve"> le ciblage vise à </w:t>
      </w:r>
      <w:r w:rsidRPr="00252D91">
        <w:rPr>
          <w:sz w:val="24"/>
          <w:szCs w:val="24"/>
        </w:rPr>
        <w:t>:</w:t>
      </w:r>
      <w:r w:rsidR="007D155A">
        <w:rPr>
          <w:sz w:val="24"/>
          <w:szCs w:val="24"/>
        </w:rPr>
        <w:t xml:space="preserve"> </w:t>
      </w:r>
      <w:r w:rsidR="007D155A" w:rsidRPr="007D155A">
        <w:rPr>
          <w:b/>
          <w:bCs/>
          <w:sz w:val="24"/>
          <w:szCs w:val="24"/>
        </w:rPr>
        <w:t>(i)</w:t>
      </w:r>
      <w:r w:rsidR="007D155A">
        <w:rPr>
          <w:sz w:val="24"/>
          <w:szCs w:val="24"/>
        </w:rPr>
        <w:t xml:space="preserve"> </w:t>
      </w:r>
      <w:r w:rsidRPr="00252D91">
        <w:rPr>
          <w:sz w:val="24"/>
          <w:szCs w:val="24"/>
        </w:rPr>
        <w:t xml:space="preserve">S’assurer que l’assistance correspond aux besoins des </w:t>
      </w:r>
      <w:r w:rsidR="00564ADC">
        <w:rPr>
          <w:sz w:val="24"/>
          <w:szCs w:val="24"/>
        </w:rPr>
        <w:t>communautés/ménages</w:t>
      </w:r>
      <w:r w:rsidR="009A0307">
        <w:rPr>
          <w:sz w:val="24"/>
          <w:szCs w:val="24"/>
        </w:rPr>
        <w:t>/personnes</w:t>
      </w:r>
      <w:r w:rsidRPr="00252D91">
        <w:rPr>
          <w:sz w:val="24"/>
          <w:szCs w:val="24"/>
        </w:rPr>
        <w:t xml:space="preserve"> et </w:t>
      </w:r>
      <w:r w:rsidR="00564ADC" w:rsidRPr="00252D91">
        <w:rPr>
          <w:sz w:val="24"/>
          <w:szCs w:val="24"/>
        </w:rPr>
        <w:t>aux objectifs visés</w:t>
      </w:r>
      <w:r w:rsidRPr="00252D91">
        <w:rPr>
          <w:sz w:val="24"/>
          <w:szCs w:val="24"/>
        </w:rPr>
        <w:t xml:space="preserve"> par les </w:t>
      </w:r>
      <w:r w:rsidR="000C094F">
        <w:rPr>
          <w:sz w:val="24"/>
          <w:szCs w:val="24"/>
        </w:rPr>
        <w:t>projets et programmes</w:t>
      </w:r>
      <w:r w:rsidR="007D155A">
        <w:rPr>
          <w:sz w:val="24"/>
          <w:szCs w:val="24"/>
        </w:rPr>
        <w:t xml:space="preserve"> ; </w:t>
      </w:r>
      <w:r w:rsidR="007D155A" w:rsidRPr="007D155A">
        <w:rPr>
          <w:b/>
          <w:bCs/>
          <w:sz w:val="24"/>
          <w:szCs w:val="24"/>
        </w:rPr>
        <w:t>(ii)</w:t>
      </w:r>
      <w:r w:rsidR="007D155A">
        <w:rPr>
          <w:sz w:val="24"/>
          <w:szCs w:val="24"/>
        </w:rPr>
        <w:t xml:space="preserve"> </w:t>
      </w:r>
      <w:r w:rsidRPr="00252D91">
        <w:rPr>
          <w:sz w:val="24"/>
          <w:szCs w:val="24"/>
        </w:rPr>
        <w:t xml:space="preserve">S’assurer que les </w:t>
      </w:r>
      <w:r w:rsidR="00564ADC">
        <w:rPr>
          <w:sz w:val="24"/>
          <w:szCs w:val="24"/>
        </w:rPr>
        <w:t xml:space="preserve">communautés/ménages </w:t>
      </w:r>
      <w:r w:rsidRPr="00252D91">
        <w:rPr>
          <w:sz w:val="24"/>
          <w:szCs w:val="24"/>
        </w:rPr>
        <w:t>comprennent et adhèrent au processus du ciblage</w:t>
      </w:r>
      <w:r w:rsidR="007D155A">
        <w:rPr>
          <w:sz w:val="24"/>
          <w:szCs w:val="24"/>
        </w:rPr>
        <w:t xml:space="preserve"> ; </w:t>
      </w:r>
      <w:r w:rsidR="007D155A" w:rsidRPr="007D155A">
        <w:rPr>
          <w:b/>
          <w:bCs/>
          <w:sz w:val="24"/>
          <w:szCs w:val="24"/>
        </w:rPr>
        <w:t>(iii)</w:t>
      </w:r>
      <w:r w:rsidR="007D155A">
        <w:rPr>
          <w:sz w:val="24"/>
          <w:szCs w:val="24"/>
        </w:rPr>
        <w:t xml:space="preserve"> </w:t>
      </w:r>
      <w:r w:rsidRPr="00252D91">
        <w:rPr>
          <w:sz w:val="24"/>
          <w:szCs w:val="24"/>
        </w:rPr>
        <w:t>Éviter les risques sur les mécanismes sociaux endogènes</w:t>
      </w:r>
      <w:r w:rsidR="007D155A">
        <w:rPr>
          <w:sz w:val="24"/>
          <w:szCs w:val="24"/>
        </w:rPr>
        <w:t xml:space="preserve"> ; </w:t>
      </w:r>
      <w:r w:rsidR="007D155A" w:rsidRPr="007D155A">
        <w:rPr>
          <w:b/>
          <w:bCs/>
          <w:sz w:val="24"/>
          <w:szCs w:val="24"/>
        </w:rPr>
        <w:t>(iv)</w:t>
      </w:r>
      <w:r w:rsidR="007D155A">
        <w:rPr>
          <w:sz w:val="24"/>
          <w:szCs w:val="24"/>
        </w:rPr>
        <w:t xml:space="preserve"> </w:t>
      </w:r>
      <w:r w:rsidRPr="00252D91">
        <w:rPr>
          <w:sz w:val="24"/>
          <w:szCs w:val="24"/>
        </w:rPr>
        <w:t xml:space="preserve">Améliorer l’inclusion </w:t>
      </w:r>
      <w:r w:rsidR="00564ADC">
        <w:rPr>
          <w:sz w:val="24"/>
          <w:szCs w:val="24"/>
        </w:rPr>
        <w:t>de toutes les couches</w:t>
      </w:r>
      <w:r w:rsidRPr="00252D91">
        <w:rPr>
          <w:sz w:val="24"/>
          <w:szCs w:val="24"/>
        </w:rPr>
        <w:t xml:space="preserve"> dans les réponses sur la sécurité </w:t>
      </w:r>
      <w:r w:rsidR="00564ADC" w:rsidRPr="00252D91">
        <w:rPr>
          <w:sz w:val="24"/>
          <w:szCs w:val="24"/>
        </w:rPr>
        <w:t xml:space="preserve">alimentaire </w:t>
      </w:r>
      <w:r w:rsidR="00564ADC">
        <w:rPr>
          <w:sz w:val="24"/>
          <w:szCs w:val="24"/>
        </w:rPr>
        <w:t xml:space="preserve">et nutritionnelle </w:t>
      </w:r>
      <w:r w:rsidRPr="00252D91">
        <w:rPr>
          <w:sz w:val="24"/>
          <w:szCs w:val="24"/>
        </w:rPr>
        <w:t xml:space="preserve">et assurer la complémentarité avec </w:t>
      </w:r>
      <w:r w:rsidR="00564ADC">
        <w:rPr>
          <w:sz w:val="24"/>
          <w:szCs w:val="24"/>
        </w:rPr>
        <w:t xml:space="preserve">éventuellement d’autres assistances. </w:t>
      </w:r>
    </w:p>
    <w:p w14:paraId="3CF82853" w14:textId="1AE52E43" w:rsidR="00DC4889" w:rsidRDefault="00446D43" w:rsidP="007D155A">
      <w:pPr>
        <w:spacing w:before="240"/>
        <w:jc w:val="both"/>
        <w:rPr>
          <w:sz w:val="24"/>
          <w:szCs w:val="24"/>
        </w:rPr>
      </w:pPr>
      <w:r>
        <w:rPr>
          <w:sz w:val="24"/>
          <w:szCs w:val="24"/>
        </w:rPr>
        <w:t>Concernant les dispositions</w:t>
      </w:r>
      <w:r w:rsidR="007D155A">
        <w:rPr>
          <w:sz w:val="24"/>
          <w:szCs w:val="24"/>
        </w:rPr>
        <w:t xml:space="preserve"> de prévention et de protection </w:t>
      </w:r>
      <w:r>
        <w:rPr>
          <w:sz w:val="24"/>
          <w:szCs w:val="24"/>
        </w:rPr>
        <w:t xml:space="preserve">contre </w:t>
      </w:r>
      <w:r w:rsidRPr="00446D43">
        <w:rPr>
          <w:sz w:val="24"/>
          <w:szCs w:val="24"/>
        </w:rPr>
        <w:t xml:space="preserve">le COVID 19, les autorités du Niger ont pris une </w:t>
      </w:r>
      <w:r w:rsidR="00DC4889">
        <w:rPr>
          <w:sz w:val="24"/>
          <w:szCs w:val="24"/>
        </w:rPr>
        <w:t>série</w:t>
      </w:r>
      <w:r w:rsidRPr="00446D43">
        <w:rPr>
          <w:sz w:val="24"/>
          <w:szCs w:val="24"/>
        </w:rPr>
        <w:t xml:space="preserve"> de mesures préventives</w:t>
      </w:r>
      <w:r w:rsidR="00D37933">
        <w:rPr>
          <w:sz w:val="24"/>
          <w:szCs w:val="24"/>
        </w:rPr>
        <w:t xml:space="preserve"> en plus de celles précitées dans la partie contexte</w:t>
      </w:r>
      <w:r w:rsidRPr="00446D43">
        <w:rPr>
          <w:sz w:val="24"/>
          <w:szCs w:val="24"/>
        </w:rPr>
        <w:t xml:space="preserve">. Parmi ces mesures </w:t>
      </w:r>
      <w:r w:rsidR="00DC4889">
        <w:rPr>
          <w:sz w:val="24"/>
          <w:szCs w:val="24"/>
        </w:rPr>
        <w:t xml:space="preserve">on </w:t>
      </w:r>
      <w:r w:rsidR="00DB2F35">
        <w:rPr>
          <w:sz w:val="24"/>
          <w:szCs w:val="24"/>
        </w:rPr>
        <w:t xml:space="preserve">peut </w:t>
      </w:r>
      <w:r w:rsidR="00DC4889">
        <w:rPr>
          <w:sz w:val="24"/>
          <w:szCs w:val="24"/>
        </w:rPr>
        <w:t xml:space="preserve">principalement citer : </w:t>
      </w:r>
    </w:p>
    <w:p w14:paraId="172FDEE2" w14:textId="77777777" w:rsidR="00DC4889" w:rsidRPr="00CE64D2" w:rsidRDefault="00DC4889" w:rsidP="00AC5747">
      <w:pPr>
        <w:pStyle w:val="ListParagraph"/>
        <w:numPr>
          <w:ilvl w:val="0"/>
          <w:numId w:val="19"/>
        </w:numPr>
        <w:spacing w:before="100" w:beforeAutospacing="1" w:after="100" w:afterAutospacing="1" w:line="360" w:lineRule="atLeast"/>
        <w:jc w:val="both"/>
        <w:rPr>
          <w:sz w:val="24"/>
          <w:szCs w:val="24"/>
        </w:rPr>
      </w:pPr>
      <w:r>
        <w:rPr>
          <w:sz w:val="24"/>
          <w:szCs w:val="24"/>
        </w:rPr>
        <w:t>L</w:t>
      </w:r>
      <w:r w:rsidRPr="00CE64D2">
        <w:rPr>
          <w:sz w:val="24"/>
          <w:szCs w:val="24"/>
        </w:rPr>
        <w:t>e lav</w:t>
      </w:r>
      <w:r>
        <w:rPr>
          <w:sz w:val="24"/>
          <w:szCs w:val="24"/>
        </w:rPr>
        <w:t>age</w:t>
      </w:r>
      <w:r w:rsidRPr="00CE64D2">
        <w:rPr>
          <w:sz w:val="24"/>
          <w:szCs w:val="24"/>
        </w:rPr>
        <w:t xml:space="preserve"> fréque</w:t>
      </w:r>
      <w:r>
        <w:rPr>
          <w:sz w:val="24"/>
          <w:szCs w:val="24"/>
        </w:rPr>
        <w:t>nt</w:t>
      </w:r>
      <w:r w:rsidRPr="00CE64D2">
        <w:rPr>
          <w:sz w:val="24"/>
          <w:szCs w:val="24"/>
        </w:rPr>
        <w:t xml:space="preserve"> </w:t>
      </w:r>
      <w:r>
        <w:rPr>
          <w:sz w:val="24"/>
          <w:szCs w:val="24"/>
        </w:rPr>
        <w:t>d</w:t>
      </w:r>
      <w:r w:rsidRPr="00CE64D2">
        <w:rPr>
          <w:sz w:val="24"/>
          <w:szCs w:val="24"/>
        </w:rPr>
        <w:t>es mains avec une solution hydroalcoolique ou à l’eau et au savon</w:t>
      </w:r>
      <w:r>
        <w:rPr>
          <w:sz w:val="24"/>
          <w:szCs w:val="24"/>
        </w:rPr>
        <w:t>.</w:t>
      </w:r>
    </w:p>
    <w:p w14:paraId="228638B4" w14:textId="652C735D" w:rsidR="00DC4889" w:rsidRPr="00CE64D2" w:rsidRDefault="00DC4889" w:rsidP="00AC5747">
      <w:pPr>
        <w:pStyle w:val="ListParagraph"/>
        <w:numPr>
          <w:ilvl w:val="0"/>
          <w:numId w:val="19"/>
        </w:numPr>
        <w:spacing w:before="100" w:beforeAutospacing="1" w:after="100" w:afterAutospacing="1" w:line="360" w:lineRule="atLeast"/>
        <w:jc w:val="both"/>
        <w:rPr>
          <w:sz w:val="24"/>
          <w:szCs w:val="24"/>
        </w:rPr>
      </w:pPr>
      <w:r>
        <w:rPr>
          <w:sz w:val="24"/>
          <w:szCs w:val="24"/>
        </w:rPr>
        <w:t>Le m</w:t>
      </w:r>
      <w:r w:rsidRPr="00CE64D2">
        <w:rPr>
          <w:sz w:val="24"/>
          <w:szCs w:val="24"/>
        </w:rPr>
        <w:t>aint</w:t>
      </w:r>
      <w:r>
        <w:rPr>
          <w:sz w:val="24"/>
          <w:szCs w:val="24"/>
        </w:rPr>
        <w:t>ien d’</w:t>
      </w:r>
      <w:r w:rsidRPr="00CE64D2">
        <w:rPr>
          <w:sz w:val="24"/>
          <w:szCs w:val="24"/>
        </w:rPr>
        <w:t>une distance d’au moins 1 mètre avec les autres personnes, en particulier si elles toussent, éternuent ou ont de la fièvre</w:t>
      </w:r>
      <w:r w:rsidR="00037278">
        <w:rPr>
          <w:sz w:val="24"/>
          <w:szCs w:val="24"/>
        </w:rPr>
        <w:t> ;</w:t>
      </w:r>
    </w:p>
    <w:p w14:paraId="123A1880" w14:textId="7552AB5F" w:rsidR="00DC4889" w:rsidRPr="00CE64D2" w:rsidRDefault="00DC4889" w:rsidP="00AC5747">
      <w:pPr>
        <w:pStyle w:val="ListParagraph"/>
        <w:numPr>
          <w:ilvl w:val="0"/>
          <w:numId w:val="19"/>
        </w:numPr>
        <w:spacing w:before="100" w:beforeAutospacing="1" w:after="100" w:afterAutospacing="1" w:line="300" w:lineRule="atLeast"/>
        <w:jc w:val="both"/>
        <w:outlineLvl w:val="2"/>
        <w:rPr>
          <w:sz w:val="24"/>
          <w:szCs w:val="24"/>
        </w:rPr>
      </w:pPr>
      <w:r>
        <w:rPr>
          <w:sz w:val="24"/>
          <w:szCs w:val="24"/>
        </w:rPr>
        <w:t>L’interdiction</w:t>
      </w:r>
      <w:r w:rsidRPr="00CE64D2">
        <w:rPr>
          <w:sz w:val="24"/>
          <w:szCs w:val="24"/>
        </w:rPr>
        <w:t xml:space="preserve"> de se toucher les yeux, le nez et la bouche</w:t>
      </w:r>
      <w:r w:rsidR="00037278">
        <w:rPr>
          <w:sz w:val="24"/>
          <w:szCs w:val="24"/>
        </w:rPr>
        <w:t> ;</w:t>
      </w:r>
    </w:p>
    <w:p w14:paraId="59CAA870" w14:textId="7F854DA0" w:rsidR="00E26689" w:rsidRDefault="00DC4889" w:rsidP="00AC5747">
      <w:pPr>
        <w:pStyle w:val="ListParagraph"/>
        <w:numPr>
          <w:ilvl w:val="0"/>
          <w:numId w:val="19"/>
        </w:numPr>
        <w:spacing w:before="100" w:beforeAutospacing="1" w:after="100" w:afterAutospacing="1" w:line="360" w:lineRule="atLeast"/>
        <w:jc w:val="both"/>
        <w:rPr>
          <w:sz w:val="24"/>
          <w:szCs w:val="24"/>
        </w:rPr>
      </w:pPr>
      <w:r>
        <w:rPr>
          <w:sz w:val="24"/>
          <w:szCs w:val="24"/>
        </w:rPr>
        <w:t>Le r</w:t>
      </w:r>
      <w:r w:rsidRPr="00CE64D2">
        <w:rPr>
          <w:sz w:val="24"/>
          <w:szCs w:val="24"/>
        </w:rPr>
        <w:t>espect</w:t>
      </w:r>
      <w:r>
        <w:rPr>
          <w:sz w:val="24"/>
          <w:szCs w:val="24"/>
        </w:rPr>
        <w:t xml:space="preserve"> des</w:t>
      </w:r>
      <w:r w:rsidRPr="00CE64D2">
        <w:rPr>
          <w:sz w:val="24"/>
          <w:szCs w:val="24"/>
        </w:rPr>
        <w:t xml:space="preserve"> règles d’hygiène respiratoir</w:t>
      </w:r>
      <w:r>
        <w:rPr>
          <w:sz w:val="24"/>
          <w:szCs w:val="24"/>
        </w:rPr>
        <w:t>e en s</w:t>
      </w:r>
      <w:r w:rsidRPr="00CE64D2">
        <w:rPr>
          <w:sz w:val="24"/>
          <w:szCs w:val="24"/>
        </w:rPr>
        <w:t>e couvr</w:t>
      </w:r>
      <w:r w:rsidR="00DB2F35">
        <w:rPr>
          <w:sz w:val="24"/>
          <w:szCs w:val="24"/>
        </w:rPr>
        <w:t>ant</w:t>
      </w:r>
      <w:r w:rsidRPr="00CE64D2">
        <w:rPr>
          <w:sz w:val="24"/>
          <w:szCs w:val="24"/>
        </w:rPr>
        <w:t xml:space="preserve"> la bouche et le nez avec le pli du coude ou avec un mouchoir en cas de toux ou d’éternuement – jeter le mouchoir immédiatement après dans une poubelle fermée et se laver les mains avec une solution hydroalcoolique ou à l’eau et au savon.</w:t>
      </w:r>
    </w:p>
    <w:p w14:paraId="4EACA488" w14:textId="77777777" w:rsidR="00446D43" w:rsidRDefault="00E26689" w:rsidP="00AC5747">
      <w:pPr>
        <w:pStyle w:val="ListParagraph"/>
        <w:numPr>
          <w:ilvl w:val="0"/>
          <w:numId w:val="19"/>
        </w:numPr>
        <w:spacing w:before="100" w:beforeAutospacing="1" w:after="100" w:afterAutospacing="1" w:line="360" w:lineRule="atLeast"/>
        <w:jc w:val="both"/>
        <w:rPr>
          <w:sz w:val="24"/>
          <w:szCs w:val="24"/>
        </w:rPr>
      </w:pPr>
      <w:r>
        <w:rPr>
          <w:sz w:val="24"/>
          <w:szCs w:val="24"/>
        </w:rPr>
        <w:t>L</w:t>
      </w:r>
      <w:r w:rsidR="00446D43" w:rsidRPr="00E26689">
        <w:rPr>
          <w:sz w:val="24"/>
          <w:szCs w:val="24"/>
        </w:rPr>
        <w:t>e port des masques de protection</w:t>
      </w:r>
      <w:r>
        <w:rPr>
          <w:sz w:val="24"/>
          <w:szCs w:val="24"/>
        </w:rPr>
        <w:t xml:space="preserve"> </w:t>
      </w:r>
      <w:r w:rsidR="00446D43" w:rsidRPr="00E26689">
        <w:rPr>
          <w:sz w:val="24"/>
          <w:szCs w:val="24"/>
        </w:rPr>
        <w:t>communément appelé ‘’bavettes’’</w:t>
      </w:r>
      <w:r>
        <w:rPr>
          <w:sz w:val="24"/>
          <w:szCs w:val="24"/>
        </w:rPr>
        <w:t>. Ces dernières</w:t>
      </w:r>
      <w:r w:rsidR="00446D43" w:rsidRPr="00E26689">
        <w:rPr>
          <w:sz w:val="24"/>
          <w:szCs w:val="24"/>
        </w:rPr>
        <w:t xml:space="preserve"> constituent une barrière pour protéger les voies respiratoires.</w:t>
      </w:r>
    </w:p>
    <w:p w14:paraId="5030D90F" w14:textId="77777777" w:rsidR="00AC5747" w:rsidRPr="00E26689" w:rsidRDefault="00AC5747" w:rsidP="00AC5747">
      <w:pPr>
        <w:pStyle w:val="ListParagraph"/>
        <w:spacing w:before="100" w:beforeAutospacing="1" w:after="100" w:afterAutospacing="1" w:line="360" w:lineRule="atLeast"/>
        <w:jc w:val="both"/>
        <w:rPr>
          <w:sz w:val="24"/>
          <w:szCs w:val="24"/>
        </w:rPr>
      </w:pPr>
    </w:p>
    <w:p w14:paraId="7D04049D" w14:textId="318261D1" w:rsidR="00277606" w:rsidRPr="00B333B1" w:rsidRDefault="00B333B1" w:rsidP="00450D9D">
      <w:pPr>
        <w:pStyle w:val="ListParagraph"/>
        <w:numPr>
          <w:ilvl w:val="0"/>
          <w:numId w:val="1"/>
        </w:numPr>
        <w:jc w:val="both"/>
        <w:rPr>
          <w:b/>
          <w:bCs/>
          <w:color w:val="C00000"/>
          <w:sz w:val="28"/>
          <w:szCs w:val="28"/>
        </w:rPr>
      </w:pPr>
      <w:r>
        <w:rPr>
          <w:b/>
          <w:bCs/>
          <w:color w:val="002060"/>
          <w:sz w:val="28"/>
          <w:szCs w:val="28"/>
        </w:rPr>
        <w:t>Le</w:t>
      </w:r>
      <w:r w:rsidR="00A87742">
        <w:rPr>
          <w:b/>
          <w:bCs/>
          <w:color w:val="002060"/>
          <w:sz w:val="28"/>
          <w:szCs w:val="28"/>
        </w:rPr>
        <w:t xml:space="preserve"> ciblage communautaire basé sur l’approche </w:t>
      </w:r>
      <w:r>
        <w:rPr>
          <w:b/>
          <w:bCs/>
          <w:color w:val="002060"/>
          <w:sz w:val="28"/>
          <w:szCs w:val="28"/>
        </w:rPr>
        <w:t>de l’économie des ménages HEA </w:t>
      </w:r>
      <w:r w:rsidR="006114B4" w:rsidRPr="006114B4">
        <w:rPr>
          <w:b/>
          <w:bCs/>
          <w:color w:val="C00000"/>
          <w:sz w:val="28"/>
          <w:szCs w:val="28"/>
        </w:rPr>
        <w:t>au niveau</w:t>
      </w:r>
      <w:r w:rsidR="006114B4">
        <w:rPr>
          <w:b/>
          <w:bCs/>
          <w:color w:val="002060"/>
          <w:sz w:val="28"/>
          <w:szCs w:val="28"/>
        </w:rPr>
        <w:t xml:space="preserve"> rural </w:t>
      </w:r>
      <w:r>
        <w:rPr>
          <w:b/>
          <w:bCs/>
          <w:color w:val="002060"/>
          <w:sz w:val="28"/>
          <w:szCs w:val="28"/>
        </w:rPr>
        <w:t xml:space="preserve">: </w:t>
      </w:r>
      <w:r w:rsidR="004839A1" w:rsidRPr="00B333B1">
        <w:rPr>
          <w:b/>
          <w:bCs/>
          <w:color w:val="C00000"/>
          <w:sz w:val="28"/>
          <w:szCs w:val="28"/>
        </w:rPr>
        <w:t xml:space="preserve">Les </w:t>
      </w:r>
      <w:r w:rsidR="004839A1">
        <w:rPr>
          <w:b/>
          <w:bCs/>
          <w:color w:val="C00000"/>
          <w:sz w:val="28"/>
          <w:szCs w:val="28"/>
        </w:rPr>
        <w:t xml:space="preserve">grands </w:t>
      </w:r>
      <w:r w:rsidR="004839A1" w:rsidRPr="00B333B1">
        <w:rPr>
          <w:b/>
          <w:bCs/>
          <w:color w:val="C00000"/>
          <w:sz w:val="28"/>
          <w:szCs w:val="28"/>
        </w:rPr>
        <w:t>changements liés</w:t>
      </w:r>
      <w:r w:rsidRPr="00B333B1">
        <w:rPr>
          <w:b/>
          <w:bCs/>
          <w:color w:val="C00000"/>
          <w:sz w:val="28"/>
          <w:szCs w:val="28"/>
        </w:rPr>
        <w:t xml:space="preserve"> au contexte civid19</w:t>
      </w:r>
    </w:p>
    <w:p w14:paraId="1E31F805" w14:textId="71EF60F8" w:rsidR="00E554AA" w:rsidRDefault="001D7226" w:rsidP="00252D91">
      <w:pPr>
        <w:jc w:val="both"/>
        <w:rPr>
          <w:sz w:val="24"/>
          <w:szCs w:val="24"/>
        </w:rPr>
      </w:pPr>
      <w:r>
        <w:rPr>
          <w:sz w:val="24"/>
          <w:szCs w:val="24"/>
        </w:rPr>
        <w:t>Dans</w:t>
      </w:r>
      <w:r w:rsidR="00391F94">
        <w:rPr>
          <w:sz w:val="24"/>
          <w:szCs w:val="24"/>
        </w:rPr>
        <w:t xml:space="preserve"> le souci de rendre l’approche sensible au contexte covid-19, </w:t>
      </w:r>
      <w:r>
        <w:rPr>
          <w:sz w:val="24"/>
          <w:szCs w:val="24"/>
        </w:rPr>
        <w:t>des préalables et d</w:t>
      </w:r>
      <w:r w:rsidR="00701870">
        <w:rPr>
          <w:sz w:val="24"/>
          <w:szCs w:val="24"/>
        </w:rPr>
        <w:t xml:space="preserve">es dispositions </w:t>
      </w:r>
      <w:r>
        <w:rPr>
          <w:sz w:val="24"/>
          <w:szCs w:val="24"/>
        </w:rPr>
        <w:t xml:space="preserve">préventives de protection </w:t>
      </w:r>
      <w:r w:rsidR="00701870">
        <w:rPr>
          <w:sz w:val="24"/>
          <w:szCs w:val="24"/>
        </w:rPr>
        <w:t xml:space="preserve">seront prises </w:t>
      </w:r>
      <w:r>
        <w:rPr>
          <w:sz w:val="24"/>
          <w:szCs w:val="24"/>
        </w:rPr>
        <w:t xml:space="preserve">de la formation de l’équipe du ciblage à </w:t>
      </w:r>
      <w:r>
        <w:rPr>
          <w:sz w:val="24"/>
          <w:szCs w:val="24"/>
        </w:rPr>
        <w:lastRenderedPageBreak/>
        <w:t xml:space="preserve">la mise en œuvre opérationnelle. Celles-ci sont </w:t>
      </w:r>
      <w:r w:rsidR="00701870">
        <w:rPr>
          <w:sz w:val="24"/>
          <w:szCs w:val="24"/>
        </w:rPr>
        <w:t>relative</w:t>
      </w:r>
      <w:r>
        <w:rPr>
          <w:sz w:val="24"/>
          <w:szCs w:val="24"/>
        </w:rPr>
        <w:t>s</w:t>
      </w:r>
      <w:r w:rsidR="00701870">
        <w:rPr>
          <w:sz w:val="24"/>
          <w:szCs w:val="24"/>
        </w:rPr>
        <w:t xml:space="preserve"> </w:t>
      </w:r>
      <w:r w:rsidR="0020173F">
        <w:rPr>
          <w:sz w:val="24"/>
          <w:szCs w:val="24"/>
        </w:rPr>
        <w:t>à (</w:t>
      </w:r>
      <w:r w:rsidR="00701870">
        <w:rPr>
          <w:sz w:val="24"/>
          <w:szCs w:val="24"/>
        </w:rPr>
        <w:t xml:space="preserve">i) la mise en place </w:t>
      </w:r>
      <w:r w:rsidR="00A4781C">
        <w:rPr>
          <w:sz w:val="24"/>
          <w:szCs w:val="24"/>
        </w:rPr>
        <w:t>des dispositifs</w:t>
      </w:r>
      <w:r w:rsidR="00701870">
        <w:rPr>
          <w:sz w:val="24"/>
          <w:szCs w:val="24"/>
        </w:rPr>
        <w:t xml:space="preserve"> d’hygiène (savon, eau, gel </w:t>
      </w:r>
      <w:r w:rsidR="00D86000">
        <w:rPr>
          <w:sz w:val="24"/>
          <w:szCs w:val="24"/>
        </w:rPr>
        <w:t>hydroalcoolique) et</w:t>
      </w:r>
      <w:r w:rsidR="00701870">
        <w:rPr>
          <w:sz w:val="24"/>
          <w:szCs w:val="24"/>
        </w:rPr>
        <w:t xml:space="preserve"> à (ii) la sensibilisation sur les mesures </w:t>
      </w:r>
      <w:r w:rsidR="006A6B48">
        <w:rPr>
          <w:sz w:val="24"/>
          <w:szCs w:val="24"/>
        </w:rPr>
        <w:t xml:space="preserve">essentielles </w:t>
      </w:r>
      <w:r w:rsidR="00701870">
        <w:rPr>
          <w:sz w:val="24"/>
          <w:szCs w:val="24"/>
        </w:rPr>
        <w:t>de prévention</w:t>
      </w:r>
      <w:r w:rsidR="0020173F">
        <w:rPr>
          <w:sz w:val="24"/>
          <w:szCs w:val="24"/>
        </w:rPr>
        <w:t>/protection</w:t>
      </w:r>
      <w:r w:rsidR="00701870">
        <w:rPr>
          <w:sz w:val="24"/>
          <w:szCs w:val="24"/>
        </w:rPr>
        <w:t xml:space="preserve"> </w:t>
      </w:r>
      <w:r w:rsidR="0020173F">
        <w:rPr>
          <w:sz w:val="24"/>
          <w:szCs w:val="24"/>
        </w:rPr>
        <w:t xml:space="preserve">contre le coronavirus. </w:t>
      </w:r>
      <w:r w:rsidR="006A6B48">
        <w:rPr>
          <w:sz w:val="24"/>
          <w:szCs w:val="24"/>
        </w:rPr>
        <w:t>Ainsi</w:t>
      </w:r>
      <w:r w:rsidR="004D2ABF">
        <w:rPr>
          <w:sz w:val="24"/>
          <w:szCs w:val="24"/>
        </w:rPr>
        <w:t xml:space="preserve">, </w:t>
      </w:r>
      <w:r w:rsidR="004D2ABF" w:rsidRPr="00664926">
        <w:rPr>
          <w:b/>
          <w:bCs/>
          <w:sz w:val="24"/>
          <w:szCs w:val="24"/>
        </w:rPr>
        <w:t xml:space="preserve">un allègement de la </w:t>
      </w:r>
      <w:r w:rsidR="006A6B48">
        <w:rPr>
          <w:b/>
          <w:bCs/>
          <w:sz w:val="24"/>
          <w:szCs w:val="24"/>
        </w:rPr>
        <w:t>démarche</w:t>
      </w:r>
      <w:r w:rsidR="004D2ABF" w:rsidRPr="00664926">
        <w:rPr>
          <w:b/>
          <w:bCs/>
          <w:sz w:val="24"/>
          <w:szCs w:val="24"/>
        </w:rPr>
        <w:t xml:space="preserve"> du ciblage </w:t>
      </w:r>
      <w:r w:rsidR="006A6B48">
        <w:rPr>
          <w:b/>
          <w:bCs/>
          <w:sz w:val="24"/>
          <w:szCs w:val="24"/>
        </w:rPr>
        <w:t xml:space="preserve">s’impose </w:t>
      </w:r>
      <w:r w:rsidR="004D2ABF" w:rsidRPr="00664926">
        <w:rPr>
          <w:b/>
          <w:bCs/>
          <w:sz w:val="24"/>
          <w:szCs w:val="24"/>
        </w:rPr>
        <w:t>à certaines étapes de la mise en œuvre</w:t>
      </w:r>
      <w:r w:rsidR="004D2ABF">
        <w:rPr>
          <w:sz w:val="24"/>
          <w:szCs w:val="24"/>
        </w:rPr>
        <w:t xml:space="preserve">. </w:t>
      </w:r>
      <w:r w:rsidR="0001108D">
        <w:rPr>
          <w:sz w:val="24"/>
          <w:szCs w:val="24"/>
        </w:rPr>
        <w:t xml:space="preserve"> </w:t>
      </w:r>
    </w:p>
    <w:p w14:paraId="7E048A64" w14:textId="77777777" w:rsidR="0004103F" w:rsidRPr="00283B2E" w:rsidRDefault="0004103F" w:rsidP="0079242C">
      <w:pPr>
        <w:spacing w:before="240"/>
        <w:jc w:val="both"/>
        <w:rPr>
          <w:b/>
          <w:bCs/>
          <w:color w:val="002060"/>
          <w:sz w:val="26"/>
          <w:szCs w:val="26"/>
        </w:rPr>
      </w:pPr>
      <w:r w:rsidRPr="00283B2E">
        <w:rPr>
          <w:b/>
          <w:bCs/>
          <w:color w:val="002060"/>
          <w:sz w:val="26"/>
          <w:szCs w:val="26"/>
        </w:rPr>
        <w:t xml:space="preserve">IV.1 Etape </w:t>
      </w:r>
      <w:r w:rsidR="00B86C19">
        <w:rPr>
          <w:b/>
          <w:bCs/>
          <w:color w:val="002060"/>
          <w:sz w:val="26"/>
          <w:szCs w:val="26"/>
        </w:rPr>
        <w:t>1</w:t>
      </w:r>
      <w:r w:rsidRPr="00283B2E">
        <w:rPr>
          <w:b/>
          <w:bCs/>
          <w:color w:val="002060"/>
          <w:sz w:val="26"/>
          <w:szCs w:val="26"/>
        </w:rPr>
        <w:t xml:space="preserve"> : </w:t>
      </w:r>
      <w:r w:rsidR="00282FA4" w:rsidRPr="00283B2E">
        <w:rPr>
          <w:b/>
          <w:bCs/>
          <w:color w:val="002060"/>
          <w:sz w:val="26"/>
          <w:szCs w:val="26"/>
        </w:rPr>
        <w:t xml:space="preserve">Composition </w:t>
      </w:r>
      <w:r w:rsidR="00B86C19">
        <w:rPr>
          <w:b/>
          <w:bCs/>
          <w:color w:val="002060"/>
          <w:sz w:val="26"/>
          <w:szCs w:val="26"/>
        </w:rPr>
        <w:t xml:space="preserve">et Formation </w:t>
      </w:r>
      <w:r w:rsidR="00282FA4" w:rsidRPr="00283B2E">
        <w:rPr>
          <w:b/>
          <w:bCs/>
          <w:color w:val="002060"/>
          <w:sz w:val="26"/>
          <w:szCs w:val="26"/>
        </w:rPr>
        <w:t>de l'équipe du ciblag</w:t>
      </w:r>
      <w:r w:rsidR="00B86C19">
        <w:rPr>
          <w:b/>
          <w:bCs/>
          <w:color w:val="002060"/>
          <w:sz w:val="26"/>
          <w:szCs w:val="26"/>
        </w:rPr>
        <w:t xml:space="preserve">e </w:t>
      </w:r>
      <w:r w:rsidRPr="00283B2E">
        <w:rPr>
          <w:b/>
          <w:bCs/>
          <w:color w:val="002060"/>
          <w:sz w:val="26"/>
          <w:szCs w:val="26"/>
        </w:rPr>
        <w:t xml:space="preserve">  </w:t>
      </w:r>
    </w:p>
    <w:p w14:paraId="0F3E0F79" w14:textId="4C449215" w:rsidR="00C00879" w:rsidRDefault="008E6996" w:rsidP="008B41B4">
      <w:pPr>
        <w:tabs>
          <w:tab w:val="num" w:pos="720"/>
        </w:tabs>
        <w:spacing w:after="0"/>
        <w:jc w:val="both"/>
        <w:rPr>
          <w:rFonts w:asciiTheme="majorHAnsi" w:hAnsiTheme="majorHAnsi" w:cstheme="majorHAnsi"/>
          <w:sz w:val="24"/>
          <w:szCs w:val="24"/>
        </w:rPr>
      </w:pPr>
      <w:r>
        <w:rPr>
          <w:rFonts w:asciiTheme="majorHAnsi" w:hAnsiTheme="majorHAnsi" w:cstheme="majorHAnsi"/>
          <w:sz w:val="24"/>
          <w:szCs w:val="24"/>
        </w:rPr>
        <w:t>I</w:t>
      </w:r>
      <w:r w:rsidR="00C00879">
        <w:rPr>
          <w:rFonts w:asciiTheme="majorHAnsi" w:hAnsiTheme="majorHAnsi" w:cstheme="majorHAnsi"/>
          <w:sz w:val="24"/>
          <w:szCs w:val="24"/>
        </w:rPr>
        <w:t>l est nécessaire d’avoir une équipe pluridisciplinaire</w:t>
      </w:r>
      <w:r w:rsidR="00484034">
        <w:rPr>
          <w:rFonts w:asciiTheme="majorHAnsi" w:hAnsiTheme="majorHAnsi" w:cstheme="majorHAnsi"/>
          <w:sz w:val="24"/>
          <w:szCs w:val="24"/>
        </w:rPr>
        <w:t xml:space="preserve"> composée de 2 à 6 personnes et</w:t>
      </w:r>
      <w:r w:rsidR="00C00879">
        <w:rPr>
          <w:rFonts w:asciiTheme="majorHAnsi" w:hAnsiTheme="majorHAnsi" w:cstheme="majorHAnsi"/>
          <w:sz w:val="24"/>
          <w:szCs w:val="24"/>
        </w:rPr>
        <w:t xml:space="preserve"> </w:t>
      </w:r>
      <w:r>
        <w:rPr>
          <w:rFonts w:asciiTheme="majorHAnsi" w:hAnsiTheme="majorHAnsi" w:cstheme="majorHAnsi"/>
          <w:sz w:val="24"/>
          <w:szCs w:val="24"/>
        </w:rPr>
        <w:t>qui tien</w:t>
      </w:r>
      <w:r w:rsidR="00DB2F35">
        <w:rPr>
          <w:rFonts w:asciiTheme="majorHAnsi" w:hAnsiTheme="majorHAnsi" w:cstheme="majorHAnsi"/>
          <w:sz w:val="24"/>
          <w:szCs w:val="24"/>
        </w:rPr>
        <w:t>ne</w:t>
      </w:r>
      <w:r w:rsidR="00C00879">
        <w:rPr>
          <w:rFonts w:asciiTheme="majorHAnsi" w:hAnsiTheme="majorHAnsi" w:cstheme="majorHAnsi"/>
          <w:sz w:val="24"/>
          <w:szCs w:val="24"/>
        </w:rPr>
        <w:t xml:space="preserve"> compte du genre. </w:t>
      </w:r>
      <w:r>
        <w:rPr>
          <w:rFonts w:asciiTheme="majorHAnsi" w:hAnsiTheme="majorHAnsi" w:cstheme="majorHAnsi"/>
          <w:sz w:val="24"/>
          <w:szCs w:val="24"/>
        </w:rPr>
        <w:t>De même, il est également important d’a</w:t>
      </w:r>
      <w:r w:rsidR="00C00879" w:rsidRPr="00547BA1">
        <w:rPr>
          <w:rFonts w:asciiTheme="majorHAnsi" w:hAnsiTheme="majorHAnsi" w:cstheme="majorHAnsi"/>
          <w:sz w:val="24"/>
          <w:szCs w:val="24"/>
        </w:rPr>
        <w:t xml:space="preserve">ssurer qu’au sein de chaque équipe, il y ait l’aptitude à animer les discussions de façon participative et qu’au moins un membre </w:t>
      </w:r>
      <w:r w:rsidR="004839A1">
        <w:rPr>
          <w:rFonts w:asciiTheme="majorHAnsi" w:hAnsiTheme="majorHAnsi" w:cstheme="majorHAnsi"/>
          <w:sz w:val="24"/>
          <w:szCs w:val="24"/>
        </w:rPr>
        <w:t>sache</w:t>
      </w:r>
      <w:r w:rsidR="004839A1" w:rsidRPr="00547BA1">
        <w:rPr>
          <w:rFonts w:asciiTheme="majorHAnsi" w:hAnsiTheme="majorHAnsi" w:cstheme="majorHAnsi"/>
          <w:sz w:val="24"/>
          <w:szCs w:val="24"/>
        </w:rPr>
        <w:t xml:space="preserve"> </w:t>
      </w:r>
      <w:r w:rsidR="00C00879" w:rsidRPr="00547BA1">
        <w:rPr>
          <w:rFonts w:asciiTheme="majorHAnsi" w:hAnsiTheme="majorHAnsi" w:cstheme="majorHAnsi"/>
          <w:sz w:val="24"/>
          <w:szCs w:val="24"/>
        </w:rPr>
        <w:t>aborder les problématiques spécifiques aux genre, protection etc. (par exemple, les questions sur le sexe et l’âge du chef de ménage, l’incapacité physique et mentale, le stigma physique/social etc.)</w:t>
      </w:r>
      <w:r w:rsidR="00C00879">
        <w:rPr>
          <w:rFonts w:asciiTheme="majorHAnsi" w:hAnsiTheme="majorHAnsi" w:cstheme="majorHAnsi"/>
          <w:sz w:val="24"/>
          <w:szCs w:val="24"/>
        </w:rPr>
        <w:t xml:space="preserve">. Chaque équipe doit </w:t>
      </w:r>
      <w:r w:rsidR="00AC00BB">
        <w:rPr>
          <w:rFonts w:asciiTheme="majorHAnsi" w:hAnsiTheme="majorHAnsi" w:cstheme="majorHAnsi"/>
          <w:sz w:val="24"/>
          <w:szCs w:val="24"/>
        </w:rPr>
        <w:t xml:space="preserve">au minimum </w:t>
      </w:r>
      <w:r w:rsidR="00C00879">
        <w:rPr>
          <w:rFonts w:asciiTheme="majorHAnsi" w:hAnsiTheme="majorHAnsi" w:cstheme="majorHAnsi"/>
          <w:sz w:val="24"/>
          <w:szCs w:val="24"/>
        </w:rPr>
        <w:t>avoir à son sein :</w:t>
      </w:r>
    </w:p>
    <w:p w14:paraId="5AE45339" w14:textId="7CA9086B" w:rsidR="00C00879" w:rsidRPr="00FB7589" w:rsidRDefault="00AC00BB" w:rsidP="00C17B58">
      <w:pPr>
        <w:pStyle w:val="ListParagraph"/>
        <w:numPr>
          <w:ilvl w:val="0"/>
          <w:numId w:val="16"/>
        </w:numPr>
        <w:spacing w:before="240" w:after="0" w:line="276" w:lineRule="auto"/>
        <w:jc w:val="both"/>
        <w:rPr>
          <w:rFonts w:cstheme="minorHAnsi"/>
          <w:sz w:val="24"/>
          <w:szCs w:val="24"/>
        </w:rPr>
      </w:pPr>
      <w:r>
        <w:rPr>
          <w:rFonts w:cstheme="minorHAnsi"/>
          <w:b/>
          <w:sz w:val="24"/>
          <w:szCs w:val="24"/>
        </w:rPr>
        <w:t xml:space="preserve">Partenaires de mise en œuvre/ </w:t>
      </w:r>
      <w:proofErr w:type="gramStart"/>
      <w:r w:rsidR="00C00879">
        <w:rPr>
          <w:rFonts w:cstheme="minorHAnsi"/>
          <w:b/>
          <w:sz w:val="24"/>
          <w:szCs w:val="24"/>
        </w:rPr>
        <w:t>ONG</w:t>
      </w:r>
      <w:r w:rsidR="00C00879" w:rsidRPr="00FB7589">
        <w:rPr>
          <w:rFonts w:cstheme="minorHAnsi"/>
          <w:sz w:val="24"/>
          <w:szCs w:val="24"/>
        </w:rPr>
        <w:t> </w:t>
      </w:r>
      <w:r w:rsidR="00284943">
        <w:rPr>
          <w:rFonts w:cstheme="minorHAnsi"/>
          <w:sz w:val="24"/>
          <w:szCs w:val="24"/>
        </w:rPr>
        <w:t xml:space="preserve"> (</w:t>
      </w:r>
      <w:proofErr w:type="gramEnd"/>
      <w:r w:rsidR="00284943">
        <w:rPr>
          <w:rFonts w:cstheme="minorHAnsi"/>
          <w:sz w:val="24"/>
          <w:szCs w:val="24"/>
        </w:rPr>
        <w:t>si applicable)</w:t>
      </w:r>
      <w:r w:rsidR="00C00879" w:rsidRPr="00FB7589">
        <w:rPr>
          <w:rFonts w:cstheme="minorHAnsi"/>
          <w:sz w:val="24"/>
          <w:szCs w:val="24"/>
        </w:rPr>
        <w:t xml:space="preserve">: </w:t>
      </w:r>
      <w:r w:rsidR="00C00879">
        <w:rPr>
          <w:rFonts w:cstheme="minorHAnsi"/>
          <w:sz w:val="24"/>
          <w:szCs w:val="24"/>
        </w:rPr>
        <w:t xml:space="preserve">au moins </w:t>
      </w:r>
      <w:r w:rsidR="00DB2F35">
        <w:rPr>
          <w:rFonts w:cstheme="minorHAnsi"/>
          <w:sz w:val="24"/>
          <w:szCs w:val="24"/>
        </w:rPr>
        <w:t>deux (</w:t>
      </w:r>
      <w:r w:rsidR="00C00879">
        <w:rPr>
          <w:rFonts w:cstheme="minorHAnsi"/>
          <w:sz w:val="24"/>
          <w:szCs w:val="24"/>
        </w:rPr>
        <w:t>2</w:t>
      </w:r>
      <w:r w:rsidR="00DB2F35">
        <w:rPr>
          <w:rFonts w:cstheme="minorHAnsi"/>
          <w:sz w:val="24"/>
          <w:szCs w:val="24"/>
        </w:rPr>
        <w:t>)</w:t>
      </w:r>
      <w:r w:rsidR="00C00879">
        <w:rPr>
          <w:rFonts w:cstheme="minorHAnsi"/>
          <w:sz w:val="24"/>
          <w:szCs w:val="24"/>
        </w:rPr>
        <w:t xml:space="preserve"> représentants de </w:t>
      </w:r>
      <w:r w:rsidR="00DB2F35">
        <w:rPr>
          <w:rFonts w:cstheme="minorHAnsi"/>
          <w:sz w:val="24"/>
          <w:szCs w:val="24"/>
        </w:rPr>
        <w:t xml:space="preserve">la structure de </w:t>
      </w:r>
      <w:r w:rsidR="00C00879">
        <w:rPr>
          <w:rFonts w:cstheme="minorHAnsi"/>
          <w:sz w:val="24"/>
          <w:szCs w:val="24"/>
        </w:rPr>
        <w:t xml:space="preserve"> mise en œuvre de la réponse</w:t>
      </w:r>
      <w:r>
        <w:rPr>
          <w:rFonts w:cstheme="minorHAnsi"/>
          <w:sz w:val="24"/>
          <w:szCs w:val="24"/>
        </w:rPr>
        <w:t xml:space="preserve"> par équipe</w:t>
      </w:r>
      <w:r w:rsidR="00C00879">
        <w:rPr>
          <w:rFonts w:cstheme="minorHAnsi"/>
          <w:sz w:val="24"/>
          <w:szCs w:val="24"/>
        </w:rPr>
        <w:t>.</w:t>
      </w:r>
    </w:p>
    <w:p w14:paraId="04598961" w14:textId="61214DBC" w:rsidR="00C00879" w:rsidRPr="00FB7589" w:rsidRDefault="00AC00BB" w:rsidP="00C17B58">
      <w:pPr>
        <w:pStyle w:val="ListParagraph"/>
        <w:numPr>
          <w:ilvl w:val="0"/>
          <w:numId w:val="16"/>
        </w:numPr>
        <w:spacing w:before="240" w:after="0" w:line="276" w:lineRule="auto"/>
        <w:jc w:val="both"/>
        <w:rPr>
          <w:rFonts w:cstheme="minorHAnsi"/>
          <w:sz w:val="24"/>
          <w:szCs w:val="24"/>
        </w:rPr>
      </w:pPr>
      <w:r>
        <w:rPr>
          <w:rFonts w:cstheme="minorHAnsi"/>
          <w:b/>
          <w:sz w:val="24"/>
          <w:szCs w:val="24"/>
        </w:rPr>
        <w:t>Organisations internationales / Agences UN</w:t>
      </w:r>
      <w:r w:rsidR="00C00879" w:rsidRPr="00FB7589">
        <w:rPr>
          <w:rFonts w:cstheme="minorHAnsi"/>
          <w:sz w:val="24"/>
          <w:szCs w:val="24"/>
        </w:rPr>
        <w:t xml:space="preserve"> : </w:t>
      </w:r>
      <w:r w:rsidR="00471B16">
        <w:rPr>
          <w:rFonts w:cstheme="minorHAnsi"/>
          <w:sz w:val="24"/>
          <w:szCs w:val="24"/>
        </w:rPr>
        <w:t>au moins un</w:t>
      </w:r>
      <w:r w:rsidR="00DB2F35">
        <w:rPr>
          <w:rFonts w:cstheme="minorHAnsi"/>
          <w:sz w:val="24"/>
          <w:szCs w:val="24"/>
        </w:rPr>
        <w:t xml:space="preserve"> (1)</w:t>
      </w:r>
      <w:r w:rsidR="00471B16">
        <w:rPr>
          <w:rFonts w:cstheme="minorHAnsi"/>
          <w:sz w:val="24"/>
          <w:szCs w:val="24"/>
        </w:rPr>
        <w:t xml:space="preserve"> représentant de l’organisation ou agence de financement</w:t>
      </w:r>
      <w:r w:rsidR="00471B16">
        <w:rPr>
          <w:rStyle w:val="FootnoteReference"/>
          <w:rFonts w:cstheme="minorHAnsi"/>
          <w:sz w:val="24"/>
          <w:szCs w:val="24"/>
        </w:rPr>
        <w:footnoteReference w:id="1"/>
      </w:r>
      <w:r w:rsidR="00C00879" w:rsidRPr="00FB7589">
        <w:rPr>
          <w:rFonts w:cstheme="minorHAnsi"/>
          <w:b/>
          <w:sz w:val="24"/>
          <w:szCs w:val="24"/>
        </w:rPr>
        <w:t>.</w:t>
      </w:r>
    </w:p>
    <w:p w14:paraId="79F7EF47" w14:textId="73478993" w:rsidR="00C00879" w:rsidRPr="00FB7589" w:rsidRDefault="00BF4543" w:rsidP="00C17B58">
      <w:pPr>
        <w:pStyle w:val="ListParagraph"/>
        <w:numPr>
          <w:ilvl w:val="0"/>
          <w:numId w:val="16"/>
        </w:numPr>
        <w:spacing w:before="240" w:after="0" w:line="276" w:lineRule="auto"/>
        <w:jc w:val="both"/>
        <w:rPr>
          <w:rFonts w:cstheme="minorHAnsi"/>
          <w:sz w:val="24"/>
          <w:szCs w:val="24"/>
        </w:rPr>
      </w:pPr>
      <w:r>
        <w:rPr>
          <w:rFonts w:cstheme="minorHAnsi"/>
          <w:b/>
          <w:sz w:val="24"/>
          <w:szCs w:val="24"/>
        </w:rPr>
        <w:t>Etat/DNPGCA</w:t>
      </w:r>
      <w:r w:rsidR="00C00879" w:rsidRPr="00FB7589">
        <w:rPr>
          <w:rFonts w:cstheme="minorHAnsi"/>
          <w:sz w:val="24"/>
          <w:szCs w:val="24"/>
        </w:rPr>
        <w:t xml:space="preserve"> : </w:t>
      </w:r>
      <w:r w:rsidR="00C00879">
        <w:rPr>
          <w:rFonts w:cstheme="minorHAnsi"/>
          <w:sz w:val="24"/>
          <w:szCs w:val="24"/>
        </w:rPr>
        <w:t xml:space="preserve">au moins un </w:t>
      </w:r>
      <w:r w:rsidR="00DB2F35">
        <w:rPr>
          <w:rFonts w:cstheme="minorHAnsi"/>
          <w:sz w:val="24"/>
          <w:szCs w:val="24"/>
        </w:rPr>
        <w:t xml:space="preserve">(1) </w:t>
      </w:r>
      <w:r w:rsidR="00C00879" w:rsidRPr="00FB7589">
        <w:rPr>
          <w:rFonts w:cstheme="minorHAnsi"/>
          <w:sz w:val="24"/>
          <w:szCs w:val="24"/>
        </w:rPr>
        <w:t>représentant</w:t>
      </w:r>
      <w:r w:rsidR="00C00879">
        <w:rPr>
          <w:rFonts w:cstheme="minorHAnsi"/>
          <w:sz w:val="24"/>
          <w:szCs w:val="24"/>
        </w:rPr>
        <w:t xml:space="preserve"> du </w:t>
      </w:r>
      <w:r w:rsidR="00DB2F35">
        <w:rPr>
          <w:rFonts w:cstheme="minorHAnsi"/>
          <w:sz w:val="24"/>
          <w:szCs w:val="24"/>
        </w:rPr>
        <w:t>C</w:t>
      </w:r>
      <w:r w:rsidR="00C00879">
        <w:rPr>
          <w:rFonts w:cstheme="minorHAnsi"/>
          <w:sz w:val="24"/>
          <w:szCs w:val="24"/>
        </w:rPr>
        <w:t xml:space="preserve">omité </w:t>
      </w:r>
      <w:r w:rsidR="00DB2F35">
        <w:rPr>
          <w:rFonts w:cstheme="minorHAnsi"/>
          <w:sz w:val="24"/>
          <w:szCs w:val="24"/>
        </w:rPr>
        <w:t>R</w:t>
      </w:r>
      <w:r w:rsidR="00C00879">
        <w:rPr>
          <w:rFonts w:cstheme="minorHAnsi"/>
          <w:sz w:val="24"/>
          <w:szCs w:val="24"/>
        </w:rPr>
        <w:t xml:space="preserve">égional et/ou du </w:t>
      </w:r>
      <w:r w:rsidR="00DB2F35">
        <w:rPr>
          <w:rFonts w:cstheme="minorHAnsi"/>
          <w:sz w:val="24"/>
          <w:szCs w:val="24"/>
        </w:rPr>
        <w:t>C</w:t>
      </w:r>
      <w:r w:rsidR="00C00879">
        <w:rPr>
          <w:rFonts w:cstheme="minorHAnsi"/>
          <w:sz w:val="24"/>
          <w:szCs w:val="24"/>
        </w:rPr>
        <w:t xml:space="preserve">omité </w:t>
      </w:r>
      <w:r w:rsidR="00DB2F35">
        <w:rPr>
          <w:rFonts w:cstheme="minorHAnsi"/>
          <w:sz w:val="24"/>
          <w:szCs w:val="24"/>
        </w:rPr>
        <w:t>S</w:t>
      </w:r>
      <w:r>
        <w:rPr>
          <w:rFonts w:cstheme="minorHAnsi"/>
          <w:sz w:val="24"/>
          <w:szCs w:val="24"/>
        </w:rPr>
        <w:t xml:space="preserve">ous </w:t>
      </w:r>
      <w:r w:rsidR="00DB2F35">
        <w:rPr>
          <w:rFonts w:cstheme="minorHAnsi"/>
          <w:sz w:val="24"/>
          <w:szCs w:val="24"/>
        </w:rPr>
        <w:t>R</w:t>
      </w:r>
      <w:r w:rsidR="00C00879">
        <w:rPr>
          <w:rFonts w:cstheme="minorHAnsi"/>
          <w:sz w:val="24"/>
          <w:szCs w:val="24"/>
        </w:rPr>
        <w:t xml:space="preserve">égional de </w:t>
      </w:r>
      <w:r w:rsidR="00DB2F35">
        <w:rPr>
          <w:rFonts w:cstheme="minorHAnsi"/>
          <w:sz w:val="24"/>
          <w:szCs w:val="24"/>
        </w:rPr>
        <w:t>P</w:t>
      </w:r>
      <w:r w:rsidR="00C00879">
        <w:rPr>
          <w:rFonts w:cstheme="minorHAnsi"/>
          <w:sz w:val="24"/>
          <w:szCs w:val="24"/>
        </w:rPr>
        <w:t xml:space="preserve">révention et </w:t>
      </w:r>
      <w:r w:rsidR="00DB2F35">
        <w:rPr>
          <w:rFonts w:cstheme="minorHAnsi"/>
          <w:sz w:val="24"/>
          <w:szCs w:val="24"/>
        </w:rPr>
        <w:t>G</w:t>
      </w:r>
      <w:r w:rsidR="00C00879">
        <w:rPr>
          <w:rFonts w:cstheme="minorHAnsi"/>
          <w:sz w:val="24"/>
          <w:szCs w:val="24"/>
        </w:rPr>
        <w:t xml:space="preserve">estion des </w:t>
      </w:r>
      <w:r w:rsidR="00DB2F35">
        <w:rPr>
          <w:rFonts w:cstheme="minorHAnsi"/>
          <w:sz w:val="24"/>
          <w:szCs w:val="24"/>
        </w:rPr>
        <w:t>C</w:t>
      </w:r>
      <w:r w:rsidR="00C00879">
        <w:rPr>
          <w:rFonts w:cstheme="minorHAnsi"/>
          <w:sz w:val="24"/>
          <w:szCs w:val="24"/>
        </w:rPr>
        <w:t xml:space="preserve">rises </w:t>
      </w:r>
      <w:r w:rsidR="00DB2F35">
        <w:rPr>
          <w:rFonts w:cstheme="minorHAnsi"/>
          <w:sz w:val="24"/>
          <w:szCs w:val="24"/>
        </w:rPr>
        <w:t>A</w:t>
      </w:r>
      <w:r w:rsidR="00C00879">
        <w:rPr>
          <w:rFonts w:cstheme="minorHAnsi"/>
          <w:sz w:val="24"/>
          <w:szCs w:val="24"/>
        </w:rPr>
        <w:t>limentaires du département</w:t>
      </w:r>
      <w:r>
        <w:rPr>
          <w:rFonts w:cstheme="minorHAnsi"/>
          <w:sz w:val="24"/>
          <w:szCs w:val="24"/>
        </w:rPr>
        <w:t>/</w:t>
      </w:r>
      <w:r w:rsidR="00C00879">
        <w:rPr>
          <w:rFonts w:cstheme="minorHAnsi"/>
          <w:sz w:val="24"/>
          <w:szCs w:val="24"/>
        </w:rPr>
        <w:t>région concerné</w:t>
      </w:r>
      <w:r>
        <w:rPr>
          <w:rFonts w:cstheme="minorHAnsi"/>
          <w:sz w:val="24"/>
          <w:szCs w:val="24"/>
        </w:rPr>
        <w:t>(e)</w:t>
      </w:r>
      <w:r w:rsidR="00C00879">
        <w:rPr>
          <w:rFonts w:cstheme="minorHAnsi"/>
          <w:sz w:val="24"/>
          <w:szCs w:val="24"/>
        </w:rPr>
        <w:t>.</w:t>
      </w:r>
    </w:p>
    <w:p w14:paraId="37A37AF8" w14:textId="40CD01AC" w:rsidR="00C00879" w:rsidRPr="00B250BC" w:rsidRDefault="00C00879" w:rsidP="00C17B58">
      <w:pPr>
        <w:pStyle w:val="ListParagraph"/>
        <w:numPr>
          <w:ilvl w:val="0"/>
          <w:numId w:val="16"/>
        </w:numPr>
        <w:spacing w:before="240" w:after="0" w:line="276" w:lineRule="auto"/>
        <w:jc w:val="both"/>
      </w:pPr>
      <w:r>
        <w:rPr>
          <w:rFonts w:cstheme="minorHAnsi"/>
          <w:b/>
          <w:sz w:val="24"/>
          <w:szCs w:val="24"/>
        </w:rPr>
        <w:t>Mairie/Chefferie traditionnelle</w:t>
      </w:r>
      <w:r w:rsidRPr="00FB7589">
        <w:rPr>
          <w:rFonts w:cstheme="minorHAnsi"/>
          <w:sz w:val="24"/>
          <w:szCs w:val="24"/>
        </w:rPr>
        <w:t xml:space="preserve"> : </w:t>
      </w:r>
      <w:r>
        <w:rPr>
          <w:rFonts w:cstheme="minorHAnsi"/>
          <w:sz w:val="24"/>
          <w:szCs w:val="24"/>
        </w:rPr>
        <w:t xml:space="preserve">au moins </w:t>
      </w:r>
      <w:r w:rsidR="0070342F">
        <w:rPr>
          <w:rFonts w:cstheme="minorHAnsi"/>
          <w:sz w:val="24"/>
          <w:szCs w:val="24"/>
        </w:rPr>
        <w:t xml:space="preserve">un (1) </w:t>
      </w:r>
      <w:r w:rsidRPr="00FB7589">
        <w:rPr>
          <w:rFonts w:cstheme="minorHAnsi"/>
          <w:sz w:val="24"/>
          <w:szCs w:val="24"/>
        </w:rPr>
        <w:t>représentant</w:t>
      </w:r>
      <w:r>
        <w:rPr>
          <w:rFonts w:cstheme="minorHAnsi"/>
          <w:sz w:val="24"/>
          <w:szCs w:val="24"/>
        </w:rPr>
        <w:t xml:space="preserve"> de la commune </w:t>
      </w:r>
      <w:r w:rsidR="00581889">
        <w:rPr>
          <w:rFonts w:cstheme="minorHAnsi"/>
          <w:sz w:val="24"/>
          <w:szCs w:val="24"/>
        </w:rPr>
        <w:t xml:space="preserve">et </w:t>
      </w:r>
      <w:r>
        <w:rPr>
          <w:rFonts w:cstheme="minorHAnsi"/>
          <w:sz w:val="24"/>
          <w:szCs w:val="24"/>
        </w:rPr>
        <w:t>ou du chef de canton auquel le village est rattaché</w:t>
      </w:r>
      <w:r w:rsidR="008B41B4">
        <w:rPr>
          <w:rFonts w:cstheme="minorHAnsi"/>
          <w:sz w:val="24"/>
          <w:szCs w:val="24"/>
        </w:rPr>
        <w:t>.</w:t>
      </w:r>
    </w:p>
    <w:p w14:paraId="773AD93F" w14:textId="6370874C" w:rsidR="00B250BC" w:rsidRPr="00B250BC" w:rsidRDefault="00B250BC" w:rsidP="00C17B58">
      <w:pPr>
        <w:pStyle w:val="ListParagraph"/>
        <w:numPr>
          <w:ilvl w:val="0"/>
          <w:numId w:val="16"/>
        </w:numPr>
        <w:spacing w:before="240" w:after="0" w:line="276" w:lineRule="auto"/>
        <w:jc w:val="both"/>
        <w:rPr>
          <w:sz w:val="24"/>
          <w:szCs w:val="24"/>
        </w:rPr>
      </w:pPr>
      <w:r w:rsidRPr="00B250BC">
        <w:rPr>
          <w:rFonts w:cstheme="minorHAnsi"/>
          <w:b/>
          <w:sz w:val="24"/>
          <w:szCs w:val="24"/>
        </w:rPr>
        <w:t>Eventuellement </w:t>
      </w:r>
      <w:r w:rsidRPr="00B250BC">
        <w:rPr>
          <w:sz w:val="24"/>
          <w:szCs w:val="24"/>
        </w:rPr>
        <w:t>: un représentant du district sanitaire</w:t>
      </w:r>
      <w:r>
        <w:rPr>
          <w:sz w:val="24"/>
          <w:szCs w:val="24"/>
        </w:rPr>
        <w:t xml:space="preserve"> (pour s’assurer du respect des mesures préventives contre le covid19). </w:t>
      </w:r>
      <w:r w:rsidRPr="00B250BC">
        <w:rPr>
          <w:sz w:val="24"/>
          <w:szCs w:val="24"/>
        </w:rPr>
        <w:t xml:space="preserve"> </w:t>
      </w:r>
    </w:p>
    <w:p w14:paraId="15B13F75" w14:textId="65D2FA15" w:rsidR="00C17B58" w:rsidRDefault="00471B16" w:rsidP="00471B16">
      <w:pPr>
        <w:spacing w:before="240"/>
        <w:jc w:val="both"/>
        <w:rPr>
          <w:sz w:val="24"/>
          <w:szCs w:val="24"/>
        </w:rPr>
      </w:pPr>
      <w:r>
        <w:rPr>
          <w:sz w:val="24"/>
          <w:szCs w:val="24"/>
        </w:rPr>
        <w:t>La réussite de l’opération du ciblage dépend</w:t>
      </w:r>
      <w:r w:rsidR="005C5BCF">
        <w:rPr>
          <w:sz w:val="24"/>
          <w:szCs w:val="24"/>
        </w:rPr>
        <w:t>ra</w:t>
      </w:r>
      <w:r>
        <w:rPr>
          <w:sz w:val="24"/>
          <w:szCs w:val="24"/>
        </w:rPr>
        <w:t xml:space="preserve"> indiscutablement </w:t>
      </w:r>
      <w:r w:rsidR="005C5BCF">
        <w:rPr>
          <w:sz w:val="24"/>
          <w:szCs w:val="24"/>
        </w:rPr>
        <w:t xml:space="preserve">en partie </w:t>
      </w:r>
      <w:r>
        <w:rPr>
          <w:sz w:val="24"/>
          <w:szCs w:val="24"/>
        </w:rPr>
        <w:t xml:space="preserve">de la qualité de la formation des </w:t>
      </w:r>
      <w:r w:rsidR="005C5BCF">
        <w:rPr>
          <w:sz w:val="24"/>
          <w:szCs w:val="24"/>
        </w:rPr>
        <w:t xml:space="preserve">membres de différentes équipes </w:t>
      </w:r>
      <w:r>
        <w:rPr>
          <w:sz w:val="24"/>
          <w:szCs w:val="24"/>
        </w:rPr>
        <w:t>chargés de sa mise en œuvre sur le terrain</w:t>
      </w:r>
      <w:r>
        <w:rPr>
          <w:rStyle w:val="FootnoteReference"/>
          <w:sz w:val="24"/>
          <w:szCs w:val="24"/>
        </w:rPr>
        <w:footnoteReference w:id="2"/>
      </w:r>
      <w:r>
        <w:rPr>
          <w:sz w:val="24"/>
          <w:szCs w:val="24"/>
        </w:rPr>
        <w:t xml:space="preserve">. </w:t>
      </w:r>
      <w:r w:rsidR="005C5BCF">
        <w:rPr>
          <w:sz w:val="24"/>
          <w:szCs w:val="24"/>
        </w:rPr>
        <w:t xml:space="preserve">Planifiée sur une période d’une journée, </w:t>
      </w:r>
      <w:r w:rsidR="00EE4254">
        <w:rPr>
          <w:sz w:val="24"/>
          <w:szCs w:val="24"/>
        </w:rPr>
        <w:t>c</w:t>
      </w:r>
      <w:r>
        <w:rPr>
          <w:sz w:val="24"/>
          <w:szCs w:val="24"/>
        </w:rPr>
        <w:t xml:space="preserve">ette formation </w:t>
      </w:r>
      <w:r w:rsidR="005C5BCF">
        <w:rPr>
          <w:sz w:val="24"/>
          <w:szCs w:val="24"/>
        </w:rPr>
        <w:t xml:space="preserve">mettra particulièrement l’accent sur </w:t>
      </w:r>
      <w:r w:rsidR="0070342F">
        <w:rPr>
          <w:sz w:val="24"/>
          <w:szCs w:val="24"/>
        </w:rPr>
        <w:t xml:space="preserve">la méthodologie de ciblage HEA et sur </w:t>
      </w:r>
      <w:r w:rsidR="005C5BCF">
        <w:rPr>
          <w:sz w:val="24"/>
          <w:szCs w:val="24"/>
        </w:rPr>
        <w:t xml:space="preserve">les mesures et les dispositions de prévention et de protection contre le covid19. </w:t>
      </w:r>
      <w:r w:rsidR="00EE4254">
        <w:rPr>
          <w:sz w:val="24"/>
          <w:szCs w:val="24"/>
        </w:rPr>
        <w:t>Elle sera</w:t>
      </w:r>
      <w:r>
        <w:rPr>
          <w:sz w:val="24"/>
          <w:szCs w:val="24"/>
        </w:rPr>
        <w:t xml:space="preserve"> également le lieu de discuter avec les acteurs locaux des éventuelles contraintes et démarch</w:t>
      </w:r>
      <w:r w:rsidR="00EE4254">
        <w:rPr>
          <w:sz w:val="24"/>
          <w:szCs w:val="24"/>
        </w:rPr>
        <w:t>e</w:t>
      </w:r>
      <w:r>
        <w:rPr>
          <w:sz w:val="24"/>
          <w:szCs w:val="24"/>
        </w:rPr>
        <w:t>s à tenir en lien avec l’évolution du contexte</w:t>
      </w:r>
      <w:r w:rsidR="00EE4254">
        <w:rPr>
          <w:sz w:val="24"/>
          <w:szCs w:val="24"/>
        </w:rPr>
        <w:t xml:space="preserve"> et de la pandémie covid19</w:t>
      </w:r>
      <w:r>
        <w:rPr>
          <w:sz w:val="24"/>
          <w:szCs w:val="24"/>
        </w:rPr>
        <w:t>.</w:t>
      </w:r>
      <w:r w:rsidR="00EE4254">
        <w:rPr>
          <w:sz w:val="24"/>
          <w:szCs w:val="24"/>
        </w:rPr>
        <w:t xml:space="preserve"> Toutefois</w:t>
      </w:r>
      <w:r>
        <w:rPr>
          <w:sz w:val="24"/>
          <w:szCs w:val="24"/>
        </w:rPr>
        <w:t xml:space="preserve">, il sera mis en place un dispositif d’hygiène pour le lavage des mains à l’eau et au savon/gel hydroalcoolique sur </w:t>
      </w:r>
      <w:r w:rsidR="00EE4254">
        <w:rPr>
          <w:sz w:val="24"/>
          <w:szCs w:val="24"/>
        </w:rPr>
        <w:t xml:space="preserve">le lieu de formation et sur </w:t>
      </w:r>
      <w:r>
        <w:rPr>
          <w:sz w:val="24"/>
          <w:szCs w:val="24"/>
        </w:rPr>
        <w:t>le site du ciblage. D’autres mesures de protection</w:t>
      </w:r>
      <w:r>
        <w:rPr>
          <w:rStyle w:val="FootnoteReference"/>
          <w:sz w:val="24"/>
          <w:szCs w:val="24"/>
        </w:rPr>
        <w:footnoteReference w:id="3"/>
      </w:r>
      <w:r>
        <w:rPr>
          <w:sz w:val="24"/>
          <w:szCs w:val="24"/>
        </w:rPr>
        <w:t xml:space="preserve"> (telle</w:t>
      </w:r>
      <w:r w:rsidR="00563AB2">
        <w:rPr>
          <w:sz w:val="24"/>
          <w:szCs w:val="24"/>
        </w:rPr>
        <w:t>s</w:t>
      </w:r>
      <w:r>
        <w:rPr>
          <w:sz w:val="24"/>
          <w:szCs w:val="24"/>
        </w:rPr>
        <w:t xml:space="preserve"> que la distanciation sociale </w:t>
      </w:r>
      <w:r w:rsidR="00EE4254">
        <w:rPr>
          <w:sz w:val="24"/>
          <w:szCs w:val="24"/>
        </w:rPr>
        <w:t>et le port des masques</w:t>
      </w:r>
      <w:r w:rsidR="00563AB2">
        <w:rPr>
          <w:sz w:val="24"/>
          <w:szCs w:val="24"/>
        </w:rPr>
        <w:t>)</w:t>
      </w:r>
      <w:r w:rsidR="00EE4254">
        <w:rPr>
          <w:sz w:val="24"/>
          <w:szCs w:val="24"/>
        </w:rPr>
        <w:t xml:space="preserve"> </w:t>
      </w:r>
      <w:r>
        <w:rPr>
          <w:sz w:val="24"/>
          <w:szCs w:val="24"/>
        </w:rPr>
        <w:t xml:space="preserve">seront appliqués </w:t>
      </w:r>
      <w:r w:rsidR="00EE4254">
        <w:rPr>
          <w:sz w:val="24"/>
          <w:szCs w:val="24"/>
        </w:rPr>
        <w:t xml:space="preserve">lors de la formation et </w:t>
      </w:r>
      <w:r>
        <w:rPr>
          <w:sz w:val="24"/>
          <w:szCs w:val="24"/>
        </w:rPr>
        <w:t xml:space="preserve">dans le déroulement du processus de ciblage. </w:t>
      </w:r>
      <w:r w:rsidR="00774948">
        <w:rPr>
          <w:sz w:val="24"/>
          <w:szCs w:val="24"/>
        </w:rPr>
        <w:t>Il en est de même pour l’espacement (au moins 1 mètre) entre les participants dans la salle de formation. Le nombre de participants ne doit pas dépasser 20 personnes</w:t>
      </w:r>
      <w:r w:rsidR="00774948">
        <w:rPr>
          <w:rStyle w:val="FootnoteReference"/>
          <w:sz w:val="24"/>
          <w:szCs w:val="24"/>
        </w:rPr>
        <w:footnoteReference w:id="4"/>
      </w:r>
      <w:r w:rsidR="000C4603">
        <w:rPr>
          <w:sz w:val="24"/>
          <w:szCs w:val="24"/>
        </w:rPr>
        <w:t xml:space="preserve"> ce qui nécessite aussi l’acquisition d’une salle de formation bien aérée</w:t>
      </w:r>
      <w:r w:rsidR="00774948">
        <w:rPr>
          <w:sz w:val="24"/>
          <w:szCs w:val="24"/>
        </w:rPr>
        <w:t xml:space="preserve">.  </w:t>
      </w:r>
    </w:p>
    <w:p w14:paraId="4BDC2A4B" w14:textId="1FBD979C" w:rsidR="00774948" w:rsidRDefault="00C17B58" w:rsidP="00471B16">
      <w:pPr>
        <w:spacing w:before="240"/>
        <w:jc w:val="both"/>
        <w:rPr>
          <w:sz w:val="24"/>
          <w:szCs w:val="24"/>
        </w:rPr>
      </w:pPr>
      <w:r>
        <w:rPr>
          <w:sz w:val="24"/>
          <w:szCs w:val="24"/>
        </w:rPr>
        <w:lastRenderedPageBreak/>
        <w:t xml:space="preserve">Par ailleurs, </w:t>
      </w:r>
      <w:r w:rsidR="00284943">
        <w:rPr>
          <w:sz w:val="24"/>
          <w:szCs w:val="24"/>
        </w:rPr>
        <w:t xml:space="preserve">en </w:t>
      </w:r>
      <w:r w:rsidR="00EE4254">
        <w:rPr>
          <w:sz w:val="24"/>
          <w:szCs w:val="24"/>
        </w:rPr>
        <w:t xml:space="preserve">cas de contraintes de déplacement physiques des formateurs, la formation ou le recyclage pourrait se faire par vidéo-conférence.  </w:t>
      </w:r>
    </w:p>
    <w:p w14:paraId="7855A46F" w14:textId="77777777" w:rsidR="0001108D" w:rsidRPr="00283B2E" w:rsidRDefault="009957F5" w:rsidP="00652FA8">
      <w:pPr>
        <w:spacing w:before="240"/>
        <w:jc w:val="both"/>
        <w:rPr>
          <w:b/>
          <w:bCs/>
          <w:color w:val="002060"/>
          <w:sz w:val="26"/>
          <w:szCs w:val="26"/>
        </w:rPr>
      </w:pPr>
      <w:r w:rsidRPr="00283B2E">
        <w:rPr>
          <w:b/>
          <w:bCs/>
          <w:color w:val="002060"/>
          <w:sz w:val="26"/>
          <w:szCs w:val="26"/>
        </w:rPr>
        <w:t>IV.</w:t>
      </w:r>
      <w:r w:rsidR="0079242C" w:rsidRPr="00283B2E">
        <w:rPr>
          <w:b/>
          <w:bCs/>
          <w:color w:val="002060"/>
          <w:sz w:val="26"/>
          <w:szCs w:val="26"/>
        </w:rPr>
        <w:t>2</w:t>
      </w:r>
      <w:r w:rsidRPr="00283B2E">
        <w:rPr>
          <w:b/>
          <w:bCs/>
          <w:color w:val="002060"/>
          <w:sz w:val="26"/>
          <w:szCs w:val="26"/>
        </w:rPr>
        <w:t xml:space="preserve"> Etape </w:t>
      </w:r>
      <w:r w:rsidR="00EF1FF7">
        <w:rPr>
          <w:b/>
          <w:bCs/>
          <w:color w:val="002060"/>
          <w:sz w:val="26"/>
          <w:szCs w:val="26"/>
        </w:rPr>
        <w:t>2</w:t>
      </w:r>
      <w:r w:rsidRPr="00283B2E">
        <w:rPr>
          <w:b/>
          <w:bCs/>
          <w:color w:val="002060"/>
          <w:sz w:val="26"/>
          <w:szCs w:val="26"/>
        </w:rPr>
        <w:t xml:space="preserve"> : Identification des informateurs clés </w:t>
      </w:r>
    </w:p>
    <w:p w14:paraId="08923D20" w14:textId="77777777" w:rsidR="00FA30C7" w:rsidRDefault="006B4D5C" w:rsidP="00652FA8">
      <w:pPr>
        <w:spacing w:before="240"/>
        <w:jc w:val="both"/>
        <w:rPr>
          <w:sz w:val="24"/>
          <w:szCs w:val="24"/>
        </w:rPr>
      </w:pPr>
      <w:r>
        <w:rPr>
          <w:sz w:val="24"/>
          <w:szCs w:val="24"/>
        </w:rPr>
        <w:t xml:space="preserve">Il conviendrait ici avant toute démarche de rappeler les objectifs de la réponse lesquels visent à soutenir les </w:t>
      </w:r>
      <w:r w:rsidRPr="006B4D5C">
        <w:rPr>
          <w:sz w:val="24"/>
          <w:szCs w:val="24"/>
        </w:rPr>
        <w:t xml:space="preserve">mécanismes sociaux avec une assistance </w:t>
      </w:r>
      <w:r w:rsidR="00FA30C7">
        <w:rPr>
          <w:sz w:val="24"/>
          <w:szCs w:val="24"/>
        </w:rPr>
        <w:t xml:space="preserve">alimentaire </w:t>
      </w:r>
      <w:r w:rsidR="00284943">
        <w:rPr>
          <w:sz w:val="24"/>
          <w:szCs w:val="24"/>
        </w:rPr>
        <w:t xml:space="preserve">et non alimentaire </w:t>
      </w:r>
      <w:r w:rsidR="00FA30C7">
        <w:rPr>
          <w:sz w:val="24"/>
          <w:szCs w:val="24"/>
        </w:rPr>
        <w:t>aux</w:t>
      </w:r>
      <w:r w:rsidR="007675C0">
        <w:rPr>
          <w:sz w:val="24"/>
          <w:szCs w:val="24"/>
        </w:rPr>
        <w:t xml:space="preserve"> groupes de ménages</w:t>
      </w:r>
      <w:r w:rsidR="00FA30C7">
        <w:rPr>
          <w:sz w:val="24"/>
          <w:szCs w:val="24"/>
        </w:rPr>
        <w:t xml:space="preserve"> les plus vulnérables</w:t>
      </w:r>
      <w:r w:rsidR="007675C0">
        <w:rPr>
          <w:sz w:val="24"/>
          <w:szCs w:val="24"/>
        </w:rPr>
        <w:t>. Aussi, dans le but de minimiser les risques des erreurs d’inclusion et d’exclusion, il conviendrait également de rappeler les enjeux de la qualité du ciblage à travers (1) l</w:t>
      </w:r>
      <w:r w:rsidR="007675C0" w:rsidRPr="007675C0">
        <w:rPr>
          <w:sz w:val="24"/>
          <w:szCs w:val="24"/>
        </w:rPr>
        <w:t>a rigueur et la précision</w:t>
      </w:r>
      <w:r w:rsidR="007675C0">
        <w:rPr>
          <w:sz w:val="24"/>
          <w:szCs w:val="24"/>
        </w:rPr>
        <w:t>, (2) l’efficience et (3) la flexibilité et l’adéquation.</w:t>
      </w:r>
      <w:r w:rsidR="00FA30C7">
        <w:rPr>
          <w:sz w:val="24"/>
          <w:szCs w:val="24"/>
        </w:rPr>
        <w:t xml:space="preserve"> </w:t>
      </w:r>
    </w:p>
    <w:p w14:paraId="6D3F9F68" w14:textId="14C3802A" w:rsidR="007675C0" w:rsidRPr="002B6E5A" w:rsidRDefault="00FA30C7" w:rsidP="002B6E5A">
      <w:pPr>
        <w:jc w:val="both"/>
        <w:rPr>
          <w:sz w:val="24"/>
          <w:szCs w:val="24"/>
        </w:rPr>
      </w:pPr>
      <w:r w:rsidRPr="00FA30C7">
        <w:rPr>
          <w:sz w:val="24"/>
          <w:szCs w:val="24"/>
        </w:rPr>
        <w:t xml:space="preserve">Les informant clés </w:t>
      </w:r>
      <w:r w:rsidR="00ED2E7B">
        <w:rPr>
          <w:sz w:val="24"/>
          <w:szCs w:val="24"/>
        </w:rPr>
        <w:t xml:space="preserve">(femmes, les jeunes et les hommes) </w:t>
      </w:r>
      <w:r w:rsidRPr="00FA30C7">
        <w:rPr>
          <w:sz w:val="24"/>
          <w:szCs w:val="24"/>
        </w:rPr>
        <w:t>seront les représentants des communautés</w:t>
      </w:r>
      <w:r>
        <w:rPr>
          <w:sz w:val="24"/>
          <w:szCs w:val="24"/>
        </w:rPr>
        <w:t xml:space="preserve"> </w:t>
      </w:r>
      <w:r w:rsidR="002B6E5A">
        <w:rPr>
          <w:sz w:val="24"/>
          <w:szCs w:val="24"/>
        </w:rPr>
        <w:t>ayant (i) u</w:t>
      </w:r>
      <w:r w:rsidRPr="00FA30C7">
        <w:rPr>
          <w:sz w:val="24"/>
          <w:szCs w:val="24"/>
        </w:rPr>
        <w:t>ne très bonne moralité</w:t>
      </w:r>
      <w:r w:rsidR="002B6E5A">
        <w:rPr>
          <w:sz w:val="24"/>
          <w:szCs w:val="24"/>
        </w:rPr>
        <w:t xml:space="preserve"> et (ii) </w:t>
      </w:r>
      <w:r w:rsidRPr="002B6E5A">
        <w:rPr>
          <w:sz w:val="24"/>
          <w:szCs w:val="24"/>
        </w:rPr>
        <w:t xml:space="preserve">une parfaite connaissance des ménages </w:t>
      </w:r>
      <w:r w:rsidR="00563AB2">
        <w:rPr>
          <w:sz w:val="24"/>
          <w:szCs w:val="24"/>
        </w:rPr>
        <w:t xml:space="preserve">de </w:t>
      </w:r>
      <w:proofErr w:type="gramStart"/>
      <w:r w:rsidR="00563AB2">
        <w:rPr>
          <w:sz w:val="24"/>
          <w:szCs w:val="24"/>
        </w:rPr>
        <w:t xml:space="preserve">leur </w:t>
      </w:r>
      <w:r w:rsidRPr="002B6E5A">
        <w:rPr>
          <w:sz w:val="24"/>
          <w:szCs w:val="24"/>
        </w:rPr>
        <w:t xml:space="preserve"> quartier</w:t>
      </w:r>
      <w:proofErr w:type="gramEnd"/>
      <w:r w:rsidR="00ED2E7B">
        <w:rPr>
          <w:sz w:val="24"/>
          <w:szCs w:val="24"/>
        </w:rPr>
        <w:t xml:space="preserve"> et tout autre critère jugé pertinent par </w:t>
      </w:r>
      <w:r w:rsidRPr="002B6E5A">
        <w:rPr>
          <w:sz w:val="24"/>
          <w:szCs w:val="24"/>
        </w:rPr>
        <w:t xml:space="preserve"> </w:t>
      </w:r>
      <w:r w:rsidR="002B6E5A">
        <w:rPr>
          <w:sz w:val="24"/>
          <w:szCs w:val="24"/>
        </w:rPr>
        <w:t xml:space="preserve">des représentants communaux. </w:t>
      </w:r>
      <w:r w:rsidR="007675C0" w:rsidRPr="002B6E5A">
        <w:rPr>
          <w:sz w:val="24"/>
          <w:szCs w:val="24"/>
        </w:rPr>
        <w:t xml:space="preserve"> </w:t>
      </w:r>
      <w:r w:rsidR="00B02E05">
        <w:rPr>
          <w:sz w:val="24"/>
          <w:szCs w:val="24"/>
        </w:rPr>
        <w:t xml:space="preserve">Compte tenu du contexte covid19, l’assemblée villageoise sera remplacée par une concertation restreinte sous le leadership du Chef de village secondé par le représentant de la mairie et /ou d’un service technique.  </w:t>
      </w:r>
    </w:p>
    <w:p w14:paraId="3CD34E1F" w14:textId="2B18899A" w:rsidR="006B556A" w:rsidRPr="006B556A" w:rsidRDefault="006B556A" w:rsidP="006B556A">
      <w:pPr>
        <w:jc w:val="both"/>
        <w:rPr>
          <w:sz w:val="24"/>
          <w:szCs w:val="24"/>
        </w:rPr>
      </w:pPr>
      <w:r>
        <w:rPr>
          <w:sz w:val="24"/>
          <w:szCs w:val="24"/>
        </w:rPr>
        <w:t xml:space="preserve">A travers l’identification des </w:t>
      </w:r>
      <w:proofErr w:type="spellStart"/>
      <w:r>
        <w:rPr>
          <w:sz w:val="24"/>
          <w:szCs w:val="24"/>
        </w:rPr>
        <w:t>informa</w:t>
      </w:r>
      <w:r w:rsidR="00ED2E7B">
        <w:rPr>
          <w:sz w:val="24"/>
          <w:szCs w:val="24"/>
        </w:rPr>
        <w:t>n</w:t>
      </w:r>
      <w:r>
        <w:rPr>
          <w:sz w:val="24"/>
          <w:szCs w:val="24"/>
        </w:rPr>
        <w:t>ts</w:t>
      </w:r>
      <w:proofErr w:type="spellEnd"/>
      <w:r>
        <w:rPr>
          <w:sz w:val="24"/>
          <w:szCs w:val="24"/>
        </w:rPr>
        <w:t xml:space="preserve"> clés u</w:t>
      </w:r>
      <w:r w:rsidRPr="006B556A">
        <w:rPr>
          <w:sz w:val="24"/>
          <w:szCs w:val="24"/>
        </w:rPr>
        <w:t xml:space="preserve">n comité de ciblage représentatif de la communauté sera </w:t>
      </w:r>
      <w:r>
        <w:rPr>
          <w:sz w:val="24"/>
          <w:szCs w:val="24"/>
        </w:rPr>
        <w:t xml:space="preserve">ainsi </w:t>
      </w:r>
      <w:r w:rsidRPr="006B556A">
        <w:rPr>
          <w:sz w:val="24"/>
          <w:szCs w:val="24"/>
        </w:rPr>
        <w:t>mis en place au niveau de chaque village</w:t>
      </w:r>
      <w:r w:rsidR="000C094F">
        <w:rPr>
          <w:sz w:val="24"/>
          <w:szCs w:val="24"/>
        </w:rPr>
        <w:t>/quartier</w:t>
      </w:r>
      <w:r w:rsidRPr="006B556A">
        <w:rPr>
          <w:sz w:val="24"/>
          <w:szCs w:val="24"/>
        </w:rPr>
        <w:t xml:space="preserve"> pour l’identification des ménages bénéficiaires. </w:t>
      </w:r>
    </w:p>
    <w:p w14:paraId="1168C020" w14:textId="67639137" w:rsidR="006B556A" w:rsidRPr="006B556A" w:rsidRDefault="009630DF" w:rsidP="006B556A">
      <w:pPr>
        <w:pStyle w:val="ListParagraph"/>
        <w:numPr>
          <w:ilvl w:val="0"/>
          <w:numId w:val="21"/>
        </w:numPr>
        <w:jc w:val="both"/>
        <w:rPr>
          <w:sz w:val="24"/>
          <w:szCs w:val="24"/>
        </w:rPr>
      </w:pPr>
      <w:r>
        <w:rPr>
          <w:sz w:val="24"/>
          <w:szCs w:val="24"/>
        </w:rPr>
        <w:t>D</w:t>
      </w:r>
      <w:r w:rsidR="006B556A" w:rsidRPr="006B556A">
        <w:rPr>
          <w:sz w:val="24"/>
          <w:szCs w:val="24"/>
        </w:rPr>
        <w:t xml:space="preserve">es comités seront composés des représentants de femmes et des jeunes, des autorités coutumières et religieuses, les élus locaux, des </w:t>
      </w:r>
      <w:r w:rsidR="00005F53" w:rsidRPr="006B556A">
        <w:rPr>
          <w:sz w:val="24"/>
          <w:szCs w:val="24"/>
        </w:rPr>
        <w:t>médias</w:t>
      </w:r>
      <w:r w:rsidR="006B556A" w:rsidRPr="006B556A">
        <w:rPr>
          <w:sz w:val="24"/>
          <w:szCs w:val="24"/>
        </w:rPr>
        <w:t xml:space="preserve"> et de la société civile. </w:t>
      </w:r>
    </w:p>
    <w:p w14:paraId="7A9F3C53" w14:textId="01552F25" w:rsidR="006B556A" w:rsidRPr="006B556A" w:rsidRDefault="009630DF" w:rsidP="006B556A">
      <w:pPr>
        <w:pStyle w:val="ListParagraph"/>
        <w:numPr>
          <w:ilvl w:val="0"/>
          <w:numId w:val="21"/>
        </w:numPr>
        <w:jc w:val="both"/>
        <w:rPr>
          <w:sz w:val="24"/>
          <w:szCs w:val="24"/>
        </w:rPr>
      </w:pPr>
      <w:r>
        <w:rPr>
          <w:sz w:val="24"/>
          <w:szCs w:val="24"/>
        </w:rPr>
        <w:t>D</w:t>
      </w:r>
      <w:r w:rsidR="006B556A" w:rsidRPr="006B556A">
        <w:rPr>
          <w:sz w:val="24"/>
          <w:szCs w:val="24"/>
        </w:rPr>
        <w:t xml:space="preserve">es critères d’inclusion seront définis et discutés </w:t>
      </w:r>
      <w:r w:rsidR="00284943">
        <w:rPr>
          <w:sz w:val="24"/>
          <w:szCs w:val="24"/>
        </w:rPr>
        <w:t xml:space="preserve">lors de la concertation </w:t>
      </w:r>
      <w:r w:rsidR="00240166">
        <w:rPr>
          <w:sz w:val="24"/>
          <w:szCs w:val="24"/>
        </w:rPr>
        <w:t xml:space="preserve">restreinte </w:t>
      </w:r>
      <w:r w:rsidR="00240166" w:rsidRPr="006B556A">
        <w:rPr>
          <w:sz w:val="24"/>
          <w:szCs w:val="24"/>
        </w:rPr>
        <w:t>pour</w:t>
      </w:r>
      <w:r w:rsidR="006B556A" w:rsidRPr="006B556A">
        <w:rPr>
          <w:sz w:val="24"/>
          <w:szCs w:val="24"/>
        </w:rPr>
        <w:t xml:space="preserve"> garantir leur appropriation et une adhésion au résultat de la procédure de ciblage. Les profils HEA et leurs mises à jour régulières peuvent servir comme base pour informer le processus d’identification des bénéficiaires et établir des synergies avec d’autres opérations d’assistance sociale. </w:t>
      </w:r>
    </w:p>
    <w:p w14:paraId="49DA3EE7" w14:textId="21031B8D" w:rsidR="006B556A" w:rsidRPr="006B556A" w:rsidRDefault="006B556A" w:rsidP="006B556A">
      <w:pPr>
        <w:pStyle w:val="ListParagraph"/>
        <w:numPr>
          <w:ilvl w:val="0"/>
          <w:numId w:val="21"/>
        </w:numPr>
        <w:jc w:val="both"/>
        <w:rPr>
          <w:sz w:val="24"/>
          <w:szCs w:val="24"/>
        </w:rPr>
      </w:pPr>
      <w:r w:rsidRPr="006B556A">
        <w:rPr>
          <w:sz w:val="24"/>
          <w:szCs w:val="24"/>
        </w:rPr>
        <w:t xml:space="preserve">Il est important de noter que le ciblage s’appuiera sur </w:t>
      </w:r>
      <w:r w:rsidRPr="00B6546C">
        <w:rPr>
          <w:b/>
          <w:bCs/>
          <w:sz w:val="24"/>
          <w:szCs w:val="24"/>
        </w:rPr>
        <w:t>des comités restreints</w:t>
      </w:r>
      <w:r w:rsidR="00B6546C" w:rsidRPr="00B6546C">
        <w:rPr>
          <w:b/>
          <w:bCs/>
          <w:sz w:val="24"/>
          <w:szCs w:val="24"/>
        </w:rPr>
        <w:t xml:space="preserve"> mixtes de sélection</w:t>
      </w:r>
      <w:r w:rsidRPr="006B556A">
        <w:rPr>
          <w:sz w:val="24"/>
          <w:szCs w:val="24"/>
        </w:rPr>
        <w:t xml:space="preserve"> (10-15 personnes maximum</w:t>
      </w:r>
      <w:r w:rsidR="000D11FB">
        <w:rPr>
          <w:sz w:val="24"/>
          <w:szCs w:val="24"/>
        </w:rPr>
        <w:t xml:space="preserve"> composées des femmes, des jeunes et des hommes qui prônent la diversité</w:t>
      </w:r>
      <w:r w:rsidRPr="006B556A">
        <w:rPr>
          <w:sz w:val="24"/>
          <w:szCs w:val="24"/>
        </w:rPr>
        <w:t>) pour assurer la conformité avec les mesures COVID</w:t>
      </w:r>
      <w:r w:rsidR="00563AB2">
        <w:rPr>
          <w:sz w:val="24"/>
          <w:szCs w:val="24"/>
        </w:rPr>
        <w:t>-19</w:t>
      </w:r>
      <w:r w:rsidRPr="006B556A">
        <w:rPr>
          <w:sz w:val="24"/>
          <w:szCs w:val="24"/>
        </w:rPr>
        <w:t xml:space="preserve"> et pour minimiser le risque </w:t>
      </w:r>
      <w:r w:rsidR="00B6546C">
        <w:rPr>
          <w:sz w:val="24"/>
          <w:szCs w:val="24"/>
        </w:rPr>
        <w:t>de propagation au sein de la c</w:t>
      </w:r>
      <w:r w:rsidRPr="006B556A">
        <w:rPr>
          <w:sz w:val="24"/>
          <w:szCs w:val="24"/>
        </w:rPr>
        <w:t xml:space="preserve">ommunauté. </w:t>
      </w:r>
    </w:p>
    <w:p w14:paraId="54ABFC68" w14:textId="77777777" w:rsidR="00B6546C" w:rsidRDefault="006B556A" w:rsidP="007675C0">
      <w:pPr>
        <w:pStyle w:val="ListParagraph"/>
        <w:numPr>
          <w:ilvl w:val="0"/>
          <w:numId w:val="21"/>
        </w:numPr>
        <w:jc w:val="both"/>
        <w:rPr>
          <w:sz w:val="24"/>
          <w:szCs w:val="24"/>
        </w:rPr>
      </w:pPr>
      <w:r w:rsidRPr="006B556A">
        <w:rPr>
          <w:sz w:val="24"/>
          <w:szCs w:val="24"/>
        </w:rPr>
        <w:t>La responsabilisation des institutions communales permettra aussi de mettre en place un cadre de redevabilité et de mieux coordonner l’engagement communautaire dans l’affinage des critères de ciblage, ainsi que dans la consolidation des informations, la centralisation et le traitement des plaintes et plus tard le bilan de mise en œuvre.</w:t>
      </w:r>
    </w:p>
    <w:p w14:paraId="64FF0F79" w14:textId="3DEDC1AF" w:rsidR="00021A7E" w:rsidRPr="00B6546C" w:rsidRDefault="00B6546C" w:rsidP="007675C0">
      <w:pPr>
        <w:pStyle w:val="ListParagraph"/>
        <w:numPr>
          <w:ilvl w:val="0"/>
          <w:numId w:val="21"/>
        </w:numPr>
        <w:jc w:val="both"/>
        <w:rPr>
          <w:sz w:val="24"/>
          <w:szCs w:val="24"/>
        </w:rPr>
      </w:pPr>
      <w:r>
        <w:rPr>
          <w:sz w:val="24"/>
          <w:szCs w:val="24"/>
        </w:rPr>
        <w:t xml:space="preserve">A </w:t>
      </w:r>
      <w:proofErr w:type="spellStart"/>
      <w:r w:rsidR="00563AB2">
        <w:rPr>
          <w:sz w:val="24"/>
          <w:szCs w:val="24"/>
        </w:rPr>
        <w:t>coté</w:t>
      </w:r>
      <w:proofErr w:type="spellEnd"/>
      <w:r w:rsidR="00563AB2">
        <w:rPr>
          <w:sz w:val="24"/>
          <w:szCs w:val="24"/>
        </w:rPr>
        <w:t xml:space="preserve"> de </w:t>
      </w:r>
      <w:r>
        <w:rPr>
          <w:sz w:val="24"/>
          <w:szCs w:val="24"/>
        </w:rPr>
        <w:t>ces</w:t>
      </w:r>
      <w:r w:rsidR="00021A7E" w:rsidRPr="00B6546C">
        <w:rPr>
          <w:sz w:val="24"/>
          <w:szCs w:val="24"/>
        </w:rPr>
        <w:t xml:space="preserve"> </w:t>
      </w:r>
      <w:r w:rsidR="00021A7E" w:rsidRPr="00B02E05">
        <w:rPr>
          <w:sz w:val="24"/>
          <w:szCs w:val="24"/>
        </w:rPr>
        <w:t>Comité</w:t>
      </w:r>
      <w:r w:rsidRPr="00B02E05">
        <w:rPr>
          <w:sz w:val="24"/>
          <w:szCs w:val="24"/>
        </w:rPr>
        <w:t>s</w:t>
      </w:r>
      <w:r w:rsidR="00021A7E" w:rsidRPr="00B02E05">
        <w:rPr>
          <w:sz w:val="24"/>
          <w:szCs w:val="24"/>
        </w:rPr>
        <w:t xml:space="preserve"> mixte de Sélection</w:t>
      </w:r>
      <w:r w:rsidR="00021A7E" w:rsidRPr="00B6546C">
        <w:rPr>
          <w:sz w:val="24"/>
          <w:szCs w:val="24"/>
        </w:rPr>
        <w:t xml:space="preserve"> </w:t>
      </w:r>
      <w:r>
        <w:rPr>
          <w:sz w:val="24"/>
          <w:szCs w:val="24"/>
        </w:rPr>
        <w:t xml:space="preserve">seront également crées et mis en place les </w:t>
      </w:r>
      <w:r w:rsidRPr="00B6546C">
        <w:rPr>
          <w:b/>
          <w:bCs/>
          <w:sz w:val="24"/>
          <w:szCs w:val="24"/>
        </w:rPr>
        <w:t>Comités de</w:t>
      </w:r>
      <w:r w:rsidR="00021A7E" w:rsidRPr="00B6546C">
        <w:rPr>
          <w:sz w:val="24"/>
          <w:szCs w:val="24"/>
        </w:rPr>
        <w:t xml:space="preserve"> </w:t>
      </w:r>
      <w:r w:rsidR="00021A7E" w:rsidRPr="00B6546C">
        <w:rPr>
          <w:b/>
          <w:bCs/>
          <w:sz w:val="24"/>
          <w:szCs w:val="24"/>
        </w:rPr>
        <w:t xml:space="preserve">Gestion des plaintes composé de 5 à 6 </w:t>
      </w:r>
      <w:r w:rsidR="00021A7E" w:rsidRPr="00B6546C">
        <w:rPr>
          <w:sz w:val="24"/>
          <w:szCs w:val="24"/>
        </w:rPr>
        <w:t>personnes</w:t>
      </w:r>
      <w:r w:rsidR="00671CD4">
        <w:rPr>
          <w:rStyle w:val="FootnoteReference"/>
          <w:sz w:val="24"/>
          <w:szCs w:val="24"/>
        </w:rPr>
        <w:footnoteReference w:id="5"/>
      </w:r>
      <w:r w:rsidR="00021A7E" w:rsidRPr="00B6546C">
        <w:rPr>
          <w:sz w:val="24"/>
          <w:szCs w:val="24"/>
        </w:rPr>
        <w:t xml:space="preserve"> (, </w:t>
      </w:r>
      <w:r>
        <w:rPr>
          <w:sz w:val="24"/>
          <w:szCs w:val="24"/>
        </w:rPr>
        <w:t>les leaders religieux, les sages/notables</w:t>
      </w:r>
      <w:r w:rsidR="00F75B9E">
        <w:rPr>
          <w:sz w:val="24"/>
          <w:szCs w:val="24"/>
        </w:rPr>
        <w:t xml:space="preserve"> y compris les chefs de villages si pertinent</w:t>
      </w:r>
      <w:r>
        <w:rPr>
          <w:sz w:val="24"/>
          <w:szCs w:val="24"/>
        </w:rPr>
        <w:t xml:space="preserve">, </w:t>
      </w:r>
      <w:r w:rsidR="00021A7E" w:rsidRPr="00B6546C">
        <w:rPr>
          <w:sz w:val="24"/>
          <w:szCs w:val="24"/>
        </w:rPr>
        <w:t xml:space="preserve">Femmes leaders, </w:t>
      </w:r>
      <w:r w:rsidR="00F75B9E">
        <w:rPr>
          <w:sz w:val="24"/>
          <w:szCs w:val="24"/>
        </w:rPr>
        <w:t xml:space="preserve">leader </w:t>
      </w:r>
      <w:r w:rsidR="00F75B9E">
        <w:rPr>
          <w:sz w:val="24"/>
          <w:szCs w:val="24"/>
        </w:rPr>
        <w:lastRenderedPageBreak/>
        <w:t>des jeunes, etc</w:t>
      </w:r>
      <w:r w:rsidR="00021A7E" w:rsidRPr="00B6546C">
        <w:rPr>
          <w:sz w:val="24"/>
          <w:szCs w:val="24"/>
        </w:rPr>
        <w:t>.) sera à cet effet mis en place</w:t>
      </w:r>
      <w:r w:rsidR="00563AB2">
        <w:rPr>
          <w:sz w:val="24"/>
          <w:szCs w:val="24"/>
        </w:rPr>
        <w:t xml:space="preserve"> et formés sur leurs rôles et responsabilités</w:t>
      </w:r>
      <w:r w:rsidR="00563AB2" w:rsidRPr="00B6546C">
        <w:rPr>
          <w:sz w:val="24"/>
          <w:szCs w:val="24"/>
        </w:rPr>
        <w:t>.</w:t>
      </w:r>
      <w:r w:rsidR="00021A7E" w:rsidRPr="00B6546C">
        <w:rPr>
          <w:sz w:val="24"/>
          <w:szCs w:val="24"/>
        </w:rPr>
        <w:t xml:space="preserve"> </w:t>
      </w:r>
    </w:p>
    <w:p w14:paraId="2801922A" w14:textId="616C49FC" w:rsidR="003509C5" w:rsidRDefault="003509C5" w:rsidP="003509C5">
      <w:pPr>
        <w:jc w:val="both"/>
        <w:rPr>
          <w:sz w:val="24"/>
          <w:szCs w:val="24"/>
        </w:rPr>
      </w:pPr>
      <w:r>
        <w:rPr>
          <w:sz w:val="24"/>
          <w:szCs w:val="24"/>
        </w:rPr>
        <w:t xml:space="preserve">Les équipes du ciblage </w:t>
      </w:r>
      <w:r w:rsidRPr="00C07628">
        <w:rPr>
          <w:sz w:val="24"/>
          <w:szCs w:val="24"/>
        </w:rPr>
        <w:t xml:space="preserve">doivent vérifier et s’assurer </w:t>
      </w:r>
      <w:r>
        <w:rPr>
          <w:sz w:val="24"/>
          <w:szCs w:val="24"/>
        </w:rPr>
        <w:t>d</w:t>
      </w:r>
      <w:r w:rsidRPr="00C07628">
        <w:rPr>
          <w:sz w:val="24"/>
          <w:szCs w:val="24"/>
        </w:rPr>
        <w:t xml:space="preserve">ans la constitution de </w:t>
      </w:r>
      <w:r>
        <w:rPr>
          <w:sz w:val="24"/>
          <w:szCs w:val="24"/>
        </w:rPr>
        <w:t>ce comité</w:t>
      </w:r>
      <w:r w:rsidRPr="00C07628">
        <w:rPr>
          <w:sz w:val="24"/>
          <w:szCs w:val="24"/>
        </w:rPr>
        <w:t xml:space="preserve">, que toutes les composantes du village sont représentées </w:t>
      </w:r>
      <w:r w:rsidR="00626F31">
        <w:rPr>
          <w:sz w:val="24"/>
          <w:szCs w:val="24"/>
        </w:rPr>
        <w:t>afin de</w:t>
      </w:r>
      <w:r w:rsidRPr="00C07628">
        <w:rPr>
          <w:sz w:val="24"/>
          <w:szCs w:val="24"/>
        </w:rPr>
        <w:t xml:space="preserve"> garantir l’impartialité</w:t>
      </w:r>
      <w:r w:rsidR="00626F31">
        <w:rPr>
          <w:sz w:val="24"/>
          <w:szCs w:val="24"/>
        </w:rPr>
        <w:t xml:space="preserve"> recherchée dans la démarche du ciblage</w:t>
      </w:r>
      <w:r w:rsidRPr="00C07628">
        <w:rPr>
          <w:sz w:val="24"/>
          <w:szCs w:val="24"/>
        </w:rPr>
        <w:t xml:space="preserve">. </w:t>
      </w:r>
    </w:p>
    <w:p w14:paraId="45C86370" w14:textId="77777777" w:rsidR="004D5976" w:rsidRPr="00283B2E" w:rsidRDefault="004D5976" w:rsidP="004D5976">
      <w:pPr>
        <w:jc w:val="both"/>
        <w:rPr>
          <w:b/>
          <w:bCs/>
          <w:color w:val="002060"/>
          <w:sz w:val="26"/>
          <w:szCs w:val="26"/>
        </w:rPr>
      </w:pPr>
      <w:r w:rsidRPr="00283B2E">
        <w:rPr>
          <w:b/>
          <w:bCs/>
          <w:color w:val="002060"/>
          <w:sz w:val="26"/>
          <w:szCs w:val="26"/>
        </w:rPr>
        <w:t>IV.</w:t>
      </w:r>
      <w:r w:rsidR="001B39CD" w:rsidRPr="00283B2E">
        <w:rPr>
          <w:b/>
          <w:bCs/>
          <w:color w:val="002060"/>
          <w:sz w:val="26"/>
          <w:szCs w:val="26"/>
        </w:rPr>
        <w:t>3</w:t>
      </w:r>
      <w:r w:rsidRPr="00283B2E">
        <w:rPr>
          <w:b/>
          <w:bCs/>
          <w:color w:val="002060"/>
          <w:sz w:val="26"/>
          <w:szCs w:val="26"/>
        </w:rPr>
        <w:t xml:space="preserve"> Etape </w:t>
      </w:r>
      <w:r w:rsidR="00DD2BDF">
        <w:rPr>
          <w:b/>
          <w:bCs/>
          <w:color w:val="002060"/>
          <w:sz w:val="26"/>
          <w:szCs w:val="26"/>
        </w:rPr>
        <w:t>3</w:t>
      </w:r>
      <w:r w:rsidRPr="00283B2E">
        <w:rPr>
          <w:b/>
          <w:bCs/>
          <w:color w:val="002060"/>
          <w:sz w:val="26"/>
          <w:szCs w:val="26"/>
        </w:rPr>
        <w:t xml:space="preserve"> : </w:t>
      </w:r>
      <w:r w:rsidR="00213536" w:rsidRPr="00283B2E">
        <w:rPr>
          <w:b/>
          <w:bCs/>
          <w:color w:val="002060"/>
          <w:sz w:val="26"/>
          <w:szCs w:val="26"/>
        </w:rPr>
        <w:t xml:space="preserve">Elaboration de la liste des ménages  </w:t>
      </w:r>
      <w:r w:rsidRPr="00283B2E">
        <w:rPr>
          <w:b/>
          <w:bCs/>
          <w:color w:val="002060"/>
          <w:sz w:val="26"/>
          <w:szCs w:val="26"/>
        </w:rPr>
        <w:t xml:space="preserve"> </w:t>
      </w:r>
    </w:p>
    <w:p w14:paraId="339BA54B" w14:textId="5045FDBF" w:rsidR="00213536" w:rsidRDefault="00213536" w:rsidP="00213536">
      <w:pPr>
        <w:jc w:val="both"/>
        <w:rPr>
          <w:sz w:val="24"/>
          <w:szCs w:val="24"/>
        </w:rPr>
      </w:pPr>
      <w:r>
        <w:rPr>
          <w:sz w:val="24"/>
          <w:szCs w:val="24"/>
        </w:rPr>
        <w:t xml:space="preserve">Cette liste doit être établie sur la base de tous les ménages </w:t>
      </w:r>
      <w:r w:rsidRPr="00213536">
        <w:rPr>
          <w:sz w:val="24"/>
          <w:szCs w:val="24"/>
        </w:rPr>
        <w:t xml:space="preserve">présents </w:t>
      </w:r>
      <w:r>
        <w:rPr>
          <w:sz w:val="24"/>
          <w:szCs w:val="24"/>
        </w:rPr>
        <w:t xml:space="preserve">et </w:t>
      </w:r>
      <w:r w:rsidRPr="00213536">
        <w:rPr>
          <w:sz w:val="24"/>
          <w:szCs w:val="24"/>
        </w:rPr>
        <w:t>qui comptent y rester au moins 2 semaines</w:t>
      </w:r>
      <w:r w:rsidR="00912CFE">
        <w:rPr>
          <w:rStyle w:val="FootnoteReference"/>
          <w:sz w:val="24"/>
          <w:szCs w:val="24"/>
        </w:rPr>
        <w:footnoteReference w:id="6"/>
      </w:r>
      <w:r w:rsidRPr="00213536">
        <w:rPr>
          <w:sz w:val="24"/>
          <w:szCs w:val="24"/>
        </w:rPr>
        <w:t xml:space="preserve"> dans </w:t>
      </w:r>
      <w:r w:rsidR="00005F53">
        <w:rPr>
          <w:sz w:val="24"/>
          <w:szCs w:val="24"/>
        </w:rPr>
        <w:t>le</w:t>
      </w:r>
      <w:r w:rsidRPr="00213536">
        <w:rPr>
          <w:sz w:val="24"/>
          <w:szCs w:val="24"/>
        </w:rPr>
        <w:t xml:space="preserve"> villag</w:t>
      </w:r>
      <w:r>
        <w:rPr>
          <w:sz w:val="24"/>
          <w:szCs w:val="24"/>
        </w:rPr>
        <w:t xml:space="preserve">e. Elle devrait aussi tenir compte de la clarification des notions de base </w:t>
      </w:r>
      <w:r w:rsidR="00264112">
        <w:rPr>
          <w:sz w:val="24"/>
          <w:szCs w:val="24"/>
        </w:rPr>
        <w:t>sur le</w:t>
      </w:r>
      <w:r>
        <w:rPr>
          <w:sz w:val="24"/>
          <w:szCs w:val="24"/>
        </w:rPr>
        <w:t xml:space="preserve"> ménage. </w:t>
      </w:r>
      <w:r w:rsidR="00B56745">
        <w:rPr>
          <w:sz w:val="24"/>
          <w:szCs w:val="24"/>
        </w:rPr>
        <w:t>Ainsi sur cette base, l</w:t>
      </w:r>
      <w:r w:rsidR="00B56745" w:rsidRPr="00B56745">
        <w:rPr>
          <w:sz w:val="24"/>
          <w:szCs w:val="24"/>
        </w:rPr>
        <w:t xml:space="preserve">es </w:t>
      </w:r>
      <w:proofErr w:type="spellStart"/>
      <w:r w:rsidR="00B56745" w:rsidRPr="00B56745">
        <w:rPr>
          <w:sz w:val="24"/>
          <w:szCs w:val="24"/>
        </w:rPr>
        <w:t>informa</w:t>
      </w:r>
      <w:r w:rsidR="009D4E2E">
        <w:rPr>
          <w:sz w:val="24"/>
          <w:szCs w:val="24"/>
        </w:rPr>
        <w:t>n</w:t>
      </w:r>
      <w:r w:rsidR="00B56745" w:rsidRPr="00B56745">
        <w:rPr>
          <w:sz w:val="24"/>
          <w:szCs w:val="24"/>
        </w:rPr>
        <w:t>ts</w:t>
      </w:r>
      <w:proofErr w:type="spellEnd"/>
      <w:r w:rsidR="00B56745" w:rsidRPr="00B56745">
        <w:rPr>
          <w:sz w:val="24"/>
          <w:szCs w:val="24"/>
        </w:rPr>
        <w:t xml:space="preserve"> cl</w:t>
      </w:r>
      <w:r w:rsidR="00B56745">
        <w:rPr>
          <w:sz w:val="24"/>
          <w:szCs w:val="24"/>
        </w:rPr>
        <w:t>és dresseront</w:t>
      </w:r>
      <w:r w:rsidR="00B56745" w:rsidRPr="00B56745">
        <w:rPr>
          <w:sz w:val="24"/>
          <w:szCs w:val="24"/>
        </w:rPr>
        <w:t xml:space="preserve"> la liste des ménages présents </w:t>
      </w:r>
      <w:r w:rsidR="00264112">
        <w:rPr>
          <w:sz w:val="24"/>
          <w:szCs w:val="24"/>
        </w:rPr>
        <w:t>quartier par quartier suivant les subdivisions du village</w:t>
      </w:r>
      <w:r w:rsidR="003453C8">
        <w:rPr>
          <w:b/>
          <w:bCs/>
          <w:sz w:val="24"/>
          <w:szCs w:val="24"/>
        </w:rPr>
        <w:t xml:space="preserve">. </w:t>
      </w:r>
      <w:r>
        <w:rPr>
          <w:sz w:val="24"/>
          <w:szCs w:val="24"/>
        </w:rPr>
        <w:t xml:space="preserve"> </w:t>
      </w:r>
    </w:p>
    <w:p w14:paraId="7520ED68" w14:textId="77777777" w:rsidR="0030141F" w:rsidRPr="00213536" w:rsidRDefault="0030141F" w:rsidP="00213536">
      <w:pPr>
        <w:jc w:val="both"/>
        <w:rPr>
          <w:sz w:val="24"/>
          <w:szCs w:val="24"/>
        </w:rPr>
      </w:pPr>
      <w:r>
        <w:rPr>
          <w:sz w:val="24"/>
          <w:szCs w:val="24"/>
        </w:rPr>
        <w:t xml:space="preserve">Les assises du comité notamment l’élaboration de liste de tous les ménages du village/site vont </w:t>
      </w:r>
      <w:r w:rsidRPr="00421D8E">
        <w:rPr>
          <w:b/>
          <w:bCs/>
          <w:sz w:val="24"/>
          <w:szCs w:val="24"/>
        </w:rPr>
        <w:t>se tenir en respectant les consignes et mesures d’hygiène et de protection contre le coronavirus</w:t>
      </w:r>
      <w:r>
        <w:rPr>
          <w:sz w:val="24"/>
          <w:szCs w:val="24"/>
        </w:rPr>
        <w:t xml:space="preserve">. </w:t>
      </w:r>
    </w:p>
    <w:p w14:paraId="0B40B3B5" w14:textId="77777777" w:rsidR="003B59D9" w:rsidRPr="00283B2E" w:rsidRDefault="003B59D9" w:rsidP="003B59D9">
      <w:pPr>
        <w:spacing w:before="240"/>
        <w:jc w:val="both"/>
        <w:rPr>
          <w:b/>
          <w:bCs/>
          <w:color w:val="002060"/>
          <w:sz w:val="26"/>
          <w:szCs w:val="26"/>
        </w:rPr>
      </w:pPr>
      <w:r w:rsidRPr="00283B2E">
        <w:rPr>
          <w:b/>
          <w:bCs/>
          <w:color w:val="002060"/>
          <w:sz w:val="26"/>
          <w:szCs w:val="26"/>
        </w:rPr>
        <w:t>IV.</w:t>
      </w:r>
      <w:r w:rsidR="001B39CD" w:rsidRPr="00283B2E">
        <w:rPr>
          <w:b/>
          <w:bCs/>
          <w:color w:val="002060"/>
          <w:sz w:val="26"/>
          <w:szCs w:val="26"/>
        </w:rPr>
        <w:t>4</w:t>
      </w:r>
      <w:r w:rsidRPr="00283B2E">
        <w:rPr>
          <w:b/>
          <w:bCs/>
          <w:color w:val="002060"/>
          <w:sz w:val="26"/>
          <w:szCs w:val="26"/>
        </w:rPr>
        <w:t xml:space="preserve"> Etape </w:t>
      </w:r>
      <w:r w:rsidR="00DD2BDF">
        <w:rPr>
          <w:b/>
          <w:bCs/>
          <w:color w:val="002060"/>
          <w:sz w:val="26"/>
          <w:szCs w:val="26"/>
        </w:rPr>
        <w:t>4</w:t>
      </w:r>
      <w:r w:rsidRPr="00283B2E">
        <w:rPr>
          <w:b/>
          <w:bCs/>
          <w:color w:val="002060"/>
          <w:sz w:val="26"/>
          <w:szCs w:val="26"/>
        </w:rPr>
        <w:t xml:space="preserve"> : Remplissage de la fiche F3 légère    </w:t>
      </w:r>
    </w:p>
    <w:p w14:paraId="4C3AE338" w14:textId="6F03539C" w:rsidR="00DC4BD6" w:rsidRDefault="00DC4BD6" w:rsidP="00DC4BD6">
      <w:pPr>
        <w:pStyle w:val="ListParagraph"/>
        <w:numPr>
          <w:ilvl w:val="0"/>
          <w:numId w:val="11"/>
        </w:numPr>
        <w:spacing w:before="240"/>
        <w:jc w:val="both"/>
        <w:rPr>
          <w:sz w:val="24"/>
          <w:szCs w:val="24"/>
        </w:rPr>
      </w:pPr>
      <w:r w:rsidRPr="00DC4BD6">
        <w:rPr>
          <w:sz w:val="24"/>
          <w:szCs w:val="24"/>
        </w:rPr>
        <w:t xml:space="preserve">Le comité mixte </w:t>
      </w:r>
      <w:r w:rsidR="00563AB2">
        <w:rPr>
          <w:sz w:val="24"/>
          <w:szCs w:val="24"/>
        </w:rPr>
        <w:t xml:space="preserve">de </w:t>
      </w:r>
      <w:r w:rsidRPr="00DC4BD6">
        <w:rPr>
          <w:sz w:val="24"/>
          <w:szCs w:val="24"/>
        </w:rPr>
        <w:t xml:space="preserve">sélection mis en place </w:t>
      </w:r>
      <w:r>
        <w:rPr>
          <w:sz w:val="24"/>
          <w:szCs w:val="24"/>
        </w:rPr>
        <w:t xml:space="preserve">précédemment </w:t>
      </w:r>
      <w:r w:rsidRPr="00DC4BD6">
        <w:rPr>
          <w:sz w:val="24"/>
          <w:szCs w:val="24"/>
        </w:rPr>
        <w:t xml:space="preserve">doit se référer à </w:t>
      </w:r>
      <w:r w:rsidRPr="00DC4BD6">
        <w:rPr>
          <w:b/>
          <w:bCs/>
          <w:sz w:val="24"/>
          <w:szCs w:val="24"/>
        </w:rPr>
        <w:t xml:space="preserve">l’annexe 1 (Fiche F3 légère </w:t>
      </w:r>
      <w:proofErr w:type="spellStart"/>
      <w:r w:rsidRPr="00DC4BD6">
        <w:rPr>
          <w:b/>
          <w:bCs/>
          <w:sz w:val="24"/>
          <w:szCs w:val="24"/>
        </w:rPr>
        <w:t>covid</w:t>
      </w:r>
      <w:proofErr w:type="spellEnd"/>
      <w:r w:rsidRPr="00DC4BD6">
        <w:rPr>
          <w:b/>
          <w:bCs/>
          <w:sz w:val="24"/>
          <w:szCs w:val="24"/>
        </w:rPr>
        <w:t>)</w:t>
      </w:r>
      <w:r w:rsidRPr="00DC4BD6">
        <w:rPr>
          <w:sz w:val="24"/>
          <w:szCs w:val="24"/>
        </w:rPr>
        <w:t xml:space="preserve"> pour identifier avec tous les membres et de manière très participative, les critères socio-économiques en mettant en évidence l’importance des aspects </w:t>
      </w:r>
      <w:r w:rsidR="00563AB2">
        <w:rPr>
          <w:sz w:val="24"/>
          <w:szCs w:val="24"/>
        </w:rPr>
        <w:t xml:space="preserve">de </w:t>
      </w:r>
      <w:r w:rsidRPr="00DC4BD6">
        <w:rPr>
          <w:sz w:val="24"/>
          <w:szCs w:val="24"/>
        </w:rPr>
        <w:t xml:space="preserve">protection, du genre, la situation des déplacés etc. </w:t>
      </w:r>
      <w:r>
        <w:rPr>
          <w:sz w:val="24"/>
          <w:szCs w:val="24"/>
        </w:rPr>
        <w:t xml:space="preserve">En outre, </w:t>
      </w:r>
      <w:r w:rsidRPr="00E36170">
        <w:rPr>
          <w:b/>
          <w:bCs/>
          <w:sz w:val="24"/>
          <w:szCs w:val="24"/>
        </w:rPr>
        <w:t xml:space="preserve">dépendamment de l’ampleur </w:t>
      </w:r>
      <w:r w:rsidR="00E36170">
        <w:rPr>
          <w:b/>
          <w:bCs/>
          <w:sz w:val="24"/>
          <w:szCs w:val="24"/>
        </w:rPr>
        <w:t xml:space="preserve">de l’évolution </w:t>
      </w:r>
      <w:r w:rsidRPr="00E36170">
        <w:rPr>
          <w:b/>
          <w:bCs/>
          <w:sz w:val="24"/>
          <w:szCs w:val="24"/>
        </w:rPr>
        <w:t>de la pandémie covid-19, les maladies à affections médicales sous-jacentes (Diabète, Hypertension, etc.) peuvent être considérées au cas par cas</w:t>
      </w:r>
      <w:r w:rsidR="00B250BC">
        <w:rPr>
          <w:rStyle w:val="FootnoteReference"/>
          <w:b/>
          <w:bCs/>
          <w:sz w:val="24"/>
          <w:szCs w:val="24"/>
        </w:rPr>
        <w:footnoteReference w:id="7"/>
      </w:r>
      <w:r>
        <w:rPr>
          <w:sz w:val="24"/>
          <w:szCs w:val="24"/>
        </w:rPr>
        <w:t xml:space="preserve">. </w:t>
      </w:r>
    </w:p>
    <w:p w14:paraId="0A2BCB97" w14:textId="235BC0A0" w:rsidR="008B6F74" w:rsidRPr="008B6F74" w:rsidRDefault="00FA3E47" w:rsidP="008B6F74">
      <w:pPr>
        <w:pStyle w:val="ListParagraph"/>
        <w:numPr>
          <w:ilvl w:val="0"/>
          <w:numId w:val="11"/>
        </w:numPr>
        <w:spacing w:before="240"/>
        <w:jc w:val="both"/>
        <w:rPr>
          <w:sz w:val="24"/>
          <w:szCs w:val="24"/>
        </w:rPr>
      </w:pPr>
      <w:r>
        <w:rPr>
          <w:sz w:val="24"/>
          <w:szCs w:val="24"/>
        </w:rPr>
        <w:t xml:space="preserve">Le remplissage de la Fiche F3 doit également considérer la notion de ménage </w:t>
      </w:r>
      <w:r w:rsidR="001E15AF">
        <w:rPr>
          <w:sz w:val="24"/>
          <w:szCs w:val="24"/>
        </w:rPr>
        <w:t>et p</w:t>
      </w:r>
      <w:r w:rsidRPr="00FA3E47">
        <w:rPr>
          <w:sz w:val="24"/>
          <w:szCs w:val="24"/>
        </w:rPr>
        <w:t xml:space="preserve">our chaque critère, la discussion doit permettre de définir les valeurs sous forme de tranches (ou « fourchettes ») pour chaque </w:t>
      </w:r>
      <w:r w:rsidRPr="00FA3E47">
        <w:rPr>
          <w:b/>
          <w:i/>
          <w:sz w:val="24"/>
          <w:szCs w:val="24"/>
        </w:rPr>
        <w:t>ménage typique</w:t>
      </w:r>
      <w:r w:rsidRPr="00FA3E47">
        <w:rPr>
          <w:sz w:val="24"/>
          <w:szCs w:val="24"/>
        </w:rPr>
        <w:t xml:space="preserve"> qui caractérisent chaque catégorie sans se référer forcement à un ménage connu du village.</w:t>
      </w:r>
      <w:r w:rsidR="008B6F74">
        <w:rPr>
          <w:sz w:val="24"/>
          <w:szCs w:val="24"/>
        </w:rPr>
        <w:t xml:space="preserve"> </w:t>
      </w:r>
      <w:r w:rsidR="008B6F74" w:rsidRPr="008B6F74">
        <w:rPr>
          <w:sz w:val="24"/>
          <w:szCs w:val="24"/>
        </w:rPr>
        <w:t xml:space="preserve">Certaines caractéristiques suggérées par la communauté, qui ne sont pas inclues dans les profils </w:t>
      </w:r>
      <w:r w:rsidR="00563AB2">
        <w:rPr>
          <w:sz w:val="24"/>
          <w:szCs w:val="24"/>
        </w:rPr>
        <w:t xml:space="preserve">HEA </w:t>
      </w:r>
      <w:r w:rsidR="008B6F74" w:rsidRPr="008B6F74">
        <w:rPr>
          <w:sz w:val="24"/>
          <w:szCs w:val="24"/>
        </w:rPr>
        <w:t>de référence, pourront être considérées</w:t>
      </w:r>
    </w:p>
    <w:p w14:paraId="4D2E1714" w14:textId="4C04D140" w:rsidR="008B6F74" w:rsidRDefault="008B6F74" w:rsidP="008B6F74">
      <w:pPr>
        <w:numPr>
          <w:ilvl w:val="0"/>
          <w:numId w:val="11"/>
        </w:numPr>
        <w:jc w:val="both"/>
        <w:rPr>
          <w:sz w:val="24"/>
          <w:szCs w:val="24"/>
        </w:rPr>
      </w:pPr>
      <w:r w:rsidRPr="008B6F74">
        <w:rPr>
          <w:b/>
          <w:bCs/>
          <w:sz w:val="24"/>
          <w:szCs w:val="24"/>
        </w:rPr>
        <w:t xml:space="preserve">Parmi tous ces critères, </w:t>
      </w:r>
      <w:r>
        <w:rPr>
          <w:b/>
          <w:bCs/>
          <w:sz w:val="24"/>
          <w:szCs w:val="24"/>
        </w:rPr>
        <w:t xml:space="preserve">le comité </w:t>
      </w:r>
      <w:r w:rsidR="001E15AF">
        <w:rPr>
          <w:b/>
          <w:bCs/>
          <w:sz w:val="24"/>
          <w:szCs w:val="24"/>
        </w:rPr>
        <w:t xml:space="preserve">mixte de sélection </w:t>
      </w:r>
      <w:r>
        <w:rPr>
          <w:b/>
          <w:bCs/>
          <w:sz w:val="24"/>
          <w:szCs w:val="24"/>
        </w:rPr>
        <w:t xml:space="preserve">doit </w:t>
      </w:r>
      <w:r w:rsidRPr="008B6F74">
        <w:rPr>
          <w:b/>
          <w:bCs/>
          <w:sz w:val="24"/>
          <w:szCs w:val="24"/>
        </w:rPr>
        <w:t xml:space="preserve">sélectionner 3 à 4 qui sont objectivement vérifiables sur la base desquels </w:t>
      </w:r>
      <w:r w:rsidR="001E15AF">
        <w:rPr>
          <w:b/>
          <w:bCs/>
          <w:sz w:val="24"/>
          <w:szCs w:val="24"/>
        </w:rPr>
        <w:t xml:space="preserve">se fera </w:t>
      </w:r>
      <w:r w:rsidRPr="008B6F74">
        <w:rPr>
          <w:b/>
          <w:bCs/>
          <w:sz w:val="24"/>
          <w:szCs w:val="24"/>
        </w:rPr>
        <w:t xml:space="preserve">la vérification à </w:t>
      </w:r>
      <w:proofErr w:type="gramStart"/>
      <w:r w:rsidRPr="008B6F74">
        <w:rPr>
          <w:b/>
          <w:bCs/>
          <w:sz w:val="24"/>
          <w:szCs w:val="24"/>
        </w:rPr>
        <w:t>domicile  par</w:t>
      </w:r>
      <w:proofErr w:type="gramEnd"/>
      <w:r w:rsidRPr="008B6F74">
        <w:rPr>
          <w:b/>
          <w:bCs/>
          <w:sz w:val="24"/>
          <w:szCs w:val="24"/>
        </w:rPr>
        <w:t xml:space="preserve"> </w:t>
      </w:r>
      <w:r>
        <w:rPr>
          <w:b/>
          <w:bCs/>
          <w:sz w:val="24"/>
          <w:szCs w:val="24"/>
        </w:rPr>
        <w:t>l’équipe du ciblage</w:t>
      </w:r>
      <w:r w:rsidRPr="00882052">
        <w:rPr>
          <w:sz w:val="24"/>
          <w:szCs w:val="24"/>
        </w:rPr>
        <w:t>.</w:t>
      </w:r>
    </w:p>
    <w:p w14:paraId="7C382F15" w14:textId="77777777" w:rsidR="00D63D0E" w:rsidRPr="00283B2E" w:rsidRDefault="00D63D0E" w:rsidP="00C83EB6">
      <w:pPr>
        <w:spacing w:before="240"/>
        <w:jc w:val="both"/>
        <w:rPr>
          <w:b/>
          <w:bCs/>
          <w:color w:val="002060"/>
          <w:sz w:val="26"/>
          <w:szCs w:val="26"/>
        </w:rPr>
      </w:pPr>
      <w:r w:rsidRPr="00283B2E">
        <w:rPr>
          <w:b/>
          <w:bCs/>
          <w:color w:val="002060"/>
          <w:sz w:val="26"/>
          <w:szCs w:val="26"/>
        </w:rPr>
        <w:t>IV.</w:t>
      </w:r>
      <w:r w:rsidR="001B39CD" w:rsidRPr="00283B2E">
        <w:rPr>
          <w:b/>
          <w:bCs/>
          <w:color w:val="002060"/>
          <w:sz w:val="26"/>
          <w:szCs w:val="26"/>
        </w:rPr>
        <w:t>5</w:t>
      </w:r>
      <w:r w:rsidRPr="00283B2E">
        <w:rPr>
          <w:b/>
          <w:bCs/>
          <w:color w:val="002060"/>
          <w:sz w:val="26"/>
          <w:szCs w:val="26"/>
        </w:rPr>
        <w:t xml:space="preserve"> Etape </w:t>
      </w:r>
      <w:r w:rsidR="00DD2BDF">
        <w:rPr>
          <w:b/>
          <w:bCs/>
          <w:color w:val="002060"/>
          <w:sz w:val="26"/>
          <w:szCs w:val="26"/>
        </w:rPr>
        <w:t>5</w:t>
      </w:r>
      <w:r w:rsidRPr="00283B2E">
        <w:rPr>
          <w:b/>
          <w:bCs/>
          <w:color w:val="002060"/>
          <w:sz w:val="26"/>
          <w:szCs w:val="26"/>
        </w:rPr>
        <w:t xml:space="preserve"> : </w:t>
      </w:r>
      <w:r w:rsidR="00C52159" w:rsidRPr="00283B2E">
        <w:rPr>
          <w:b/>
          <w:bCs/>
          <w:color w:val="002060"/>
          <w:sz w:val="26"/>
          <w:szCs w:val="26"/>
        </w:rPr>
        <w:t>Catégorisation socioéconomique</w:t>
      </w:r>
      <w:r w:rsidRPr="00283B2E">
        <w:rPr>
          <w:b/>
          <w:bCs/>
          <w:color w:val="002060"/>
          <w:sz w:val="26"/>
          <w:szCs w:val="26"/>
        </w:rPr>
        <w:t xml:space="preserve"> des ménages   </w:t>
      </w:r>
    </w:p>
    <w:p w14:paraId="12732A26" w14:textId="2949894A" w:rsidR="005671C9" w:rsidRDefault="007A5539" w:rsidP="00C83EB6">
      <w:pPr>
        <w:spacing w:before="240"/>
        <w:jc w:val="both"/>
        <w:rPr>
          <w:sz w:val="24"/>
          <w:szCs w:val="24"/>
        </w:rPr>
      </w:pPr>
      <w:r>
        <w:rPr>
          <w:sz w:val="24"/>
          <w:szCs w:val="24"/>
        </w:rPr>
        <w:t>A cette étape le comité mixte de sélection doit procéder à la classification de tous les ménages identifiés</w:t>
      </w:r>
      <w:r>
        <w:rPr>
          <w:rStyle w:val="FootnoteReference"/>
          <w:sz w:val="24"/>
          <w:szCs w:val="24"/>
        </w:rPr>
        <w:footnoteReference w:id="8"/>
      </w:r>
      <w:r>
        <w:rPr>
          <w:sz w:val="24"/>
          <w:szCs w:val="24"/>
        </w:rPr>
        <w:t xml:space="preserve"> selon les 4 groupes socioéconomiques. </w:t>
      </w:r>
      <w:r w:rsidR="005671C9">
        <w:rPr>
          <w:sz w:val="24"/>
          <w:szCs w:val="24"/>
        </w:rPr>
        <w:t>Il conviendrait en effet de c</w:t>
      </w:r>
      <w:r w:rsidR="005671C9" w:rsidRPr="005671C9">
        <w:rPr>
          <w:sz w:val="24"/>
          <w:szCs w:val="24"/>
        </w:rPr>
        <w:t xml:space="preserve">hercher des </w:t>
      </w:r>
      <w:r w:rsidR="005671C9" w:rsidRPr="005671C9">
        <w:rPr>
          <w:sz w:val="24"/>
          <w:szCs w:val="24"/>
        </w:rPr>
        <w:lastRenderedPageBreak/>
        <w:t>terminologies locales pour trouver des appellations typiques aux « Très Pauvre », « Pauvre », « Moyen », « Aisé</w:t>
      </w:r>
      <w:r w:rsidR="00563AB2">
        <w:rPr>
          <w:sz w:val="24"/>
          <w:szCs w:val="24"/>
        </w:rPr>
        <w:t>/Nantis</w:t>
      </w:r>
      <w:r w:rsidR="005671C9" w:rsidRPr="005671C9">
        <w:rPr>
          <w:sz w:val="24"/>
          <w:szCs w:val="24"/>
        </w:rPr>
        <w:t> »</w:t>
      </w:r>
      <w:r w:rsidR="005671C9">
        <w:rPr>
          <w:sz w:val="24"/>
          <w:szCs w:val="24"/>
        </w:rPr>
        <w:t xml:space="preserve">. </w:t>
      </w:r>
    </w:p>
    <w:p w14:paraId="6724AE79" w14:textId="04408EFC" w:rsidR="00630E08" w:rsidRPr="007B4892" w:rsidRDefault="00DB3243" w:rsidP="009778DD">
      <w:pPr>
        <w:spacing w:before="240"/>
        <w:jc w:val="both"/>
        <w:rPr>
          <w:sz w:val="24"/>
          <w:szCs w:val="24"/>
        </w:rPr>
      </w:pPr>
      <w:r>
        <w:rPr>
          <w:sz w:val="24"/>
          <w:szCs w:val="24"/>
        </w:rPr>
        <w:t xml:space="preserve">De même, </w:t>
      </w:r>
      <w:r w:rsidR="005671C9">
        <w:rPr>
          <w:sz w:val="24"/>
          <w:szCs w:val="24"/>
        </w:rPr>
        <w:t>le comité</w:t>
      </w:r>
      <w:r>
        <w:rPr>
          <w:sz w:val="24"/>
          <w:szCs w:val="24"/>
        </w:rPr>
        <w:t xml:space="preserve"> dressera une autre liste de toutes les </w:t>
      </w:r>
      <w:r w:rsidR="00563AB2">
        <w:rPr>
          <w:sz w:val="24"/>
          <w:szCs w:val="24"/>
        </w:rPr>
        <w:t>P</w:t>
      </w:r>
      <w:r>
        <w:rPr>
          <w:sz w:val="24"/>
          <w:szCs w:val="24"/>
        </w:rPr>
        <w:t xml:space="preserve">ersonnes à </w:t>
      </w:r>
      <w:r w:rsidR="00563AB2">
        <w:rPr>
          <w:sz w:val="24"/>
          <w:szCs w:val="24"/>
        </w:rPr>
        <w:t>B</w:t>
      </w:r>
      <w:r>
        <w:rPr>
          <w:sz w:val="24"/>
          <w:szCs w:val="24"/>
        </w:rPr>
        <w:t xml:space="preserve">esoin </w:t>
      </w:r>
      <w:r w:rsidR="00563AB2">
        <w:rPr>
          <w:sz w:val="24"/>
          <w:szCs w:val="24"/>
        </w:rPr>
        <w:t>S</w:t>
      </w:r>
      <w:r>
        <w:rPr>
          <w:sz w:val="24"/>
          <w:szCs w:val="24"/>
        </w:rPr>
        <w:t xml:space="preserve">pécifique (PBS). </w:t>
      </w:r>
      <w:r w:rsidR="009778DD">
        <w:rPr>
          <w:sz w:val="24"/>
          <w:szCs w:val="24"/>
        </w:rPr>
        <w:t>Ainsi, o</w:t>
      </w:r>
      <w:r w:rsidR="009778DD" w:rsidRPr="007B4892">
        <w:rPr>
          <w:sz w:val="24"/>
          <w:szCs w:val="24"/>
        </w:rPr>
        <w:t>n utilisera à ce niveau la technique de communication matérialisant par terre chaque groupe par un objet. L’animateur du focus répétera nom après nom</w:t>
      </w:r>
      <w:r w:rsidR="00281A48">
        <w:rPr>
          <w:sz w:val="24"/>
          <w:szCs w:val="24"/>
        </w:rPr>
        <w:t xml:space="preserve"> </w:t>
      </w:r>
      <w:r w:rsidR="009778DD" w:rsidRPr="007B4892">
        <w:rPr>
          <w:sz w:val="24"/>
          <w:szCs w:val="24"/>
        </w:rPr>
        <w:t>les ménages du village et demandera de le classe</w:t>
      </w:r>
      <w:r w:rsidR="00281A48">
        <w:rPr>
          <w:sz w:val="24"/>
          <w:szCs w:val="24"/>
        </w:rPr>
        <w:t>r</w:t>
      </w:r>
      <w:r w:rsidR="009778DD" w:rsidRPr="007B4892">
        <w:rPr>
          <w:sz w:val="24"/>
          <w:szCs w:val="24"/>
        </w:rPr>
        <w:t xml:space="preserve"> selon les 4 groupes tenant compte de l’ensemble des critères identifiés à l’étape </w:t>
      </w:r>
      <w:r w:rsidR="009778DD">
        <w:rPr>
          <w:sz w:val="24"/>
          <w:szCs w:val="24"/>
        </w:rPr>
        <w:t>3</w:t>
      </w:r>
      <w:r w:rsidR="009778DD" w:rsidRPr="007B4892">
        <w:rPr>
          <w:sz w:val="24"/>
          <w:szCs w:val="24"/>
        </w:rPr>
        <w:t>.</w:t>
      </w:r>
      <w:r w:rsidR="00630E08">
        <w:rPr>
          <w:sz w:val="24"/>
          <w:szCs w:val="24"/>
        </w:rPr>
        <w:t xml:space="preserve"> En cas de divergence entre les membres du comité, l’animateur doit réexposer le problème pour susciter les discussions jusqu’au consensus. </w:t>
      </w:r>
      <w:r w:rsidR="00630E08" w:rsidRPr="00630E08">
        <w:rPr>
          <w:sz w:val="24"/>
          <w:szCs w:val="24"/>
        </w:rPr>
        <w:t>Pour les cas sans consensus, le ménage est visité physiquement</w:t>
      </w:r>
      <w:r w:rsidR="00563AB2">
        <w:rPr>
          <w:sz w:val="24"/>
          <w:szCs w:val="24"/>
        </w:rPr>
        <w:t xml:space="preserve"> par</w:t>
      </w:r>
      <w:r w:rsidR="00630E08" w:rsidRPr="00630E08">
        <w:rPr>
          <w:sz w:val="24"/>
          <w:szCs w:val="24"/>
        </w:rPr>
        <w:t xml:space="preserve"> </w:t>
      </w:r>
      <w:r w:rsidR="00630E08">
        <w:rPr>
          <w:sz w:val="24"/>
          <w:szCs w:val="24"/>
        </w:rPr>
        <w:t xml:space="preserve">l’équipe du ciblage </w:t>
      </w:r>
      <w:r w:rsidR="00630E08" w:rsidRPr="00630E08">
        <w:rPr>
          <w:sz w:val="24"/>
          <w:szCs w:val="24"/>
        </w:rPr>
        <w:t>pour vérifier les évidences et trancher</w:t>
      </w:r>
      <w:r w:rsidR="00630E08">
        <w:rPr>
          <w:sz w:val="24"/>
          <w:szCs w:val="24"/>
        </w:rPr>
        <w:t>.</w:t>
      </w:r>
    </w:p>
    <w:p w14:paraId="05463A6B" w14:textId="77777777" w:rsidR="006432DA" w:rsidRPr="00283B2E" w:rsidRDefault="006432DA" w:rsidP="006432DA">
      <w:pPr>
        <w:jc w:val="both"/>
        <w:rPr>
          <w:b/>
          <w:bCs/>
          <w:color w:val="002060"/>
          <w:sz w:val="26"/>
          <w:szCs w:val="26"/>
        </w:rPr>
      </w:pPr>
      <w:r w:rsidRPr="00283B2E">
        <w:rPr>
          <w:b/>
          <w:bCs/>
          <w:color w:val="002060"/>
          <w:sz w:val="26"/>
          <w:szCs w:val="26"/>
        </w:rPr>
        <w:t xml:space="preserve">IV.6 Etape </w:t>
      </w:r>
      <w:r w:rsidR="00DD2BDF">
        <w:rPr>
          <w:b/>
          <w:bCs/>
          <w:color w:val="002060"/>
          <w:sz w:val="26"/>
          <w:szCs w:val="26"/>
        </w:rPr>
        <w:t>6</w:t>
      </w:r>
      <w:r w:rsidRPr="00283B2E">
        <w:rPr>
          <w:b/>
          <w:bCs/>
          <w:color w:val="002060"/>
          <w:sz w:val="26"/>
          <w:szCs w:val="26"/>
        </w:rPr>
        <w:t xml:space="preserve"> : </w:t>
      </w:r>
      <w:r w:rsidR="00BA17CE" w:rsidRPr="00283B2E">
        <w:rPr>
          <w:b/>
          <w:bCs/>
          <w:color w:val="002060"/>
          <w:sz w:val="26"/>
          <w:szCs w:val="26"/>
        </w:rPr>
        <w:t xml:space="preserve">Vérification </w:t>
      </w:r>
      <w:r w:rsidRPr="00283B2E">
        <w:rPr>
          <w:b/>
          <w:bCs/>
          <w:color w:val="002060"/>
          <w:sz w:val="26"/>
          <w:szCs w:val="26"/>
        </w:rPr>
        <w:t xml:space="preserve">   </w:t>
      </w:r>
    </w:p>
    <w:p w14:paraId="723BC1E8" w14:textId="77777777" w:rsidR="00F14778" w:rsidRDefault="00F14778" w:rsidP="00F14778">
      <w:pPr>
        <w:jc w:val="both"/>
        <w:rPr>
          <w:sz w:val="24"/>
          <w:szCs w:val="24"/>
        </w:rPr>
      </w:pPr>
      <w:r>
        <w:rPr>
          <w:sz w:val="24"/>
          <w:szCs w:val="24"/>
        </w:rPr>
        <w:t xml:space="preserve">Cette étape vise trois (3) objectifs : </w:t>
      </w:r>
    </w:p>
    <w:p w14:paraId="798AD378" w14:textId="734B1C06" w:rsidR="0068738B" w:rsidRDefault="00F14778" w:rsidP="00F14778">
      <w:pPr>
        <w:pStyle w:val="ListParagraph"/>
        <w:numPr>
          <w:ilvl w:val="0"/>
          <w:numId w:val="5"/>
        </w:numPr>
        <w:jc w:val="both"/>
        <w:rPr>
          <w:sz w:val="24"/>
          <w:szCs w:val="24"/>
        </w:rPr>
      </w:pPr>
      <w:r w:rsidRPr="00F14778">
        <w:rPr>
          <w:sz w:val="24"/>
          <w:szCs w:val="24"/>
        </w:rPr>
        <w:t xml:space="preserve">(i) la visite de 100% des ménages </w:t>
      </w:r>
      <w:r w:rsidR="00281A48">
        <w:rPr>
          <w:sz w:val="24"/>
          <w:szCs w:val="24"/>
        </w:rPr>
        <w:t xml:space="preserve">‘’Très pauvres’’ </w:t>
      </w:r>
      <w:r w:rsidR="00281A48" w:rsidRPr="00F14778">
        <w:rPr>
          <w:sz w:val="24"/>
          <w:szCs w:val="24"/>
        </w:rPr>
        <w:t>par</w:t>
      </w:r>
      <w:r w:rsidRPr="00F14778">
        <w:rPr>
          <w:sz w:val="24"/>
          <w:szCs w:val="24"/>
        </w:rPr>
        <w:t xml:space="preserve"> binôme</w:t>
      </w:r>
      <w:r>
        <w:rPr>
          <w:rStyle w:val="FootnoteReference"/>
          <w:sz w:val="24"/>
          <w:szCs w:val="24"/>
        </w:rPr>
        <w:footnoteReference w:id="9"/>
      </w:r>
      <w:r w:rsidRPr="00F14778">
        <w:rPr>
          <w:sz w:val="24"/>
          <w:szCs w:val="24"/>
        </w:rPr>
        <w:t xml:space="preserve">. Cette visite s’appuiera sur les 3 ou les 4 critères objectivement identifiés à l’étape 3. </w:t>
      </w:r>
      <w:r w:rsidR="006432DA" w:rsidRPr="00F14778">
        <w:rPr>
          <w:sz w:val="24"/>
          <w:szCs w:val="24"/>
        </w:rPr>
        <w:t xml:space="preserve"> </w:t>
      </w:r>
    </w:p>
    <w:p w14:paraId="5DDF9BE7" w14:textId="77777777" w:rsidR="00F14778" w:rsidRDefault="00F14778" w:rsidP="00F14778">
      <w:pPr>
        <w:pStyle w:val="ListParagraph"/>
        <w:numPr>
          <w:ilvl w:val="0"/>
          <w:numId w:val="5"/>
        </w:numPr>
        <w:jc w:val="both"/>
        <w:rPr>
          <w:sz w:val="24"/>
          <w:szCs w:val="24"/>
        </w:rPr>
      </w:pPr>
      <w:r>
        <w:rPr>
          <w:sz w:val="24"/>
          <w:szCs w:val="24"/>
        </w:rPr>
        <w:t xml:space="preserve">(ii) le contrôle de la véracité des personnes à besoin spécifiques. </w:t>
      </w:r>
    </w:p>
    <w:p w14:paraId="666CC9C1" w14:textId="77777777" w:rsidR="00C35F52" w:rsidRDefault="00F14778" w:rsidP="00C35F52">
      <w:pPr>
        <w:pStyle w:val="ListParagraph"/>
        <w:numPr>
          <w:ilvl w:val="0"/>
          <w:numId w:val="5"/>
        </w:numPr>
        <w:jc w:val="both"/>
        <w:rPr>
          <w:sz w:val="24"/>
          <w:szCs w:val="24"/>
        </w:rPr>
      </w:pPr>
      <w:r>
        <w:rPr>
          <w:sz w:val="24"/>
          <w:szCs w:val="24"/>
        </w:rPr>
        <w:t xml:space="preserve">(iii) le recensement des enfants de 6-23 mois des ménages TP. </w:t>
      </w:r>
    </w:p>
    <w:p w14:paraId="7684CCF9" w14:textId="77777777" w:rsidR="00630E08" w:rsidRPr="00C35F52" w:rsidRDefault="00301182" w:rsidP="00C35F52">
      <w:pPr>
        <w:jc w:val="both"/>
        <w:rPr>
          <w:sz w:val="24"/>
          <w:szCs w:val="24"/>
        </w:rPr>
      </w:pPr>
      <w:r>
        <w:rPr>
          <w:sz w:val="24"/>
          <w:szCs w:val="24"/>
        </w:rPr>
        <w:t>Après cette étape, i</w:t>
      </w:r>
      <w:r w:rsidR="0050394B">
        <w:rPr>
          <w:sz w:val="24"/>
          <w:szCs w:val="24"/>
        </w:rPr>
        <w:t xml:space="preserve">l est attendu </w:t>
      </w:r>
      <w:r w:rsidR="007E7C64">
        <w:rPr>
          <w:sz w:val="24"/>
          <w:szCs w:val="24"/>
        </w:rPr>
        <w:t>de l’équipe du ciblage et des membres de 2 comités</w:t>
      </w:r>
      <w:r w:rsidR="0050394B">
        <w:rPr>
          <w:sz w:val="24"/>
          <w:szCs w:val="24"/>
        </w:rPr>
        <w:t xml:space="preserve"> de procéder à</w:t>
      </w:r>
      <w:r w:rsidR="00C35F52" w:rsidRPr="00C35F52">
        <w:rPr>
          <w:sz w:val="24"/>
          <w:szCs w:val="24"/>
        </w:rPr>
        <w:t xml:space="preserve"> une brève réconciliation pour s’accorder sur les erreurs constatées.</w:t>
      </w:r>
      <w:r w:rsidR="0050394B">
        <w:rPr>
          <w:sz w:val="24"/>
          <w:szCs w:val="24"/>
        </w:rPr>
        <w:t xml:space="preserve"> S</w:t>
      </w:r>
      <w:r w:rsidR="00C35F52" w:rsidRPr="00C35F52">
        <w:rPr>
          <w:sz w:val="24"/>
          <w:szCs w:val="24"/>
        </w:rPr>
        <w:t>i sur le total des ménages vérifiés, plus de 10% des ménages présentent des erreurs de catégorisation, une discussion doit être réengagée avec les comités pour reprendre l’intégralité du processus et remédier aux insuffisances constatées au risque d’abandonner et changer un autre village.</w:t>
      </w:r>
    </w:p>
    <w:p w14:paraId="5FB860D2" w14:textId="77777777" w:rsidR="008D364B" w:rsidRPr="00283B2E" w:rsidRDefault="008D364B" w:rsidP="00946550">
      <w:pPr>
        <w:spacing w:before="240"/>
        <w:jc w:val="both"/>
        <w:rPr>
          <w:b/>
          <w:bCs/>
          <w:color w:val="002060"/>
          <w:sz w:val="26"/>
          <w:szCs w:val="26"/>
        </w:rPr>
      </w:pPr>
      <w:r w:rsidRPr="00283B2E">
        <w:rPr>
          <w:b/>
          <w:bCs/>
          <w:color w:val="002060"/>
          <w:sz w:val="26"/>
          <w:szCs w:val="26"/>
        </w:rPr>
        <w:t xml:space="preserve">IV.7 Etape </w:t>
      </w:r>
      <w:r w:rsidR="00DD2BDF">
        <w:rPr>
          <w:b/>
          <w:bCs/>
          <w:color w:val="002060"/>
          <w:sz w:val="26"/>
          <w:szCs w:val="26"/>
        </w:rPr>
        <w:t>7</w:t>
      </w:r>
      <w:r w:rsidRPr="00283B2E">
        <w:rPr>
          <w:b/>
          <w:bCs/>
          <w:color w:val="002060"/>
          <w:sz w:val="26"/>
          <w:szCs w:val="26"/>
        </w:rPr>
        <w:t xml:space="preserve"> : </w:t>
      </w:r>
      <w:r w:rsidR="00BA4DF1" w:rsidRPr="00283B2E">
        <w:rPr>
          <w:b/>
          <w:bCs/>
          <w:color w:val="002060"/>
          <w:sz w:val="26"/>
          <w:szCs w:val="26"/>
        </w:rPr>
        <w:t>Revue et validation des résultats suivie d’un procès-verbal (PV)</w:t>
      </w:r>
      <w:r w:rsidRPr="00283B2E">
        <w:rPr>
          <w:b/>
          <w:bCs/>
          <w:color w:val="002060"/>
          <w:sz w:val="26"/>
          <w:szCs w:val="26"/>
        </w:rPr>
        <w:t xml:space="preserve">    </w:t>
      </w:r>
    </w:p>
    <w:p w14:paraId="3F673593" w14:textId="515FB8B8" w:rsidR="00BA4DF1" w:rsidRPr="00BA4DF1" w:rsidRDefault="00BA4DF1" w:rsidP="00946550">
      <w:pPr>
        <w:pStyle w:val="ListParagraph"/>
        <w:numPr>
          <w:ilvl w:val="0"/>
          <w:numId w:val="15"/>
        </w:numPr>
        <w:spacing w:before="240"/>
        <w:jc w:val="both"/>
        <w:rPr>
          <w:sz w:val="24"/>
          <w:szCs w:val="24"/>
        </w:rPr>
      </w:pPr>
      <w:r w:rsidRPr="00BA4DF1">
        <w:rPr>
          <w:sz w:val="24"/>
          <w:szCs w:val="24"/>
        </w:rPr>
        <w:t xml:space="preserve">Les résultats de la triangulation </w:t>
      </w:r>
      <w:r w:rsidR="00946550">
        <w:rPr>
          <w:sz w:val="24"/>
          <w:szCs w:val="24"/>
        </w:rPr>
        <w:t>doivent être</w:t>
      </w:r>
      <w:r w:rsidRPr="00BA4DF1">
        <w:rPr>
          <w:sz w:val="24"/>
          <w:szCs w:val="24"/>
        </w:rPr>
        <w:t xml:space="preserve"> consensuels </w:t>
      </w:r>
      <w:r w:rsidR="00946550">
        <w:rPr>
          <w:sz w:val="24"/>
          <w:szCs w:val="24"/>
        </w:rPr>
        <w:t xml:space="preserve">et doivent être </w:t>
      </w:r>
      <w:r w:rsidRPr="00BA4DF1">
        <w:rPr>
          <w:sz w:val="24"/>
          <w:szCs w:val="24"/>
        </w:rPr>
        <w:t>communiqué</w:t>
      </w:r>
      <w:r w:rsidR="00946550">
        <w:rPr>
          <w:sz w:val="24"/>
          <w:szCs w:val="24"/>
        </w:rPr>
        <w:t>s</w:t>
      </w:r>
      <w:r w:rsidRPr="00BA4DF1">
        <w:rPr>
          <w:sz w:val="24"/>
          <w:szCs w:val="24"/>
        </w:rPr>
        <w:t xml:space="preserve"> pour validation et adoption. </w:t>
      </w:r>
      <w:r w:rsidR="00946550">
        <w:rPr>
          <w:sz w:val="24"/>
          <w:szCs w:val="24"/>
        </w:rPr>
        <w:t>U</w:t>
      </w:r>
      <w:r w:rsidR="00946550" w:rsidRPr="00BA4DF1">
        <w:rPr>
          <w:sz w:val="24"/>
          <w:szCs w:val="24"/>
        </w:rPr>
        <w:t>n PV</w:t>
      </w:r>
      <w:r w:rsidRPr="00BA4DF1">
        <w:rPr>
          <w:sz w:val="24"/>
          <w:szCs w:val="24"/>
        </w:rPr>
        <w:t xml:space="preserve"> </w:t>
      </w:r>
      <w:r w:rsidR="00946550">
        <w:rPr>
          <w:sz w:val="24"/>
          <w:szCs w:val="24"/>
        </w:rPr>
        <w:t xml:space="preserve">sera établi à cet effet </w:t>
      </w:r>
      <w:r w:rsidR="00946550" w:rsidRPr="00BA4DF1">
        <w:rPr>
          <w:sz w:val="24"/>
          <w:szCs w:val="24"/>
        </w:rPr>
        <w:t>et une</w:t>
      </w:r>
      <w:r w:rsidRPr="00BA4DF1">
        <w:rPr>
          <w:sz w:val="24"/>
          <w:szCs w:val="24"/>
        </w:rPr>
        <w:t xml:space="preserve"> copie du PV et de la liste de ménages bénéficiaires </w:t>
      </w:r>
      <w:proofErr w:type="gramStart"/>
      <w:r w:rsidR="0093778F">
        <w:rPr>
          <w:sz w:val="24"/>
          <w:szCs w:val="24"/>
        </w:rPr>
        <w:t xml:space="preserve">sont </w:t>
      </w:r>
      <w:r w:rsidRPr="00BA4DF1">
        <w:rPr>
          <w:sz w:val="24"/>
          <w:szCs w:val="24"/>
        </w:rPr>
        <w:t xml:space="preserve"> laiss</w:t>
      </w:r>
      <w:r w:rsidR="0093778F">
        <w:rPr>
          <w:sz w:val="24"/>
          <w:szCs w:val="24"/>
        </w:rPr>
        <w:t>ées</w:t>
      </w:r>
      <w:proofErr w:type="gramEnd"/>
      <w:r w:rsidRPr="00BA4DF1">
        <w:rPr>
          <w:sz w:val="24"/>
          <w:szCs w:val="24"/>
        </w:rPr>
        <w:t xml:space="preserve"> au </w:t>
      </w:r>
      <w:r w:rsidR="00B250BC">
        <w:rPr>
          <w:sz w:val="24"/>
          <w:szCs w:val="24"/>
        </w:rPr>
        <w:t>chef du village/</w:t>
      </w:r>
      <w:proofErr w:type="spellStart"/>
      <w:r w:rsidRPr="00BA4DF1">
        <w:rPr>
          <w:sz w:val="24"/>
          <w:szCs w:val="24"/>
        </w:rPr>
        <w:t>Hardo</w:t>
      </w:r>
      <w:proofErr w:type="spellEnd"/>
      <w:r w:rsidRPr="00BA4DF1">
        <w:rPr>
          <w:sz w:val="24"/>
          <w:szCs w:val="24"/>
        </w:rPr>
        <w:t>.</w:t>
      </w:r>
    </w:p>
    <w:p w14:paraId="757F27B5" w14:textId="77777777" w:rsidR="00BA4DF1" w:rsidRDefault="00BA4DF1" w:rsidP="00BA4DF1">
      <w:pPr>
        <w:pStyle w:val="ListParagraph"/>
        <w:numPr>
          <w:ilvl w:val="0"/>
          <w:numId w:val="15"/>
        </w:numPr>
        <w:jc w:val="both"/>
        <w:rPr>
          <w:sz w:val="24"/>
          <w:szCs w:val="24"/>
        </w:rPr>
      </w:pPr>
      <w:r w:rsidRPr="00BA4DF1">
        <w:rPr>
          <w:sz w:val="24"/>
          <w:szCs w:val="24"/>
        </w:rPr>
        <w:t xml:space="preserve">La liste finale validée </w:t>
      </w:r>
      <w:r w:rsidR="00946550">
        <w:rPr>
          <w:sz w:val="24"/>
          <w:szCs w:val="24"/>
        </w:rPr>
        <w:t xml:space="preserve">sera </w:t>
      </w:r>
      <w:r w:rsidRPr="00BA4DF1">
        <w:rPr>
          <w:sz w:val="24"/>
          <w:szCs w:val="24"/>
        </w:rPr>
        <w:t>signée par le président du comité de ciblage, le chef du village ou son représentant, un représentant de l’équipe technique de l’ONG ainsi que le représentant local de l’ONG</w:t>
      </w:r>
      <w:r w:rsidR="00946550">
        <w:rPr>
          <w:sz w:val="24"/>
          <w:szCs w:val="24"/>
        </w:rPr>
        <w:t>.</w:t>
      </w:r>
    </w:p>
    <w:p w14:paraId="2A234CC2" w14:textId="77777777" w:rsidR="00F23B4B" w:rsidRDefault="00BA4DF1" w:rsidP="00F23B4B">
      <w:pPr>
        <w:pStyle w:val="ListParagraph"/>
        <w:numPr>
          <w:ilvl w:val="0"/>
          <w:numId w:val="15"/>
        </w:numPr>
        <w:jc w:val="both"/>
        <w:rPr>
          <w:sz w:val="24"/>
          <w:szCs w:val="24"/>
        </w:rPr>
      </w:pPr>
      <w:r w:rsidRPr="00BA4DF1">
        <w:rPr>
          <w:sz w:val="24"/>
          <w:szCs w:val="24"/>
        </w:rPr>
        <w:t xml:space="preserve">Un procès-verbal </w:t>
      </w:r>
      <w:r w:rsidR="00946550">
        <w:rPr>
          <w:sz w:val="24"/>
          <w:szCs w:val="24"/>
        </w:rPr>
        <w:t>sera ainsi</w:t>
      </w:r>
      <w:r w:rsidRPr="00BA4DF1">
        <w:rPr>
          <w:sz w:val="24"/>
          <w:szCs w:val="24"/>
        </w:rPr>
        <w:t xml:space="preserve"> dressé et signé (voir exemplaire en </w:t>
      </w:r>
      <w:r w:rsidRPr="00BA4DF1">
        <w:rPr>
          <w:b/>
          <w:sz w:val="24"/>
          <w:szCs w:val="24"/>
        </w:rPr>
        <w:t xml:space="preserve">annexe </w:t>
      </w:r>
      <w:r w:rsidR="00BE6225">
        <w:rPr>
          <w:b/>
          <w:sz w:val="24"/>
          <w:szCs w:val="24"/>
        </w:rPr>
        <w:t>6</w:t>
      </w:r>
      <w:r w:rsidRPr="00BA4DF1">
        <w:rPr>
          <w:sz w:val="24"/>
          <w:szCs w:val="24"/>
        </w:rPr>
        <w:t>) par toutes les parties prenantes. Ces documents (copies de la liste validée et le PV) seront dupliqués en plusieurs exemplaires et chaque partie en gardera une copie.</w:t>
      </w:r>
    </w:p>
    <w:p w14:paraId="274467A6" w14:textId="05D20444" w:rsidR="006114B4" w:rsidRDefault="006114B4" w:rsidP="006114B4">
      <w:pPr>
        <w:jc w:val="both"/>
        <w:rPr>
          <w:sz w:val="24"/>
          <w:szCs w:val="24"/>
        </w:rPr>
      </w:pPr>
    </w:p>
    <w:p w14:paraId="64FA5E65" w14:textId="77777777" w:rsidR="00912CFE" w:rsidRPr="006114B4" w:rsidRDefault="00912CFE" w:rsidP="006114B4">
      <w:pPr>
        <w:jc w:val="both"/>
        <w:rPr>
          <w:sz w:val="24"/>
          <w:szCs w:val="24"/>
        </w:rPr>
      </w:pPr>
    </w:p>
    <w:p w14:paraId="0649157D" w14:textId="77777777" w:rsidR="00F23B4B" w:rsidRPr="006114B4" w:rsidRDefault="006114B4" w:rsidP="00B96D6C">
      <w:pPr>
        <w:pStyle w:val="ListParagraph"/>
        <w:numPr>
          <w:ilvl w:val="0"/>
          <w:numId w:val="1"/>
        </w:numPr>
        <w:jc w:val="both"/>
        <w:rPr>
          <w:b/>
          <w:bCs/>
          <w:color w:val="002060"/>
          <w:sz w:val="28"/>
          <w:szCs w:val="28"/>
        </w:rPr>
      </w:pPr>
      <w:r w:rsidRPr="006114B4">
        <w:rPr>
          <w:b/>
          <w:bCs/>
          <w:color w:val="002060"/>
          <w:sz w:val="28"/>
          <w:szCs w:val="28"/>
        </w:rPr>
        <w:lastRenderedPageBreak/>
        <w:t>Le ciblage communautaire basé sur l’approche de l’économie des ménages HEA </w:t>
      </w:r>
      <w:r w:rsidRPr="006114B4">
        <w:rPr>
          <w:b/>
          <w:bCs/>
          <w:color w:val="C00000"/>
          <w:sz w:val="28"/>
          <w:szCs w:val="28"/>
        </w:rPr>
        <w:t xml:space="preserve">au niveau urbain </w:t>
      </w:r>
    </w:p>
    <w:p w14:paraId="3CCA0925" w14:textId="0F44BCBA" w:rsidR="004B0EC9" w:rsidRPr="004B0EC9" w:rsidRDefault="004B0EC9" w:rsidP="004B0EC9">
      <w:pPr>
        <w:jc w:val="both"/>
        <w:rPr>
          <w:b/>
          <w:bCs/>
          <w:color w:val="002060"/>
          <w:sz w:val="26"/>
          <w:szCs w:val="26"/>
        </w:rPr>
      </w:pPr>
      <w:r w:rsidRPr="004B0EC9">
        <w:rPr>
          <w:b/>
          <w:bCs/>
          <w:color w:val="002060"/>
          <w:sz w:val="26"/>
          <w:szCs w:val="26"/>
        </w:rPr>
        <w:t xml:space="preserve">V.1 Cartographie des groupes et personnes vulnérables à l’impact du COVID 19 utilisant une méthodologie </w:t>
      </w:r>
      <w:r w:rsidR="000D11FB">
        <w:rPr>
          <w:b/>
          <w:bCs/>
          <w:color w:val="002060"/>
          <w:sz w:val="26"/>
          <w:szCs w:val="26"/>
        </w:rPr>
        <w:t xml:space="preserve">inclusive et </w:t>
      </w:r>
      <w:r w:rsidRPr="004B0EC9">
        <w:rPr>
          <w:b/>
          <w:bCs/>
          <w:color w:val="002060"/>
          <w:sz w:val="26"/>
          <w:szCs w:val="26"/>
        </w:rPr>
        <w:t>participative</w:t>
      </w:r>
    </w:p>
    <w:p w14:paraId="2DCD94C7" w14:textId="77777777" w:rsidR="004B0EC9" w:rsidRPr="004B0EC9" w:rsidRDefault="004B0EC9" w:rsidP="004B0EC9">
      <w:pPr>
        <w:pStyle w:val="Default"/>
        <w:jc w:val="both"/>
        <w:rPr>
          <w:rFonts w:asciiTheme="minorHAnsi" w:hAnsiTheme="minorHAnsi" w:cstheme="minorHAnsi"/>
          <w:color w:val="auto"/>
          <w:lang w:val="fr-FR"/>
        </w:rPr>
      </w:pPr>
      <w:r w:rsidRPr="004B0EC9">
        <w:rPr>
          <w:rFonts w:asciiTheme="minorHAnsi" w:hAnsiTheme="minorHAnsi" w:cstheme="minorHAnsi"/>
          <w:color w:val="auto"/>
          <w:lang w:val="fr-FR"/>
        </w:rPr>
        <w:t xml:space="preserve">Cette méthode consiste à définir les critères de sélection avec les communautés et les partenaires d’implémentation après avoir établi une bonne compréhension et appropriation des objectifs et principes opérationnels recherchés. Une fois ces critères définis de manière consensuelle, la liste des ménages bénéficiaires est établie </w:t>
      </w:r>
      <w:r w:rsidRPr="004B0EC9">
        <w:rPr>
          <w:rFonts w:asciiTheme="minorHAnsi" w:hAnsiTheme="minorHAnsi" w:cstheme="minorHAnsi"/>
          <w:color w:val="auto"/>
          <w:u w:val="single"/>
          <w:lang w:val="fr-FR"/>
        </w:rPr>
        <w:t>conjointement</w:t>
      </w:r>
      <w:r w:rsidRPr="004B0EC9">
        <w:rPr>
          <w:rFonts w:asciiTheme="minorHAnsi" w:hAnsiTheme="minorHAnsi" w:cstheme="minorHAnsi"/>
          <w:color w:val="auto"/>
          <w:lang w:val="fr-FR"/>
        </w:rPr>
        <w:t xml:space="preserve"> avec les communautés.</w:t>
      </w:r>
    </w:p>
    <w:p w14:paraId="42D162F2" w14:textId="77777777" w:rsidR="004B0EC9" w:rsidRPr="004B0EC9" w:rsidRDefault="004B0EC9" w:rsidP="004B0EC9">
      <w:pPr>
        <w:pStyle w:val="Default"/>
        <w:jc w:val="both"/>
        <w:rPr>
          <w:rFonts w:asciiTheme="minorHAnsi" w:hAnsiTheme="minorHAnsi" w:cstheme="minorHAnsi"/>
          <w:color w:val="auto"/>
          <w:lang w:val="fr-FR"/>
        </w:rPr>
      </w:pPr>
      <w:r w:rsidRPr="004B0EC9">
        <w:rPr>
          <w:rFonts w:asciiTheme="minorHAnsi" w:hAnsiTheme="minorHAnsi" w:cstheme="minorHAnsi"/>
          <w:color w:val="auto"/>
          <w:lang w:val="fr-FR"/>
        </w:rPr>
        <w:t xml:space="preserve">Cette méthodologie présente l’avantage </w:t>
      </w:r>
      <w:r w:rsidRPr="004B0EC9">
        <w:rPr>
          <w:rFonts w:asciiTheme="minorHAnsi" w:hAnsiTheme="minorHAnsi" w:cstheme="minorHAnsi"/>
          <w:color w:val="auto"/>
          <w:u w:val="single"/>
          <w:lang w:val="fr-FR"/>
        </w:rPr>
        <w:t>d’impliquer et de responsabiliser les communautés</w:t>
      </w:r>
      <w:r w:rsidRPr="004B0EC9">
        <w:rPr>
          <w:rFonts w:asciiTheme="minorHAnsi" w:hAnsiTheme="minorHAnsi" w:cstheme="minorHAnsi"/>
          <w:color w:val="auto"/>
          <w:lang w:val="fr-FR"/>
        </w:rPr>
        <w:t xml:space="preserve"> concernées. Cependant, si elle n’est pas rigoureusement suivie, vérifiée et adossée à un cadre de redevabilité prédéfini, elle peut entraîner des détournements de critères et d’aboutir à une sélection biaisée. </w:t>
      </w:r>
    </w:p>
    <w:p w14:paraId="75CDB0C8" w14:textId="77777777" w:rsidR="004B0EC9" w:rsidRPr="004B0EC9" w:rsidRDefault="004B0EC9" w:rsidP="004B0EC9">
      <w:pPr>
        <w:pStyle w:val="Default"/>
        <w:ind w:left="720"/>
        <w:rPr>
          <w:rFonts w:asciiTheme="minorHAnsi" w:hAnsiTheme="minorHAnsi" w:cstheme="minorHAnsi"/>
          <w:color w:val="auto"/>
          <w:lang w:val="fr-FR"/>
        </w:rPr>
      </w:pPr>
    </w:p>
    <w:p w14:paraId="6F03E4CF" w14:textId="77777777" w:rsidR="004B0EC9" w:rsidRPr="004B0EC9" w:rsidRDefault="004B0EC9" w:rsidP="004B0EC9">
      <w:pPr>
        <w:pStyle w:val="Default"/>
        <w:jc w:val="both"/>
        <w:rPr>
          <w:rFonts w:asciiTheme="minorHAnsi" w:hAnsiTheme="minorHAnsi" w:cstheme="minorHAnsi"/>
          <w:lang w:val="fr-FR"/>
        </w:rPr>
      </w:pPr>
      <w:r w:rsidRPr="004B0EC9">
        <w:rPr>
          <w:rFonts w:asciiTheme="minorHAnsi" w:hAnsiTheme="minorHAnsi" w:cstheme="minorHAnsi"/>
          <w:lang w:val="fr-FR"/>
        </w:rPr>
        <w:t xml:space="preserve">Vu le contexte du COVID-19 où les rassemblements sont interdits, il faudra se limiter aux choix opérés par les comités de ciblage décrits plus bas au niveau des quartiers / villages. S’ils existent déjà, les comités de quartier/village seront renforcés pour permettre d’intégrer toute personne ressource à même d’apporter une plus-value dans le choix des ménages bénéficiaires. Il faut insister que tout le processus reste sous la supervision des autorités administratives et des autorités locales. Une fois la composition du comité d’appui actualisée, ce comité devra définir les critères de base de sélection en tenant compte des vulnérabilités spécifiques à sa zone. </w:t>
      </w:r>
    </w:p>
    <w:p w14:paraId="036DD8A8" w14:textId="77777777" w:rsidR="004B0EC9" w:rsidRPr="004B0EC9" w:rsidRDefault="004B0EC9" w:rsidP="004B0EC9">
      <w:pPr>
        <w:pStyle w:val="Default"/>
        <w:jc w:val="both"/>
        <w:rPr>
          <w:rFonts w:asciiTheme="minorHAnsi" w:hAnsiTheme="minorHAnsi" w:cstheme="minorHAnsi"/>
          <w:lang w:val="fr-FR"/>
        </w:rPr>
      </w:pPr>
    </w:p>
    <w:p w14:paraId="281D5776" w14:textId="77777777" w:rsidR="004B0EC9" w:rsidRPr="004B0EC9" w:rsidRDefault="004B0EC9" w:rsidP="004B0EC9">
      <w:pPr>
        <w:pStyle w:val="Default"/>
        <w:jc w:val="both"/>
        <w:rPr>
          <w:rFonts w:asciiTheme="minorHAnsi" w:hAnsiTheme="minorHAnsi" w:cstheme="minorHAnsi"/>
          <w:lang w:val="fr-FR" w:eastAsia="zh-CN"/>
        </w:rPr>
      </w:pPr>
      <w:r w:rsidRPr="004B0EC9">
        <w:rPr>
          <w:rFonts w:asciiTheme="minorHAnsi" w:hAnsiTheme="minorHAnsi" w:cstheme="minorHAnsi"/>
          <w:lang w:val="fr-FR" w:eastAsia="zh-CN"/>
        </w:rPr>
        <w:t>Au niveau des zones urbaines, les comités des arrondissements communaux catégoriseront les groupes vulnérables en s’appuyant sur le mode de vie/habitat, les occupations, emplois ou nature du métier exercé, notamment</w:t>
      </w:r>
    </w:p>
    <w:p w14:paraId="08B106B6" w14:textId="3769DCD9" w:rsidR="004B0EC9" w:rsidRPr="004B0EC9" w:rsidRDefault="004B0EC9" w:rsidP="004B0EC9">
      <w:pPr>
        <w:pStyle w:val="ListParagraph"/>
        <w:numPr>
          <w:ilvl w:val="1"/>
          <w:numId w:val="28"/>
        </w:numPr>
        <w:spacing w:after="0" w:line="240" w:lineRule="auto"/>
        <w:rPr>
          <w:rFonts w:cstheme="minorHAnsi"/>
          <w:sz w:val="24"/>
          <w:szCs w:val="24"/>
          <w:lang w:eastAsia="zh-CN"/>
        </w:rPr>
      </w:pPr>
      <w:r w:rsidRPr="004B0EC9">
        <w:rPr>
          <w:rFonts w:cstheme="minorHAnsi"/>
          <w:sz w:val="24"/>
          <w:szCs w:val="24"/>
          <w:lang w:eastAsia="zh-CN"/>
        </w:rPr>
        <w:t>Les ménages vivant dans les habitats sommaires dans les parcelles non-encore mise</w:t>
      </w:r>
      <w:r w:rsidR="0093778F">
        <w:rPr>
          <w:rFonts w:cstheme="minorHAnsi"/>
          <w:sz w:val="24"/>
          <w:szCs w:val="24"/>
          <w:lang w:eastAsia="zh-CN"/>
        </w:rPr>
        <w:t>s</w:t>
      </w:r>
      <w:r w:rsidRPr="004B0EC9">
        <w:rPr>
          <w:rFonts w:cstheme="minorHAnsi"/>
          <w:sz w:val="24"/>
          <w:szCs w:val="24"/>
          <w:lang w:eastAsia="zh-CN"/>
        </w:rPr>
        <w:t xml:space="preserve"> en valeur ;</w:t>
      </w:r>
    </w:p>
    <w:p w14:paraId="0A5B3A7A" w14:textId="22AE699C" w:rsidR="004B0EC9" w:rsidRPr="004B0EC9" w:rsidRDefault="004B0EC9" w:rsidP="004B0EC9">
      <w:pPr>
        <w:pStyle w:val="ListParagraph"/>
        <w:numPr>
          <w:ilvl w:val="1"/>
          <w:numId w:val="28"/>
        </w:numPr>
        <w:spacing w:after="0" w:line="240" w:lineRule="auto"/>
        <w:rPr>
          <w:rFonts w:cstheme="minorHAnsi"/>
          <w:sz w:val="24"/>
          <w:szCs w:val="24"/>
          <w:lang w:eastAsia="zh-CN"/>
        </w:rPr>
      </w:pPr>
      <w:r w:rsidRPr="004B0EC9">
        <w:rPr>
          <w:rFonts w:cstheme="minorHAnsi"/>
          <w:sz w:val="24"/>
          <w:szCs w:val="24"/>
          <w:lang w:eastAsia="zh-CN"/>
        </w:rPr>
        <w:t>Les adolescentes travailleuses saisonnières vivant dans des huttes en zones périphériques (</w:t>
      </w:r>
      <w:proofErr w:type="spellStart"/>
      <w:r w:rsidRPr="004B0EC9">
        <w:rPr>
          <w:rFonts w:cstheme="minorHAnsi"/>
          <w:sz w:val="24"/>
          <w:szCs w:val="24"/>
          <w:lang w:eastAsia="zh-CN"/>
        </w:rPr>
        <w:t>Taladjé</w:t>
      </w:r>
      <w:proofErr w:type="spellEnd"/>
      <w:r w:rsidRPr="004B0EC9">
        <w:rPr>
          <w:rFonts w:cstheme="minorHAnsi"/>
          <w:sz w:val="24"/>
          <w:szCs w:val="24"/>
          <w:lang w:eastAsia="zh-CN"/>
        </w:rPr>
        <w:t xml:space="preserve">, </w:t>
      </w:r>
      <w:proofErr w:type="spellStart"/>
      <w:r w:rsidRPr="004B0EC9">
        <w:rPr>
          <w:rFonts w:cstheme="minorHAnsi"/>
          <w:sz w:val="24"/>
          <w:szCs w:val="24"/>
          <w:lang w:eastAsia="zh-CN"/>
        </w:rPr>
        <w:t>Karadjé</w:t>
      </w:r>
      <w:proofErr w:type="spellEnd"/>
      <w:r w:rsidRPr="004B0EC9">
        <w:rPr>
          <w:rFonts w:cstheme="minorHAnsi"/>
          <w:sz w:val="24"/>
          <w:szCs w:val="24"/>
          <w:lang w:eastAsia="zh-CN"/>
        </w:rPr>
        <w:t xml:space="preserve">, </w:t>
      </w:r>
      <w:proofErr w:type="spellStart"/>
      <w:r w:rsidRPr="004B0EC9">
        <w:rPr>
          <w:rFonts w:cstheme="minorHAnsi"/>
          <w:sz w:val="24"/>
          <w:szCs w:val="24"/>
          <w:lang w:eastAsia="zh-CN"/>
        </w:rPr>
        <w:t>Bobiel</w:t>
      </w:r>
      <w:proofErr w:type="spellEnd"/>
      <w:r w:rsidR="009D4E2E">
        <w:rPr>
          <w:rFonts w:cstheme="minorHAnsi"/>
          <w:sz w:val="24"/>
          <w:szCs w:val="24"/>
          <w:lang w:eastAsia="zh-CN"/>
        </w:rPr>
        <w:t xml:space="preserve">, </w:t>
      </w:r>
      <w:proofErr w:type="spellStart"/>
      <w:r w:rsidR="009D4E2E">
        <w:rPr>
          <w:rFonts w:cstheme="minorHAnsi"/>
          <w:sz w:val="24"/>
          <w:szCs w:val="24"/>
          <w:lang w:eastAsia="zh-CN"/>
        </w:rPr>
        <w:t>Koira</w:t>
      </w:r>
      <w:proofErr w:type="spellEnd"/>
      <w:r w:rsidR="009D4E2E">
        <w:rPr>
          <w:rFonts w:cstheme="minorHAnsi"/>
          <w:sz w:val="24"/>
          <w:szCs w:val="24"/>
          <w:lang w:eastAsia="zh-CN"/>
        </w:rPr>
        <w:t xml:space="preserve"> </w:t>
      </w:r>
      <w:proofErr w:type="spellStart"/>
      <w:r w:rsidR="009D4E2E">
        <w:rPr>
          <w:rFonts w:cstheme="minorHAnsi"/>
          <w:sz w:val="24"/>
          <w:szCs w:val="24"/>
          <w:lang w:eastAsia="zh-CN"/>
        </w:rPr>
        <w:t>Tégui</w:t>
      </w:r>
      <w:proofErr w:type="spellEnd"/>
      <w:r w:rsidR="009D4E2E">
        <w:rPr>
          <w:rFonts w:cstheme="minorHAnsi"/>
          <w:sz w:val="24"/>
          <w:szCs w:val="24"/>
          <w:lang w:eastAsia="zh-CN"/>
        </w:rPr>
        <w:t xml:space="preserve">, Dan Zama </w:t>
      </w:r>
      <w:proofErr w:type="spellStart"/>
      <w:r w:rsidR="009D4E2E">
        <w:rPr>
          <w:rFonts w:cstheme="minorHAnsi"/>
          <w:sz w:val="24"/>
          <w:szCs w:val="24"/>
          <w:lang w:eastAsia="zh-CN"/>
        </w:rPr>
        <w:t>koira</w:t>
      </w:r>
      <w:proofErr w:type="spellEnd"/>
      <w:r w:rsidRPr="004B0EC9">
        <w:rPr>
          <w:rFonts w:cstheme="minorHAnsi"/>
          <w:sz w:val="24"/>
          <w:szCs w:val="24"/>
          <w:lang w:eastAsia="zh-CN"/>
        </w:rPr>
        <w:t xml:space="preserve"> </w:t>
      </w:r>
      <w:proofErr w:type="spellStart"/>
      <w:r w:rsidRPr="004B0EC9">
        <w:rPr>
          <w:rFonts w:cstheme="minorHAnsi"/>
          <w:sz w:val="24"/>
          <w:szCs w:val="24"/>
          <w:lang w:eastAsia="zh-CN"/>
        </w:rPr>
        <w:t>etc</w:t>
      </w:r>
      <w:proofErr w:type="spellEnd"/>
      <w:r w:rsidRPr="004B0EC9">
        <w:rPr>
          <w:rFonts w:cstheme="minorHAnsi"/>
          <w:sz w:val="24"/>
          <w:szCs w:val="24"/>
          <w:lang w:eastAsia="zh-CN"/>
        </w:rPr>
        <w:t>) souvent exposées aux abus sexuels ;</w:t>
      </w:r>
    </w:p>
    <w:p w14:paraId="68DF234C" w14:textId="77777777" w:rsidR="004B0EC9" w:rsidRPr="004B0EC9" w:rsidRDefault="004B0EC9" w:rsidP="004B0EC9">
      <w:pPr>
        <w:pStyle w:val="ListParagraph"/>
        <w:numPr>
          <w:ilvl w:val="1"/>
          <w:numId w:val="28"/>
        </w:numPr>
        <w:spacing w:after="0" w:line="240" w:lineRule="auto"/>
        <w:rPr>
          <w:rFonts w:cstheme="minorHAnsi"/>
          <w:sz w:val="24"/>
          <w:szCs w:val="24"/>
          <w:lang w:eastAsia="zh-CN"/>
        </w:rPr>
      </w:pPr>
      <w:r w:rsidRPr="004B0EC9">
        <w:rPr>
          <w:rFonts w:cstheme="minorHAnsi"/>
          <w:sz w:val="24"/>
          <w:szCs w:val="24"/>
          <w:lang w:eastAsia="zh-CN"/>
        </w:rPr>
        <w:t>Les enfants vivant dans la rue ;</w:t>
      </w:r>
    </w:p>
    <w:p w14:paraId="535A17AA" w14:textId="77777777" w:rsidR="004B0EC9" w:rsidRPr="004B0EC9" w:rsidRDefault="004B0EC9" w:rsidP="004B0EC9">
      <w:pPr>
        <w:pStyle w:val="ListParagraph"/>
        <w:numPr>
          <w:ilvl w:val="1"/>
          <w:numId w:val="28"/>
        </w:numPr>
        <w:spacing w:after="0" w:line="240" w:lineRule="auto"/>
        <w:rPr>
          <w:rFonts w:cstheme="minorHAnsi"/>
          <w:sz w:val="24"/>
          <w:szCs w:val="24"/>
          <w:lang w:eastAsia="zh-CN"/>
        </w:rPr>
      </w:pPr>
      <w:r w:rsidRPr="004B0EC9">
        <w:rPr>
          <w:rFonts w:cstheme="minorHAnsi"/>
          <w:sz w:val="24"/>
          <w:szCs w:val="24"/>
          <w:lang w:eastAsia="zh-CN"/>
        </w:rPr>
        <w:t>Les talibés vivant de mendicité sous la responsabilité d’un marabout ou pas ;</w:t>
      </w:r>
    </w:p>
    <w:p w14:paraId="424AB4AB" w14:textId="77777777" w:rsidR="004B0EC9" w:rsidRPr="004B0EC9" w:rsidRDefault="004B0EC9" w:rsidP="004B0EC9">
      <w:pPr>
        <w:pStyle w:val="ListParagraph"/>
        <w:numPr>
          <w:ilvl w:val="1"/>
          <w:numId w:val="28"/>
        </w:numPr>
        <w:spacing w:after="0" w:line="240" w:lineRule="auto"/>
        <w:rPr>
          <w:rFonts w:cstheme="minorHAnsi"/>
          <w:sz w:val="24"/>
          <w:szCs w:val="24"/>
          <w:lang w:eastAsia="zh-CN"/>
        </w:rPr>
      </w:pPr>
      <w:r w:rsidRPr="004B0EC9">
        <w:rPr>
          <w:rFonts w:cstheme="minorHAnsi"/>
          <w:sz w:val="24"/>
          <w:szCs w:val="24"/>
          <w:lang w:eastAsia="zh-CN"/>
        </w:rPr>
        <w:t>Les communautés spontanées/familles vivant de mendicité utilisant leurs enfants ou leurs handicapes pour susciter la charité.</w:t>
      </w:r>
    </w:p>
    <w:p w14:paraId="4701CAC7" w14:textId="77777777" w:rsidR="004B0EC9" w:rsidRPr="004B0EC9" w:rsidRDefault="004B0EC9" w:rsidP="004B0EC9">
      <w:pPr>
        <w:pStyle w:val="ListParagraph"/>
        <w:numPr>
          <w:ilvl w:val="1"/>
          <w:numId w:val="28"/>
        </w:numPr>
        <w:spacing w:after="0" w:line="240" w:lineRule="auto"/>
        <w:rPr>
          <w:rFonts w:cstheme="minorHAnsi"/>
          <w:sz w:val="24"/>
          <w:szCs w:val="24"/>
          <w:lang w:eastAsia="zh-CN"/>
        </w:rPr>
      </w:pPr>
      <w:r w:rsidRPr="004B0EC9">
        <w:rPr>
          <w:rFonts w:cstheme="minorHAnsi"/>
          <w:sz w:val="24"/>
          <w:szCs w:val="24"/>
          <w:lang w:eastAsia="zh-CN"/>
        </w:rPr>
        <w:t>Les ménages vivant d’un métier ou emplois informels (taxi en commun, maçon, menuisier, revendeur ambulant fruit, légumes, produits manufacturés etc.</w:t>
      </w:r>
    </w:p>
    <w:p w14:paraId="2ACD1926" w14:textId="77777777" w:rsidR="004B0EC9" w:rsidRPr="004B0EC9" w:rsidRDefault="004B0EC9" w:rsidP="004B0EC9">
      <w:pPr>
        <w:jc w:val="both"/>
        <w:rPr>
          <w:rFonts w:cstheme="minorHAnsi"/>
          <w:sz w:val="24"/>
          <w:szCs w:val="24"/>
        </w:rPr>
      </w:pPr>
    </w:p>
    <w:p w14:paraId="194A8D04" w14:textId="5DA6F39F" w:rsidR="004B0EC9" w:rsidRPr="004B0EC9" w:rsidRDefault="004B0EC9" w:rsidP="004B0EC9">
      <w:pPr>
        <w:jc w:val="both"/>
        <w:rPr>
          <w:rFonts w:cstheme="minorHAnsi"/>
          <w:sz w:val="24"/>
          <w:szCs w:val="24"/>
        </w:rPr>
      </w:pPr>
      <w:r w:rsidRPr="004B0EC9">
        <w:rPr>
          <w:rFonts w:cstheme="minorHAnsi"/>
          <w:b/>
          <w:bCs/>
          <w:sz w:val="24"/>
          <w:szCs w:val="24"/>
        </w:rPr>
        <w:t xml:space="preserve">Dans les zones urbaines un ciblage spécifique devra être organisé pour les </w:t>
      </w:r>
      <w:r w:rsidR="0093778F">
        <w:rPr>
          <w:rFonts w:cstheme="minorHAnsi"/>
          <w:b/>
          <w:bCs/>
          <w:sz w:val="24"/>
          <w:szCs w:val="24"/>
        </w:rPr>
        <w:t>« </w:t>
      </w:r>
      <w:r w:rsidRPr="004B0EC9">
        <w:rPr>
          <w:rFonts w:cstheme="minorHAnsi"/>
          <w:b/>
          <w:bCs/>
          <w:sz w:val="24"/>
          <w:szCs w:val="24"/>
        </w:rPr>
        <w:t>populations flottantes</w:t>
      </w:r>
      <w:r w:rsidR="0093778F">
        <w:rPr>
          <w:rFonts w:cstheme="minorHAnsi"/>
          <w:b/>
          <w:bCs/>
          <w:sz w:val="24"/>
          <w:szCs w:val="24"/>
        </w:rPr>
        <w:t> »</w:t>
      </w:r>
      <w:r w:rsidRPr="004B0EC9">
        <w:rPr>
          <w:rFonts w:cstheme="minorHAnsi"/>
          <w:sz w:val="24"/>
          <w:szCs w:val="24"/>
        </w:rPr>
        <w:t xml:space="preserve"> (travailleuses saisonnières vivant dans les quartiers périurbains, les talibés, les familles mendiantes, les enfants vivant dans la rue, les personnes vivant avec handicapes etc.)</w:t>
      </w:r>
    </w:p>
    <w:p w14:paraId="5C108D7F" w14:textId="77777777" w:rsidR="004B0EC9" w:rsidRPr="004B0EC9" w:rsidRDefault="004B0EC9" w:rsidP="004B0EC9">
      <w:pPr>
        <w:jc w:val="both"/>
        <w:rPr>
          <w:rFonts w:cstheme="minorHAnsi"/>
          <w:sz w:val="24"/>
          <w:szCs w:val="24"/>
        </w:rPr>
      </w:pPr>
      <w:r w:rsidRPr="004B0EC9">
        <w:rPr>
          <w:rFonts w:cstheme="minorHAnsi"/>
          <w:b/>
          <w:bCs/>
          <w:sz w:val="24"/>
          <w:szCs w:val="24"/>
        </w:rPr>
        <w:lastRenderedPageBreak/>
        <w:t xml:space="preserve">Le ciblage tiendra compte de l’impact de la crise sur certains secteurs d’activité spécifique et corps de métiers identifiés comme étant particulièrement affectés par les mesures de distanciation sociale </w:t>
      </w:r>
      <w:r w:rsidRPr="004B0EC9">
        <w:rPr>
          <w:rFonts w:cstheme="minorHAnsi"/>
          <w:sz w:val="24"/>
          <w:szCs w:val="24"/>
        </w:rPr>
        <w:t xml:space="preserve">liées à la lutte contre le COVID-19. Les restrictions de voyage, les fermetures de frontières, les restrictions sur les rassemblements et le couvre-feu entraîneront une perte de revenus pour de nombreux travailleurs indépendants et informels, en particulier ceux qui travaillent dans le secteur des services. </w:t>
      </w:r>
      <w:r w:rsidR="00296451" w:rsidRPr="00296451">
        <w:rPr>
          <w:rFonts w:cstheme="minorHAnsi"/>
          <w:b/>
          <w:bCs/>
          <w:sz w:val="24"/>
          <w:szCs w:val="24"/>
        </w:rPr>
        <w:t>Pour le cas spécifique des projets filets sociaux</w:t>
      </w:r>
      <w:r w:rsidR="00296451">
        <w:rPr>
          <w:rFonts w:cstheme="minorHAnsi"/>
          <w:sz w:val="24"/>
          <w:szCs w:val="24"/>
        </w:rPr>
        <w:t xml:space="preserve">, </w:t>
      </w:r>
      <w:r w:rsidR="00296451" w:rsidRPr="004B0EC9">
        <w:rPr>
          <w:rFonts w:cstheme="minorHAnsi"/>
          <w:sz w:val="24"/>
          <w:szCs w:val="24"/>
        </w:rPr>
        <w:t>ces</w:t>
      </w:r>
      <w:r w:rsidRPr="004B0EC9">
        <w:rPr>
          <w:rFonts w:cstheme="minorHAnsi"/>
          <w:sz w:val="24"/>
          <w:szCs w:val="24"/>
        </w:rPr>
        <w:t xml:space="preserve"> travailleurs ne constituent pas le groupe cible typique, ils ne sont pas </w:t>
      </w:r>
      <w:r w:rsidR="00296451">
        <w:rPr>
          <w:rFonts w:cstheme="minorHAnsi"/>
          <w:sz w:val="24"/>
          <w:szCs w:val="24"/>
        </w:rPr>
        <w:t xml:space="preserve">de ce fait </w:t>
      </w:r>
      <w:r w:rsidRPr="004B0EC9">
        <w:rPr>
          <w:rFonts w:cstheme="minorHAnsi"/>
          <w:sz w:val="24"/>
          <w:szCs w:val="24"/>
        </w:rPr>
        <w:t xml:space="preserve">inclus dans les bases de données existantes. Dans le cadre du ciblage communautaire, la CFS fera </w:t>
      </w:r>
      <w:r w:rsidR="00296451">
        <w:rPr>
          <w:rFonts w:cstheme="minorHAnsi"/>
          <w:sz w:val="24"/>
          <w:szCs w:val="24"/>
        </w:rPr>
        <w:t xml:space="preserve">donc </w:t>
      </w:r>
      <w:r w:rsidRPr="004B0EC9">
        <w:rPr>
          <w:rFonts w:cstheme="minorHAnsi"/>
          <w:sz w:val="24"/>
          <w:szCs w:val="24"/>
        </w:rPr>
        <w:t>appel, à l’ANPE</w:t>
      </w:r>
      <w:r w:rsidRPr="004B0EC9">
        <w:rPr>
          <w:rStyle w:val="FootnoteReference"/>
          <w:rFonts w:cstheme="minorHAnsi"/>
          <w:sz w:val="24"/>
          <w:szCs w:val="24"/>
        </w:rPr>
        <w:footnoteReference w:id="10"/>
      </w:r>
      <w:r w:rsidRPr="004B0EC9">
        <w:rPr>
          <w:rFonts w:cstheme="minorHAnsi"/>
          <w:sz w:val="24"/>
          <w:szCs w:val="24"/>
        </w:rPr>
        <w:t>, la chambre de commerce, au FAFPA</w:t>
      </w:r>
      <w:r w:rsidRPr="004B0EC9">
        <w:rPr>
          <w:rStyle w:val="FootnoteReference"/>
          <w:rFonts w:cstheme="minorHAnsi"/>
          <w:sz w:val="24"/>
          <w:szCs w:val="24"/>
        </w:rPr>
        <w:footnoteReference w:id="11"/>
      </w:r>
      <w:r w:rsidRPr="004B0EC9">
        <w:rPr>
          <w:rFonts w:cstheme="minorHAnsi"/>
          <w:sz w:val="24"/>
          <w:szCs w:val="24"/>
        </w:rPr>
        <w:t>, aux organisations de travailleurs, aux associations et aux syndicats des secteurs touchés par l'épidémie pour identifier les travailleurs les plus affectés (tels que les secteurs du transport, du commerce, les sociétés de gardiennage) et les inclure dans la cible du programme.</w:t>
      </w:r>
    </w:p>
    <w:p w14:paraId="02112013" w14:textId="77777777" w:rsidR="004B0EC9" w:rsidRDefault="00BC5EC9" w:rsidP="00BC5EC9">
      <w:pPr>
        <w:pStyle w:val="Default"/>
        <w:rPr>
          <w:rFonts w:asciiTheme="minorHAnsi" w:hAnsiTheme="minorHAnsi" w:cstheme="minorBidi"/>
          <w:b/>
          <w:bCs/>
          <w:color w:val="002060"/>
          <w:sz w:val="26"/>
          <w:szCs w:val="26"/>
          <w:lang w:val="fr-FR"/>
        </w:rPr>
      </w:pPr>
      <w:r w:rsidRPr="00BC5EC9">
        <w:rPr>
          <w:b/>
          <w:bCs/>
          <w:color w:val="002060"/>
          <w:sz w:val="26"/>
          <w:szCs w:val="26"/>
          <w:lang w:val="fr-FR"/>
        </w:rPr>
        <w:t xml:space="preserve">V.2 </w:t>
      </w:r>
      <w:r>
        <w:rPr>
          <w:rFonts w:asciiTheme="minorHAnsi" w:hAnsiTheme="minorHAnsi" w:cstheme="minorBidi"/>
          <w:b/>
          <w:bCs/>
          <w:color w:val="002060"/>
          <w:sz w:val="26"/>
          <w:szCs w:val="26"/>
          <w:lang w:val="fr-FR"/>
        </w:rPr>
        <w:t xml:space="preserve">Grandes étapes de mise en œuvre du ciblage au niveau urbain </w:t>
      </w:r>
    </w:p>
    <w:p w14:paraId="660831B2" w14:textId="77777777" w:rsidR="00BC5EC9" w:rsidRPr="00BC5EC9" w:rsidRDefault="00BC5EC9" w:rsidP="00BC5EC9">
      <w:pPr>
        <w:pStyle w:val="Default"/>
        <w:ind w:firstLine="708"/>
        <w:rPr>
          <w:rFonts w:asciiTheme="minorHAnsi" w:hAnsiTheme="minorHAnsi" w:cstheme="minorHAnsi"/>
          <w:color w:val="auto"/>
          <w:lang w:val="fr-FR"/>
        </w:rPr>
      </w:pPr>
      <w:r w:rsidRPr="00BC5EC9">
        <w:rPr>
          <w:rFonts w:asciiTheme="minorHAnsi" w:hAnsiTheme="minorHAnsi" w:cstheme="minorBidi"/>
          <w:b/>
          <w:bCs/>
          <w:color w:val="002060"/>
          <w:lang w:val="fr-FR"/>
        </w:rPr>
        <w:t>V.2.1 Organisation</w:t>
      </w:r>
      <w:r w:rsidR="00E91670">
        <w:rPr>
          <w:rFonts w:asciiTheme="minorHAnsi" w:hAnsiTheme="minorHAnsi" w:cstheme="minorBidi"/>
          <w:b/>
          <w:bCs/>
          <w:color w:val="002060"/>
          <w:lang w:val="fr-FR"/>
        </w:rPr>
        <w:t xml:space="preserve"> et préalables</w:t>
      </w:r>
      <w:r w:rsidRPr="00BC5EC9">
        <w:rPr>
          <w:rFonts w:asciiTheme="minorHAnsi" w:hAnsiTheme="minorHAnsi" w:cstheme="minorBidi"/>
          <w:b/>
          <w:bCs/>
          <w:color w:val="002060"/>
          <w:lang w:val="fr-FR"/>
        </w:rPr>
        <w:t xml:space="preserve"> du ciblage </w:t>
      </w:r>
      <w:r w:rsidR="00E91670">
        <w:rPr>
          <w:rFonts w:asciiTheme="minorHAnsi" w:hAnsiTheme="minorHAnsi" w:cstheme="minorBidi"/>
          <w:b/>
          <w:bCs/>
          <w:color w:val="002060"/>
          <w:lang w:val="fr-FR"/>
        </w:rPr>
        <w:t xml:space="preserve">urbain </w:t>
      </w:r>
    </w:p>
    <w:p w14:paraId="63676DBA" w14:textId="77777777" w:rsidR="00CA16C2" w:rsidRPr="00E91670" w:rsidRDefault="00622DF6" w:rsidP="00CA16C2">
      <w:pPr>
        <w:pStyle w:val="Default"/>
        <w:spacing w:before="240"/>
        <w:jc w:val="both"/>
        <w:rPr>
          <w:rFonts w:asciiTheme="minorHAnsi" w:hAnsiTheme="minorHAnsi" w:cstheme="minorHAnsi"/>
          <w:lang w:val="fr-FR"/>
        </w:rPr>
      </w:pPr>
      <w:r>
        <w:rPr>
          <w:rFonts w:asciiTheme="minorHAnsi" w:hAnsiTheme="minorHAnsi" w:cstheme="minorHAnsi"/>
          <w:b/>
          <w:bCs/>
          <w:color w:val="auto"/>
          <w:lang w:val="fr-FR"/>
        </w:rPr>
        <w:t>Toutes les étapes du processus de ciblage devraient être discutées avec les</w:t>
      </w:r>
      <w:r w:rsidR="004B0EC9" w:rsidRPr="004B0EC9">
        <w:rPr>
          <w:rFonts w:asciiTheme="minorHAnsi" w:hAnsiTheme="minorHAnsi" w:cstheme="minorHAnsi"/>
          <w:b/>
          <w:bCs/>
          <w:color w:val="auto"/>
          <w:lang w:val="fr-FR"/>
        </w:rPr>
        <w:t xml:space="preserve"> autorités administratives (Gouverneur, Président de la Délégation Spéciale) et les</w:t>
      </w:r>
      <w:r w:rsidR="004B0EC9" w:rsidRPr="004B0EC9">
        <w:rPr>
          <w:rFonts w:asciiTheme="minorHAnsi" w:hAnsiTheme="minorHAnsi" w:cstheme="minorHAnsi"/>
          <w:color w:val="auto"/>
          <w:lang w:val="fr-FR"/>
        </w:rPr>
        <w:t xml:space="preserve"> exécutifs des </w:t>
      </w:r>
      <w:r w:rsidR="004B0EC9" w:rsidRPr="004B0EC9">
        <w:rPr>
          <w:rFonts w:asciiTheme="minorHAnsi" w:hAnsiTheme="minorHAnsi" w:cstheme="minorHAnsi"/>
          <w:b/>
          <w:bCs/>
          <w:color w:val="auto"/>
          <w:lang w:val="fr-FR"/>
        </w:rPr>
        <w:t>conseils élus</w:t>
      </w:r>
      <w:r w:rsidR="004B0EC9" w:rsidRPr="004B0EC9">
        <w:rPr>
          <w:rFonts w:asciiTheme="minorHAnsi" w:hAnsiTheme="minorHAnsi" w:cstheme="minorHAnsi"/>
          <w:color w:val="auto"/>
          <w:lang w:val="fr-FR"/>
        </w:rPr>
        <w:t xml:space="preserve"> (président du conseil régional, président du conseil de ville, président des arrondissements communaux)</w:t>
      </w:r>
      <w:r>
        <w:rPr>
          <w:rFonts w:asciiTheme="minorHAnsi" w:hAnsiTheme="minorHAnsi" w:cstheme="minorHAnsi"/>
          <w:color w:val="auto"/>
          <w:lang w:val="fr-FR"/>
        </w:rPr>
        <w:t xml:space="preserve">. </w:t>
      </w:r>
      <w:r w:rsidR="004B0EC9" w:rsidRPr="004B0EC9">
        <w:rPr>
          <w:rFonts w:asciiTheme="minorHAnsi" w:hAnsiTheme="minorHAnsi" w:cstheme="minorHAnsi"/>
          <w:b/>
          <w:bCs/>
          <w:color w:val="auto"/>
          <w:lang w:val="fr-FR"/>
        </w:rPr>
        <w:t xml:space="preserve"> </w:t>
      </w:r>
      <w:r>
        <w:rPr>
          <w:rFonts w:asciiTheme="minorHAnsi" w:hAnsiTheme="minorHAnsi" w:cstheme="minorHAnsi"/>
          <w:color w:val="auto"/>
          <w:lang w:val="fr-FR"/>
        </w:rPr>
        <w:t xml:space="preserve">Le but recherché à travers ces concertations est de pouvoir s’accorder avec les </w:t>
      </w:r>
      <w:r w:rsidR="00CA16C2">
        <w:rPr>
          <w:rFonts w:asciiTheme="minorHAnsi" w:hAnsiTheme="minorHAnsi" w:cstheme="minorHAnsi"/>
          <w:color w:val="auto"/>
          <w:lang w:val="fr-FR"/>
        </w:rPr>
        <w:t>responsables</w:t>
      </w:r>
      <w:r>
        <w:rPr>
          <w:rFonts w:asciiTheme="minorHAnsi" w:hAnsiTheme="minorHAnsi" w:cstheme="minorHAnsi"/>
          <w:color w:val="auto"/>
          <w:lang w:val="fr-FR"/>
        </w:rPr>
        <w:t xml:space="preserve"> </w:t>
      </w:r>
      <w:r w:rsidR="00CA16C2">
        <w:rPr>
          <w:rFonts w:asciiTheme="minorHAnsi" w:hAnsiTheme="minorHAnsi" w:cstheme="minorHAnsi"/>
          <w:color w:val="auto"/>
          <w:lang w:val="fr-FR"/>
        </w:rPr>
        <w:t>administratifs</w:t>
      </w:r>
      <w:r>
        <w:rPr>
          <w:rFonts w:asciiTheme="minorHAnsi" w:hAnsiTheme="minorHAnsi" w:cstheme="minorHAnsi"/>
          <w:color w:val="auto"/>
          <w:lang w:val="fr-FR"/>
        </w:rPr>
        <w:t xml:space="preserve"> et les élus sur (i) </w:t>
      </w:r>
      <w:r w:rsidR="004B0EC9" w:rsidRPr="00622DF6">
        <w:rPr>
          <w:rFonts w:cstheme="minorHAnsi"/>
          <w:lang w:val="fr-FR"/>
        </w:rPr>
        <w:t>les objectifs et les modalités de ciblage</w:t>
      </w:r>
      <w:r w:rsidR="00CA16C2">
        <w:rPr>
          <w:rFonts w:cstheme="minorHAnsi"/>
          <w:lang w:val="fr-FR"/>
        </w:rPr>
        <w:t> ; (ii) l</w:t>
      </w:r>
      <w:r w:rsidR="004B0EC9" w:rsidRPr="00CA16C2">
        <w:rPr>
          <w:rFonts w:asciiTheme="minorHAnsi" w:hAnsiTheme="minorHAnsi" w:cstheme="minorHAnsi"/>
          <w:lang w:val="fr-FR"/>
        </w:rPr>
        <w:t>es critères de ciblage en tenant compte des vulnérabilités spécifiques de la zone</w:t>
      </w:r>
      <w:r w:rsidR="00CA16C2">
        <w:rPr>
          <w:rFonts w:asciiTheme="minorHAnsi" w:hAnsiTheme="minorHAnsi" w:cstheme="minorHAnsi"/>
          <w:lang w:val="fr-FR"/>
        </w:rPr>
        <w:t xml:space="preserve"> urbaine ; (iii) la m</w:t>
      </w:r>
      <w:r w:rsidR="004B0EC9" w:rsidRPr="00CA16C2">
        <w:rPr>
          <w:rFonts w:asciiTheme="minorHAnsi" w:hAnsiTheme="minorHAnsi" w:cstheme="minorHAnsi"/>
          <w:lang w:val="fr-FR"/>
        </w:rPr>
        <w:t xml:space="preserve">ise en place du comité de quartier / village pour le ciblage </w:t>
      </w:r>
      <w:r w:rsidR="00CA16C2">
        <w:rPr>
          <w:rFonts w:asciiTheme="minorHAnsi" w:hAnsiTheme="minorHAnsi" w:cstheme="minorHAnsi"/>
          <w:lang w:val="fr-FR"/>
        </w:rPr>
        <w:t>et (iv) la m</w:t>
      </w:r>
      <w:r w:rsidR="004B0EC9" w:rsidRPr="00CA16C2">
        <w:rPr>
          <w:rFonts w:asciiTheme="minorHAnsi" w:hAnsiTheme="minorHAnsi" w:cstheme="minorHAnsi"/>
          <w:lang w:val="fr-FR"/>
        </w:rPr>
        <w:t>ise d’un mécanisme de gestion des plaintes</w:t>
      </w:r>
      <w:r w:rsidR="00CA16C2">
        <w:rPr>
          <w:rFonts w:asciiTheme="minorHAnsi" w:hAnsiTheme="minorHAnsi" w:cstheme="minorHAnsi"/>
          <w:lang w:val="fr-FR"/>
        </w:rPr>
        <w:t xml:space="preserve">. </w:t>
      </w:r>
      <w:r w:rsidR="004B0EC9" w:rsidRPr="00CA16C2">
        <w:rPr>
          <w:rFonts w:asciiTheme="minorHAnsi" w:hAnsiTheme="minorHAnsi" w:cstheme="minorHAnsi"/>
          <w:lang w:val="fr-FR"/>
        </w:rPr>
        <w:t> </w:t>
      </w:r>
      <w:r w:rsidR="00CA16C2" w:rsidRPr="004B0EC9">
        <w:rPr>
          <w:rFonts w:asciiTheme="minorHAnsi" w:hAnsiTheme="minorHAnsi" w:cstheme="minorHAnsi"/>
          <w:b/>
          <w:bCs/>
          <w:color w:val="auto"/>
          <w:lang w:val="fr-FR"/>
        </w:rPr>
        <w:t xml:space="preserve"> </w:t>
      </w:r>
      <w:r w:rsidR="00CA16C2">
        <w:rPr>
          <w:rFonts w:asciiTheme="minorHAnsi" w:hAnsiTheme="minorHAnsi" w:cstheme="minorHAnsi"/>
          <w:b/>
          <w:bCs/>
          <w:color w:val="auto"/>
          <w:lang w:val="fr-FR"/>
        </w:rPr>
        <w:t xml:space="preserve">La composition et les responsabilités du Comité de quartier se résument dans le tableau ci-après </w:t>
      </w:r>
    </w:p>
    <w:p w14:paraId="11E97747" w14:textId="77777777" w:rsidR="00CA16C2" w:rsidRPr="004B0EC9" w:rsidRDefault="004B0EC9" w:rsidP="00CA16C2">
      <w:pPr>
        <w:pStyle w:val="Default"/>
        <w:spacing w:before="240"/>
        <w:jc w:val="both"/>
        <w:rPr>
          <w:rFonts w:asciiTheme="minorHAnsi" w:hAnsiTheme="minorHAnsi" w:cstheme="minorHAnsi"/>
          <w:b/>
          <w:bCs/>
          <w:color w:val="auto"/>
          <w:lang w:val="fr-FR"/>
        </w:rPr>
      </w:pPr>
      <w:r w:rsidRPr="004B0EC9">
        <w:rPr>
          <w:rFonts w:asciiTheme="minorHAnsi" w:hAnsiTheme="minorHAnsi" w:cstheme="minorHAnsi"/>
          <w:b/>
          <w:bCs/>
          <w:color w:val="auto"/>
          <w:lang w:val="fr-FR"/>
        </w:rPr>
        <w:t xml:space="preserve"> </w:t>
      </w:r>
      <w:r w:rsidR="00353DAE">
        <w:rPr>
          <w:rFonts w:asciiTheme="minorHAnsi" w:hAnsiTheme="minorHAnsi" w:cstheme="minorHAnsi"/>
          <w:b/>
          <w:bCs/>
          <w:color w:val="auto"/>
          <w:lang w:val="fr-FR"/>
        </w:rPr>
        <w:t>Tableau 1 : Composition et Responsabilités du Comité de quartier</w:t>
      </w:r>
    </w:p>
    <w:tbl>
      <w:tblPr>
        <w:tblStyle w:val="TableGrid"/>
        <w:tblW w:w="0" w:type="auto"/>
        <w:tblLook w:val="04A0" w:firstRow="1" w:lastRow="0" w:firstColumn="1" w:lastColumn="0" w:noHBand="0" w:noVBand="1"/>
      </w:tblPr>
      <w:tblGrid>
        <w:gridCol w:w="1696"/>
        <w:gridCol w:w="4253"/>
        <w:gridCol w:w="3113"/>
      </w:tblGrid>
      <w:tr w:rsidR="00CA16C2" w14:paraId="36B6BEF8" w14:textId="77777777" w:rsidTr="00E91670">
        <w:tc>
          <w:tcPr>
            <w:tcW w:w="1696" w:type="dxa"/>
          </w:tcPr>
          <w:p w14:paraId="44919830" w14:textId="77777777" w:rsidR="00CA16C2" w:rsidRDefault="00CA16C2" w:rsidP="00CA16C2">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Niveau d’intervention</w:t>
            </w:r>
          </w:p>
        </w:tc>
        <w:tc>
          <w:tcPr>
            <w:tcW w:w="4253" w:type="dxa"/>
          </w:tcPr>
          <w:p w14:paraId="20884886" w14:textId="77777777" w:rsidR="00CA16C2" w:rsidRDefault="00CA16C2" w:rsidP="00CA16C2">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Responsabilités</w:t>
            </w:r>
          </w:p>
        </w:tc>
        <w:tc>
          <w:tcPr>
            <w:tcW w:w="3113" w:type="dxa"/>
          </w:tcPr>
          <w:p w14:paraId="2753036A" w14:textId="77777777" w:rsidR="00CA16C2" w:rsidRDefault="00CA16C2" w:rsidP="00CA16C2">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 xml:space="preserve">Composition </w:t>
            </w:r>
          </w:p>
        </w:tc>
      </w:tr>
      <w:tr w:rsidR="00CA16C2" w14:paraId="43016F1B" w14:textId="77777777" w:rsidTr="00E91670">
        <w:tc>
          <w:tcPr>
            <w:tcW w:w="1696" w:type="dxa"/>
          </w:tcPr>
          <w:p w14:paraId="1BC8F22F" w14:textId="77777777" w:rsidR="00CA16C2" w:rsidRDefault="00CA16C2" w:rsidP="00CA16C2">
            <w:pPr>
              <w:pStyle w:val="Default"/>
              <w:spacing w:before="240"/>
              <w:jc w:val="both"/>
              <w:rPr>
                <w:rFonts w:asciiTheme="minorHAnsi" w:hAnsiTheme="minorHAnsi" w:cstheme="minorHAnsi"/>
                <w:b/>
                <w:bCs/>
                <w:color w:val="auto"/>
                <w:lang w:val="fr-FR"/>
              </w:rPr>
            </w:pPr>
          </w:p>
          <w:p w14:paraId="06FFB07F" w14:textId="77777777" w:rsidR="00353DAE" w:rsidRDefault="00353DAE" w:rsidP="00CA16C2">
            <w:pPr>
              <w:pStyle w:val="Default"/>
              <w:spacing w:before="240"/>
              <w:jc w:val="both"/>
              <w:rPr>
                <w:rFonts w:asciiTheme="minorHAnsi" w:hAnsiTheme="minorHAnsi" w:cstheme="minorHAnsi"/>
                <w:b/>
                <w:bCs/>
                <w:color w:val="auto"/>
                <w:lang w:val="fr-FR"/>
              </w:rPr>
            </w:pPr>
          </w:p>
          <w:p w14:paraId="1A22AD30" w14:textId="77777777" w:rsidR="00353DAE" w:rsidRDefault="00353DAE" w:rsidP="00CA16C2">
            <w:pPr>
              <w:pStyle w:val="Default"/>
              <w:spacing w:before="240"/>
              <w:jc w:val="both"/>
              <w:rPr>
                <w:rFonts w:asciiTheme="minorHAnsi" w:hAnsiTheme="minorHAnsi" w:cstheme="minorHAnsi"/>
                <w:b/>
                <w:bCs/>
                <w:color w:val="auto"/>
                <w:lang w:val="fr-FR"/>
              </w:rPr>
            </w:pPr>
          </w:p>
          <w:p w14:paraId="3F5AD4FE" w14:textId="77777777" w:rsidR="00353DAE" w:rsidRDefault="00353DAE" w:rsidP="00CA16C2">
            <w:pPr>
              <w:pStyle w:val="Default"/>
              <w:spacing w:before="240"/>
              <w:jc w:val="both"/>
              <w:rPr>
                <w:rFonts w:asciiTheme="minorHAnsi" w:hAnsiTheme="minorHAnsi" w:cstheme="minorHAnsi"/>
                <w:b/>
                <w:bCs/>
                <w:color w:val="auto"/>
                <w:lang w:val="fr-FR"/>
              </w:rPr>
            </w:pPr>
          </w:p>
          <w:p w14:paraId="1AA9E3DA" w14:textId="77777777" w:rsidR="00353DAE" w:rsidRDefault="00353DAE" w:rsidP="00CA16C2">
            <w:pPr>
              <w:pStyle w:val="Default"/>
              <w:spacing w:before="240"/>
              <w:jc w:val="both"/>
              <w:rPr>
                <w:rFonts w:asciiTheme="minorHAnsi" w:hAnsiTheme="minorHAnsi" w:cstheme="minorHAnsi"/>
                <w:b/>
                <w:bCs/>
                <w:color w:val="auto"/>
                <w:lang w:val="fr-FR"/>
              </w:rPr>
            </w:pPr>
          </w:p>
          <w:p w14:paraId="0296D1EE" w14:textId="77777777" w:rsidR="00353DAE" w:rsidRDefault="00353DAE" w:rsidP="00CA16C2">
            <w:pPr>
              <w:pStyle w:val="Default"/>
              <w:spacing w:before="240"/>
              <w:jc w:val="both"/>
              <w:rPr>
                <w:rFonts w:asciiTheme="minorHAnsi" w:hAnsiTheme="minorHAnsi" w:cstheme="minorHAnsi"/>
                <w:b/>
                <w:bCs/>
                <w:color w:val="auto"/>
                <w:lang w:val="fr-FR"/>
              </w:rPr>
            </w:pPr>
            <w:r w:rsidRPr="00353DAE">
              <w:rPr>
                <w:rFonts w:asciiTheme="minorHAnsi" w:hAnsiTheme="minorHAnsi" w:cstheme="minorHAnsi"/>
                <w:color w:val="auto"/>
                <w:lang w:val="fr-FR"/>
              </w:rPr>
              <w:t>-Quartier / Village</w:t>
            </w:r>
          </w:p>
        </w:tc>
        <w:tc>
          <w:tcPr>
            <w:tcW w:w="4253" w:type="dxa"/>
          </w:tcPr>
          <w:p w14:paraId="6F003F9F" w14:textId="77777777" w:rsidR="00CA16C2" w:rsidRPr="004B0EC9" w:rsidRDefault="00CA16C2" w:rsidP="00CA16C2">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Conduite du processus de ciblage et suivi de la finalisation des listes de bénéficiaires</w:t>
            </w:r>
          </w:p>
          <w:p w14:paraId="77959E63" w14:textId="77777777" w:rsidR="00CA16C2" w:rsidRPr="00E91670" w:rsidRDefault="00CA16C2" w:rsidP="00CA16C2">
            <w:pPr>
              <w:pStyle w:val="Default"/>
              <w:jc w:val="both"/>
              <w:rPr>
                <w:rFonts w:asciiTheme="minorHAnsi" w:hAnsiTheme="minorHAnsi" w:cstheme="minorHAnsi"/>
                <w:color w:val="auto"/>
                <w:sz w:val="16"/>
                <w:szCs w:val="16"/>
                <w:lang w:val="fr-FR"/>
              </w:rPr>
            </w:pPr>
          </w:p>
          <w:p w14:paraId="41EA34D3" w14:textId="77777777" w:rsidR="00CA16C2" w:rsidRPr="004B0EC9" w:rsidRDefault="00CA16C2" w:rsidP="00CA16C2">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 xml:space="preserve">Organiser la restitution à la population du quartier du ciblage établi </w:t>
            </w:r>
          </w:p>
          <w:p w14:paraId="50F95C0B" w14:textId="77777777" w:rsidR="00CA16C2" w:rsidRPr="00E91670" w:rsidRDefault="00CA16C2" w:rsidP="00CA16C2">
            <w:pPr>
              <w:pStyle w:val="Default"/>
              <w:jc w:val="both"/>
              <w:rPr>
                <w:rFonts w:asciiTheme="minorHAnsi" w:hAnsiTheme="minorHAnsi" w:cstheme="minorHAnsi"/>
                <w:color w:val="auto"/>
                <w:sz w:val="16"/>
                <w:szCs w:val="16"/>
                <w:lang w:val="fr-FR"/>
              </w:rPr>
            </w:pPr>
          </w:p>
          <w:p w14:paraId="094CE03A" w14:textId="77777777" w:rsidR="00CA16C2" w:rsidRPr="004B0EC9" w:rsidRDefault="00CA16C2" w:rsidP="00CA16C2">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Informer les ménages identifiés</w:t>
            </w:r>
          </w:p>
          <w:p w14:paraId="6542B675" w14:textId="77777777" w:rsidR="00CA16C2" w:rsidRPr="00E91670" w:rsidRDefault="00CA16C2" w:rsidP="00CA16C2">
            <w:pPr>
              <w:pStyle w:val="Default"/>
              <w:jc w:val="both"/>
              <w:rPr>
                <w:rFonts w:asciiTheme="minorHAnsi" w:hAnsiTheme="minorHAnsi" w:cstheme="minorHAnsi"/>
                <w:color w:val="auto"/>
                <w:sz w:val="16"/>
                <w:szCs w:val="16"/>
                <w:lang w:val="fr-FR"/>
              </w:rPr>
            </w:pPr>
          </w:p>
          <w:p w14:paraId="4B5E98D8" w14:textId="77777777" w:rsidR="00CA16C2" w:rsidRPr="004B0EC9" w:rsidRDefault="00CA16C2" w:rsidP="00CA16C2">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Sensibiliser et appuyer le processus de la distribution de l’assistance.</w:t>
            </w:r>
          </w:p>
          <w:p w14:paraId="071A775B"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1D618C38" w14:textId="77777777" w:rsidR="00CA16C2"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00CA16C2" w:rsidRPr="004B0EC9">
              <w:rPr>
                <w:rFonts w:asciiTheme="minorHAnsi" w:hAnsiTheme="minorHAnsi" w:cstheme="minorHAnsi"/>
                <w:color w:val="auto"/>
                <w:lang w:val="fr-FR"/>
              </w:rPr>
              <w:t>Participer aux actions de suivi et évaluation</w:t>
            </w:r>
          </w:p>
          <w:p w14:paraId="424CEFA0"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1C919835" w14:textId="77777777" w:rsidR="00CA16C2"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lastRenderedPageBreak/>
              <w:t>-</w:t>
            </w:r>
            <w:r w:rsidR="00CA16C2" w:rsidRPr="004B0EC9">
              <w:rPr>
                <w:rFonts w:asciiTheme="minorHAnsi" w:hAnsiTheme="minorHAnsi" w:cstheme="minorHAnsi"/>
                <w:color w:val="auto"/>
                <w:lang w:val="fr-FR"/>
              </w:rPr>
              <w:t>Faire le rapportage officiel des actions entreprises et des résultats obtenus au conseil d’arrondissement communal</w:t>
            </w:r>
          </w:p>
          <w:p w14:paraId="1888DCE2" w14:textId="77777777" w:rsidR="00CA16C2" w:rsidRDefault="00CA16C2" w:rsidP="00CA16C2">
            <w:pPr>
              <w:pStyle w:val="Default"/>
              <w:spacing w:before="240"/>
              <w:jc w:val="both"/>
              <w:rPr>
                <w:rFonts w:asciiTheme="minorHAnsi" w:hAnsiTheme="minorHAnsi" w:cstheme="minorHAnsi"/>
                <w:b/>
                <w:bCs/>
                <w:color w:val="auto"/>
                <w:lang w:val="fr-FR"/>
              </w:rPr>
            </w:pPr>
          </w:p>
        </w:tc>
        <w:tc>
          <w:tcPr>
            <w:tcW w:w="3113" w:type="dxa"/>
          </w:tcPr>
          <w:p w14:paraId="558E8359"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lastRenderedPageBreak/>
              <w:t>-</w:t>
            </w:r>
            <w:r w:rsidRPr="004B0EC9">
              <w:rPr>
                <w:rFonts w:asciiTheme="minorHAnsi" w:hAnsiTheme="minorHAnsi" w:cstheme="minorHAnsi"/>
                <w:color w:val="auto"/>
                <w:lang w:val="fr-FR"/>
              </w:rPr>
              <w:t>Chef de Quartier / village, Directeur d’écoles et/ou enseignants, Imam/</w:t>
            </w:r>
            <w:r w:rsidRPr="004B0EC9" w:rsidDel="00A225D9">
              <w:rPr>
                <w:rFonts w:asciiTheme="minorHAnsi" w:hAnsiTheme="minorHAnsi" w:cstheme="minorHAnsi"/>
                <w:color w:val="auto"/>
                <w:lang w:val="fr-FR"/>
              </w:rPr>
              <w:t xml:space="preserve"> </w:t>
            </w:r>
            <w:r w:rsidRPr="004B0EC9">
              <w:rPr>
                <w:rFonts w:asciiTheme="minorHAnsi" w:hAnsiTheme="minorHAnsi" w:cstheme="minorHAnsi"/>
                <w:color w:val="auto"/>
                <w:lang w:val="fr-FR"/>
              </w:rPr>
              <w:t xml:space="preserve">pasteur, Comité de santé, représentants des OSC ayant conduit des activités d’assistance sociale (ex. associations des personnes vivant avec handicap, associations de femmes, des jeunes, autres </w:t>
            </w:r>
            <w:proofErr w:type="spellStart"/>
            <w:r w:rsidRPr="004B0EC9">
              <w:rPr>
                <w:rFonts w:asciiTheme="minorHAnsi" w:hAnsiTheme="minorHAnsi" w:cstheme="minorHAnsi"/>
                <w:color w:val="auto"/>
                <w:lang w:val="fr-FR"/>
              </w:rPr>
              <w:t>ONGs</w:t>
            </w:r>
            <w:proofErr w:type="spellEnd"/>
            <w:r w:rsidRPr="004B0EC9">
              <w:rPr>
                <w:rFonts w:asciiTheme="minorHAnsi" w:hAnsiTheme="minorHAnsi" w:cstheme="minorHAnsi"/>
                <w:color w:val="auto"/>
                <w:lang w:val="fr-FR"/>
              </w:rPr>
              <w:t xml:space="preserve"> etc.)</w:t>
            </w:r>
          </w:p>
          <w:p w14:paraId="5751BE7A"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760543A8" w14:textId="77777777" w:rsidR="00CA16C2" w:rsidRPr="00E91670" w:rsidRDefault="00353DAE" w:rsidP="00E91670">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 xml:space="preserve">Dans les zones urbaines : un représentant des écoles </w:t>
            </w:r>
            <w:r w:rsidRPr="004B0EC9">
              <w:rPr>
                <w:rFonts w:asciiTheme="minorHAnsi" w:hAnsiTheme="minorHAnsi" w:cstheme="minorHAnsi"/>
                <w:color w:val="auto"/>
                <w:lang w:val="fr-FR"/>
              </w:rPr>
              <w:lastRenderedPageBreak/>
              <w:t>coraniques pour talibé, 1 représentant des commerçants, 1 représentant des femmes ayant une activité génératrice de revenus, 1 représentant des taxi-transporteurs ; 1 représentant des déplacés/refugiés (le cas échéant).</w:t>
            </w:r>
          </w:p>
        </w:tc>
      </w:tr>
    </w:tbl>
    <w:p w14:paraId="29102804" w14:textId="21B46A42" w:rsidR="00353DAE" w:rsidRDefault="00353DAE" w:rsidP="00353DAE">
      <w:pPr>
        <w:pStyle w:val="Default"/>
        <w:jc w:val="both"/>
        <w:rPr>
          <w:rFonts w:asciiTheme="minorHAnsi" w:hAnsiTheme="minorHAnsi" w:cstheme="minorHAnsi"/>
          <w:i/>
          <w:iCs/>
          <w:color w:val="auto"/>
          <w:lang w:val="fr-FR"/>
        </w:rPr>
      </w:pPr>
      <w:r w:rsidRPr="004B0EC9">
        <w:rPr>
          <w:rFonts w:asciiTheme="minorHAnsi" w:hAnsiTheme="minorHAnsi" w:cstheme="minorHAnsi"/>
          <w:i/>
          <w:iCs/>
          <w:color w:val="auto"/>
          <w:lang w:val="fr-FR"/>
        </w:rPr>
        <w:lastRenderedPageBreak/>
        <w:t>NB : il est conseillé de constituer une équipe mixte qui est capable de prendre en compte la diversité de la population du quartier /village et identifier les personnes et ménages les plus vulnérables.</w:t>
      </w:r>
    </w:p>
    <w:p w14:paraId="215D1B41" w14:textId="0BEB45B6" w:rsidR="00200C20" w:rsidRDefault="00200C20" w:rsidP="00353DAE">
      <w:pPr>
        <w:pStyle w:val="Default"/>
        <w:jc w:val="both"/>
        <w:rPr>
          <w:rFonts w:asciiTheme="minorHAnsi" w:hAnsiTheme="minorHAnsi" w:cstheme="minorHAnsi"/>
          <w:i/>
          <w:iCs/>
          <w:color w:val="auto"/>
          <w:lang w:val="fr-FR"/>
        </w:rPr>
      </w:pPr>
    </w:p>
    <w:p w14:paraId="5BDE1A54" w14:textId="29B773C1" w:rsidR="00200C20" w:rsidRDefault="00200C20"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Par ailleurs, suite à une rencontre entre la CCA et les autorités régionales</w:t>
      </w:r>
      <w:r w:rsidR="001C0710">
        <w:rPr>
          <w:rFonts w:asciiTheme="minorHAnsi" w:hAnsiTheme="minorHAnsi" w:cstheme="minorHAnsi"/>
          <w:color w:val="auto"/>
          <w:lang w:val="fr-FR"/>
        </w:rPr>
        <w:t xml:space="preserve"> sur le ciblage au niveau urbain</w:t>
      </w:r>
      <w:r>
        <w:rPr>
          <w:rFonts w:asciiTheme="minorHAnsi" w:hAnsiTheme="minorHAnsi" w:cstheme="minorHAnsi"/>
          <w:color w:val="auto"/>
          <w:lang w:val="fr-FR"/>
        </w:rPr>
        <w:t>, il a été décidé de s’assurer au minimum de la composition suivante :</w:t>
      </w:r>
    </w:p>
    <w:p w14:paraId="7DE06AEE" w14:textId="77777777" w:rsidR="001C0710" w:rsidRDefault="001C0710" w:rsidP="00353DAE">
      <w:pPr>
        <w:pStyle w:val="Default"/>
        <w:jc w:val="both"/>
        <w:rPr>
          <w:rFonts w:asciiTheme="minorHAnsi" w:hAnsiTheme="minorHAnsi" w:cstheme="minorHAnsi"/>
          <w:color w:val="auto"/>
          <w:lang w:val="fr-FR"/>
        </w:rPr>
      </w:pPr>
    </w:p>
    <w:p w14:paraId="434B3C4A" w14:textId="7D74604E" w:rsidR="001C0710" w:rsidRPr="001C0710" w:rsidRDefault="001C0710" w:rsidP="001C0710">
      <w:pPr>
        <w:pStyle w:val="ListParagraph"/>
        <w:numPr>
          <w:ilvl w:val="0"/>
          <w:numId w:val="37"/>
        </w:numPr>
        <w:spacing w:after="200" w:line="276" w:lineRule="auto"/>
        <w:jc w:val="both"/>
        <w:rPr>
          <w:rFonts w:cstheme="minorHAnsi"/>
          <w:sz w:val="24"/>
          <w:szCs w:val="24"/>
        </w:rPr>
      </w:pPr>
      <w:r w:rsidRPr="001C0710">
        <w:rPr>
          <w:rFonts w:cstheme="minorHAnsi"/>
          <w:sz w:val="24"/>
          <w:szCs w:val="24"/>
        </w:rPr>
        <w:t>un représentant régional du ministère technique en charge du groupe spécifique (président) ;</w:t>
      </w:r>
    </w:p>
    <w:p w14:paraId="3854C5DD" w14:textId="77777777" w:rsidR="001C0710" w:rsidRPr="001C0710" w:rsidRDefault="001C0710" w:rsidP="001C0710">
      <w:pPr>
        <w:pStyle w:val="ListParagraph"/>
        <w:numPr>
          <w:ilvl w:val="0"/>
          <w:numId w:val="37"/>
        </w:numPr>
        <w:spacing w:after="200" w:line="276" w:lineRule="auto"/>
        <w:jc w:val="both"/>
        <w:rPr>
          <w:rFonts w:cstheme="minorHAnsi"/>
          <w:sz w:val="24"/>
          <w:szCs w:val="24"/>
        </w:rPr>
      </w:pPr>
      <w:r w:rsidRPr="001C0710">
        <w:rPr>
          <w:rFonts w:cstheme="minorHAnsi"/>
          <w:sz w:val="24"/>
          <w:szCs w:val="24"/>
        </w:rPr>
        <w:t>un représentant du comité régional (CR/PGCA) ;</w:t>
      </w:r>
    </w:p>
    <w:p w14:paraId="2737871A" w14:textId="77777777" w:rsidR="001C0710" w:rsidRPr="001C0710" w:rsidRDefault="001C0710" w:rsidP="001C0710">
      <w:pPr>
        <w:pStyle w:val="ListParagraph"/>
        <w:numPr>
          <w:ilvl w:val="0"/>
          <w:numId w:val="37"/>
        </w:numPr>
        <w:spacing w:after="200" w:line="276" w:lineRule="auto"/>
        <w:jc w:val="both"/>
        <w:rPr>
          <w:rFonts w:cstheme="minorHAnsi"/>
          <w:sz w:val="24"/>
          <w:szCs w:val="24"/>
        </w:rPr>
      </w:pPr>
      <w:r w:rsidRPr="001C0710">
        <w:rPr>
          <w:rFonts w:cstheme="minorHAnsi"/>
          <w:sz w:val="24"/>
          <w:szCs w:val="24"/>
        </w:rPr>
        <w:t>un représentant de la société civile (syndicat, représentation professionnelle).</w:t>
      </w:r>
    </w:p>
    <w:p w14:paraId="699CE6B2" w14:textId="77777777" w:rsidR="001C0710" w:rsidRDefault="001C0710" w:rsidP="00353DAE">
      <w:pPr>
        <w:pStyle w:val="Default"/>
        <w:jc w:val="both"/>
        <w:rPr>
          <w:rFonts w:asciiTheme="minorHAnsi" w:hAnsiTheme="minorHAnsi" w:cstheme="minorHAnsi"/>
          <w:color w:val="auto"/>
          <w:lang w:val="fr-FR"/>
        </w:rPr>
      </w:pPr>
    </w:p>
    <w:p w14:paraId="19724AB0" w14:textId="77777777" w:rsidR="00200C20" w:rsidRPr="00200C20" w:rsidRDefault="00200C20" w:rsidP="00353DAE">
      <w:pPr>
        <w:pStyle w:val="Default"/>
        <w:jc w:val="both"/>
        <w:rPr>
          <w:rFonts w:asciiTheme="minorHAnsi" w:hAnsiTheme="minorHAnsi" w:cstheme="minorHAnsi"/>
          <w:color w:val="auto"/>
          <w:lang w:val="fr-FR"/>
        </w:rPr>
      </w:pPr>
    </w:p>
    <w:p w14:paraId="6BDBE6AF" w14:textId="77777777" w:rsidR="00353DAE" w:rsidRPr="004B0EC9" w:rsidRDefault="00353DAE" w:rsidP="00353DAE">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Tableau 2 : Composition et Responsabilités du Comité de Plaintes</w:t>
      </w:r>
    </w:p>
    <w:tbl>
      <w:tblPr>
        <w:tblStyle w:val="TableGrid"/>
        <w:tblW w:w="0" w:type="auto"/>
        <w:tblLook w:val="04A0" w:firstRow="1" w:lastRow="0" w:firstColumn="1" w:lastColumn="0" w:noHBand="0" w:noVBand="1"/>
      </w:tblPr>
      <w:tblGrid>
        <w:gridCol w:w="1838"/>
        <w:gridCol w:w="4490"/>
        <w:gridCol w:w="2734"/>
      </w:tblGrid>
      <w:tr w:rsidR="00353DAE" w14:paraId="1769934B" w14:textId="77777777" w:rsidTr="00B96D6C">
        <w:tc>
          <w:tcPr>
            <w:tcW w:w="1838" w:type="dxa"/>
          </w:tcPr>
          <w:p w14:paraId="6E2DC17B" w14:textId="77777777" w:rsidR="00353DAE" w:rsidRDefault="00353DAE" w:rsidP="00B96D6C">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Niveau d’intervention</w:t>
            </w:r>
          </w:p>
        </w:tc>
        <w:tc>
          <w:tcPr>
            <w:tcW w:w="4490" w:type="dxa"/>
          </w:tcPr>
          <w:p w14:paraId="6C6479E7" w14:textId="77777777" w:rsidR="00353DAE" w:rsidRDefault="00353DAE" w:rsidP="00B96D6C">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Responsabilités</w:t>
            </w:r>
          </w:p>
        </w:tc>
        <w:tc>
          <w:tcPr>
            <w:tcW w:w="2734" w:type="dxa"/>
          </w:tcPr>
          <w:p w14:paraId="65A5743F" w14:textId="77777777" w:rsidR="00353DAE" w:rsidRDefault="00353DAE" w:rsidP="00B96D6C">
            <w:pPr>
              <w:pStyle w:val="Default"/>
              <w:spacing w:before="240"/>
              <w:jc w:val="both"/>
              <w:rPr>
                <w:rFonts w:asciiTheme="minorHAnsi" w:hAnsiTheme="minorHAnsi" w:cstheme="minorHAnsi"/>
                <w:b/>
                <w:bCs/>
                <w:color w:val="auto"/>
                <w:lang w:val="fr-FR"/>
              </w:rPr>
            </w:pPr>
            <w:r>
              <w:rPr>
                <w:rFonts w:asciiTheme="minorHAnsi" w:hAnsiTheme="minorHAnsi" w:cstheme="minorHAnsi"/>
                <w:b/>
                <w:bCs/>
                <w:color w:val="auto"/>
                <w:lang w:val="fr-FR"/>
              </w:rPr>
              <w:t xml:space="preserve">Composition </w:t>
            </w:r>
          </w:p>
        </w:tc>
      </w:tr>
      <w:tr w:rsidR="00353DAE" w14:paraId="32D3F240" w14:textId="77777777" w:rsidTr="00B96D6C">
        <w:tc>
          <w:tcPr>
            <w:tcW w:w="1838" w:type="dxa"/>
          </w:tcPr>
          <w:p w14:paraId="48446822" w14:textId="77777777" w:rsidR="00353DAE" w:rsidRDefault="00353DAE" w:rsidP="00B96D6C">
            <w:pPr>
              <w:pStyle w:val="Default"/>
              <w:spacing w:before="240"/>
              <w:jc w:val="both"/>
              <w:rPr>
                <w:rFonts w:asciiTheme="minorHAnsi" w:hAnsiTheme="minorHAnsi" w:cstheme="minorHAnsi"/>
                <w:b/>
                <w:bCs/>
                <w:color w:val="auto"/>
                <w:lang w:val="fr-FR"/>
              </w:rPr>
            </w:pPr>
          </w:p>
          <w:p w14:paraId="035BA98F" w14:textId="77777777" w:rsidR="00353DAE" w:rsidRDefault="00353DAE" w:rsidP="00B96D6C">
            <w:pPr>
              <w:pStyle w:val="Default"/>
              <w:spacing w:before="240"/>
              <w:jc w:val="both"/>
              <w:rPr>
                <w:rFonts w:asciiTheme="minorHAnsi" w:hAnsiTheme="minorHAnsi" w:cstheme="minorHAnsi"/>
                <w:b/>
                <w:bCs/>
                <w:color w:val="auto"/>
                <w:lang w:val="fr-FR"/>
              </w:rPr>
            </w:pPr>
          </w:p>
          <w:p w14:paraId="6E84982E" w14:textId="77777777" w:rsidR="00353DAE" w:rsidRDefault="00353DAE" w:rsidP="00B96D6C">
            <w:pPr>
              <w:pStyle w:val="Default"/>
              <w:spacing w:before="240"/>
              <w:jc w:val="both"/>
              <w:rPr>
                <w:rFonts w:asciiTheme="minorHAnsi" w:hAnsiTheme="minorHAnsi" w:cstheme="minorHAnsi"/>
                <w:b/>
                <w:bCs/>
                <w:color w:val="auto"/>
                <w:lang w:val="fr-FR"/>
              </w:rPr>
            </w:pPr>
          </w:p>
          <w:p w14:paraId="6FCF169E" w14:textId="77777777" w:rsidR="00353DAE" w:rsidRDefault="00353DAE" w:rsidP="00B96D6C">
            <w:pPr>
              <w:pStyle w:val="Default"/>
              <w:spacing w:before="240"/>
              <w:jc w:val="both"/>
              <w:rPr>
                <w:rFonts w:asciiTheme="minorHAnsi" w:hAnsiTheme="minorHAnsi" w:cstheme="minorHAnsi"/>
                <w:b/>
                <w:bCs/>
                <w:color w:val="auto"/>
                <w:lang w:val="fr-FR"/>
              </w:rPr>
            </w:pPr>
          </w:p>
          <w:p w14:paraId="76A3999D" w14:textId="77777777" w:rsidR="00353DAE" w:rsidRDefault="00353DAE" w:rsidP="00B96D6C">
            <w:pPr>
              <w:pStyle w:val="Default"/>
              <w:spacing w:before="240"/>
              <w:jc w:val="both"/>
              <w:rPr>
                <w:rFonts w:asciiTheme="minorHAnsi" w:hAnsiTheme="minorHAnsi" w:cstheme="minorHAnsi"/>
                <w:b/>
                <w:bCs/>
                <w:color w:val="auto"/>
                <w:lang w:val="fr-FR"/>
              </w:rPr>
            </w:pPr>
          </w:p>
          <w:p w14:paraId="7D4923BA" w14:textId="77777777" w:rsidR="00353DAE" w:rsidRDefault="00353DAE" w:rsidP="00B96D6C">
            <w:pPr>
              <w:pStyle w:val="Default"/>
              <w:spacing w:before="240"/>
              <w:jc w:val="both"/>
              <w:rPr>
                <w:rFonts w:asciiTheme="minorHAnsi" w:hAnsiTheme="minorHAnsi" w:cstheme="minorHAnsi"/>
                <w:b/>
                <w:bCs/>
                <w:color w:val="auto"/>
                <w:lang w:val="fr-FR"/>
              </w:rPr>
            </w:pPr>
            <w:r w:rsidRPr="00353DAE">
              <w:rPr>
                <w:rFonts w:asciiTheme="minorHAnsi" w:hAnsiTheme="minorHAnsi" w:cstheme="minorHAnsi"/>
                <w:color w:val="auto"/>
                <w:lang w:val="fr-FR"/>
              </w:rPr>
              <w:t>-Quartier / Village</w:t>
            </w:r>
          </w:p>
        </w:tc>
        <w:tc>
          <w:tcPr>
            <w:tcW w:w="4490" w:type="dxa"/>
          </w:tcPr>
          <w:p w14:paraId="79EC94F9"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 xml:space="preserve">Informer la population du quartier / village de la démarche de transmission des plaintes </w:t>
            </w:r>
          </w:p>
          <w:p w14:paraId="041BFEC9"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410A0EE8"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 xml:space="preserve">Recueillir et consolider les plaintes et réclamations </w:t>
            </w:r>
          </w:p>
          <w:p w14:paraId="39EAA25D"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79639995"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 xml:space="preserve">Informer le comité de quartier des plaintes et réclamations </w:t>
            </w:r>
          </w:p>
          <w:p w14:paraId="7D07D420"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3061B827"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 xml:space="preserve">Discuter avec le comité de quartier pour solutionner les plaintes et réclamation </w:t>
            </w:r>
          </w:p>
          <w:p w14:paraId="2FE272A1"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1D5468C0"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Feedback aux ménages ayant transmis les plaintes</w:t>
            </w:r>
          </w:p>
          <w:p w14:paraId="4A43548F" w14:textId="77777777" w:rsidR="00353DAE" w:rsidRPr="00E91670" w:rsidRDefault="00353DAE" w:rsidP="00353DAE">
            <w:pPr>
              <w:pStyle w:val="Default"/>
              <w:jc w:val="both"/>
              <w:rPr>
                <w:rFonts w:asciiTheme="minorHAnsi" w:hAnsiTheme="minorHAnsi" w:cstheme="minorHAnsi"/>
                <w:color w:val="auto"/>
                <w:sz w:val="16"/>
                <w:szCs w:val="16"/>
                <w:lang w:val="fr-FR"/>
              </w:rPr>
            </w:pPr>
          </w:p>
          <w:p w14:paraId="140FBE61" w14:textId="77777777" w:rsidR="00353DAE" w:rsidRPr="004B0EC9" w:rsidRDefault="00353DAE" w:rsidP="00353DAE">
            <w:pPr>
              <w:pStyle w:val="Default"/>
              <w:jc w:val="both"/>
              <w:rPr>
                <w:rFonts w:asciiTheme="minorHAnsi" w:hAnsiTheme="minorHAnsi" w:cstheme="minorHAnsi"/>
                <w:color w:val="auto"/>
                <w:lang w:val="fr-FR"/>
              </w:rPr>
            </w:pPr>
            <w:r>
              <w:rPr>
                <w:rFonts w:asciiTheme="minorHAnsi" w:hAnsiTheme="minorHAnsi" w:cstheme="minorHAnsi"/>
                <w:color w:val="auto"/>
                <w:lang w:val="fr-FR"/>
              </w:rPr>
              <w:t>-</w:t>
            </w:r>
            <w:r w:rsidRPr="004B0EC9">
              <w:rPr>
                <w:rFonts w:asciiTheme="minorHAnsi" w:hAnsiTheme="minorHAnsi" w:cstheme="minorHAnsi"/>
                <w:color w:val="auto"/>
                <w:lang w:val="fr-FR"/>
              </w:rPr>
              <w:t>Fournir des informations pour le suivi et évaluation</w:t>
            </w:r>
          </w:p>
          <w:p w14:paraId="3B074D34" w14:textId="77777777" w:rsidR="00353DAE" w:rsidRDefault="00353DAE" w:rsidP="00B96D6C">
            <w:pPr>
              <w:pStyle w:val="Default"/>
              <w:spacing w:before="240"/>
              <w:jc w:val="both"/>
              <w:rPr>
                <w:rFonts w:asciiTheme="minorHAnsi" w:hAnsiTheme="minorHAnsi" w:cstheme="minorHAnsi"/>
                <w:b/>
                <w:bCs/>
                <w:color w:val="auto"/>
                <w:lang w:val="fr-FR"/>
              </w:rPr>
            </w:pPr>
          </w:p>
        </w:tc>
        <w:tc>
          <w:tcPr>
            <w:tcW w:w="2734" w:type="dxa"/>
          </w:tcPr>
          <w:p w14:paraId="2229A60D" w14:textId="77777777" w:rsidR="00353DAE" w:rsidRDefault="00353DAE" w:rsidP="00B96D6C">
            <w:pPr>
              <w:pStyle w:val="Default"/>
              <w:spacing w:before="240"/>
              <w:jc w:val="both"/>
              <w:rPr>
                <w:rFonts w:asciiTheme="minorHAnsi" w:hAnsiTheme="minorHAnsi" w:cstheme="minorHAnsi"/>
                <w:b/>
                <w:bCs/>
                <w:color w:val="auto"/>
                <w:lang w:val="fr-FR"/>
              </w:rPr>
            </w:pPr>
            <w:r w:rsidRPr="004B0EC9">
              <w:rPr>
                <w:rFonts w:asciiTheme="minorHAnsi" w:hAnsiTheme="minorHAnsi" w:cstheme="minorHAnsi"/>
                <w:color w:val="auto"/>
                <w:lang w:val="fr-FR"/>
              </w:rPr>
              <w:lastRenderedPageBreak/>
              <w:t>les membres sont désignés lors du forum de quartier / village et incluent les leaders (hommes, femme, jeunes) ayant la confiance (« </w:t>
            </w:r>
            <w:proofErr w:type="spellStart"/>
            <w:r w:rsidRPr="004B0EC9">
              <w:rPr>
                <w:rFonts w:asciiTheme="minorHAnsi" w:hAnsiTheme="minorHAnsi" w:cstheme="minorHAnsi"/>
                <w:i/>
                <w:iCs/>
                <w:color w:val="auto"/>
                <w:lang w:val="fr-FR"/>
              </w:rPr>
              <w:t>daraja</w:t>
            </w:r>
            <w:proofErr w:type="spellEnd"/>
            <w:r w:rsidRPr="004B0EC9">
              <w:rPr>
                <w:rFonts w:asciiTheme="minorHAnsi" w:hAnsiTheme="minorHAnsi" w:cstheme="minorHAnsi"/>
                <w:i/>
                <w:iCs/>
                <w:color w:val="auto"/>
                <w:lang w:val="fr-FR"/>
              </w:rPr>
              <w:t> »</w:t>
            </w:r>
            <w:r w:rsidRPr="004B0EC9">
              <w:rPr>
                <w:rFonts w:asciiTheme="minorHAnsi" w:hAnsiTheme="minorHAnsi" w:cstheme="minorHAnsi"/>
                <w:color w:val="auto"/>
                <w:lang w:val="fr-FR"/>
              </w:rPr>
              <w:t>) aux yeux de la population des différents quartiers.</w:t>
            </w:r>
          </w:p>
        </w:tc>
      </w:tr>
    </w:tbl>
    <w:p w14:paraId="08015D91" w14:textId="77777777" w:rsidR="004B0EC9" w:rsidRPr="004B0EC9" w:rsidRDefault="004B0EC9" w:rsidP="00CA16C2">
      <w:pPr>
        <w:pStyle w:val="Default"/>
        <w:spacing w:before="240"/>
        <w:jc w:val="both"/>
        <w:rPr>
          <w:rFonts w:asciiTheme="minorHAnsi" w:hAnsiTheme="minorHAnsi" w:cstheme="minorHAnsi"/>
          <w:b/>
          <w:bCs/>
          <w:color w:val="auto"/>
          <w:lang w:val="fr-FR"/>
        </w:rPr>
      </w:pPr>
    </w:p>
    <w:p w14:paraId="376F2EC3" w14:textId="77777777" w:rsidR="00BC5EC9" w:rsidRPr="004B0EC9" w:rsidRDefault="00BC5EC9" w:rsidP="00DE16EE">
      <w:pPr>
        <w:pStyle w:val="Default"/>
        <w:ind w:firstLine="708"/>
        <w:rPr>
          <w:rFonts w:asciiTheme="minorHAnsi" w:hAnsiTheme="minorHAnsi" w:cstheme="minorHAnsi"/>
          <w:color w:val="auto"/>
          <w:lang w:val="fr-FR"/>
        </w:rPr>
      </w:pPr>
      <w:r>
        <w:rPr>
          <w:rFonts w:asciiTheme="minorHAnsi" w:hAnsiTheme="minorHAnsi" w:cstheme="minorBidi"/>
          <w:b/>
          <w:bCs/>
          <w:color w:val="002060"/>
          <w:sz w:val="26"/>
          <w:szCs w:val="26"/>
          <w:lang w:val="fr-FR"/>
        </w:rPr>
        <w:t>V.2.2 Conduite opérationnelle</w:t>
      </w:r>
      <w:r w:rsidR="00DE16EE">
        <w:rPr>
          <w:rFonts w:asciiTheme="minorHAnsi" w:hAnsiTheme="minorHAnsi" w:cstheme="minorBidi"/>
          <w:b/>
          <w:bCs/>
          <w:color w:val="002060"/>
          <w:sz w:val="26"/>
          <w:szCs w:val="26"/>
          <w:lang w:val="fr-FR"/>
        </w:rPr>
        <w:t xml:space="preserve"> du ciblage </w:t>
      </w:r>
      <w:r w:rsidR="00E91670">
        <w:rPr>
          <w:rFonts w:asciiTheme="minorHAnsi" w:hAnsiTheme="minorHAnsi" w:cstheme="minorBidi"/>
          <w:b/>
          <w:bCs/>
          <w:color w:val="002060"/>
          <w:sz w:val="26"/>
          <w:szCs w:val="26"/>
          <w:lang w:val="fr-FR"/>
        </w:rPr>
        <w:t xml:space="preserve">urbain </w:t>
      </w:r>
      <w:r w:rsidR="00DE16EE">
        <w:rPr>
          <w:rFonts w:asciiTheme="minorHAnsi" w:hAnsiTheme="minorHAnsi" w:cstheme="minorBidi"/>
          <w:b/>
          <w:bCs/>
          <w:color w:val="002060"/>
          <w:sz w:val="26"/>
          <w:szCs w:val="26"/>
          <w:lang w:val="fr-FR"/>
        </w:rPr>
        <w:t>par quartier / village</w:t>
      </w:r>
      <w:r>
        <w:rPr>
          <w:rFonts w:asciiTheme="minorHAnsi" w:hAnsiTheme="minorHAnsi" w:cstheme="minorBidi"/>
          <w:b/>
          <w:bCs/>
          <w:color w:val="002060"/>
          <w:sz w:val="26"/>
          <w:szCs w:val="26"/>
          <w:lang w:val="fr-FR"/>
        </w:rPr>
        <w:t xml:space="preserve">  </w:t>
      </w:r>
    </w:p>
    <w:p w14:paraId="3F61B353" w14:textId="77777777" w:rsidR="00BC5EC9" w:rsidRPr="004B0EC9" w:rsidRDefault="00BC5EC9" w:rsidP="004B0EC9">
      <w:pPr>
        <w:pStyle w:val="Default"/>
        <w:jc w:val="both"/>
        <w:rPr>
          <w:rFonts w:asciiTheme="minorHAnsi" w:hAnsiTheme="minorHAnsi" w:cstheme="minorHAnsi"/>
          <w:color w:val="auto"/>
          <w:lang w:val="fr-FR"/>
        </w:rPr>
      </w:pPr>
    </w:p>
    <w:p w14:paraId="222951BE" w14:textId="77777777" w:rsidR="004B0EC9" w:rsidRPr="004B0EC9" w:rsidRDefault="004B0EC9" w:rsidP="00DE16EE">
      <w:pPr>
        <w:pStyle w:val="Default"/>
        <w:numPr>
          <w:ilvl w:val="0"/>
          <w:numId w:val="31"/>
        </w:numPr>
        <w:jc w:val="both"/>
        <w:rPr>
          <w:rFonts w:asciiTheme="minorHAnsi" w:hAnsiTheme="minorHAnsi" w:cstheme="minorHAnsi"/>
          <w:color w:val="auto"/>
          <w:lang w:val="fr-FR"/>
        </w:rPr>
      </w:pPr>
      <w:r w:rsidRPr="004B0EC9">
        <w:rPr>
          <w:rFonts w:asciiTheme="minorHAnsi" w:hAnsiTheme="minorHAnsi" w:cstheme="minorHAnsi"/>
          <w:color w:val="auto"/>
          <w:lang w:val="fr-FR"/>
        </w:rPr>
        <w:t xml:space="preserve">Sur la base des résultats des fora de quartiers, </w:t>
      </w:r>
      <w:r w:rsidRPr="004B0EC9">
        <w:rPr>
          <w:rFonts w:asciiTheme="minorHAnsi" w:hAnsiTheme="minorHAnsi" w:cstheme="minorHAnsi"/>
          <w:b/>
          <w:bCs/>
          <w:color w:val="auto"/>
          <w:lang w:val="fr-FR"/>
        </w:rPr>
        <w:t>établissement des listes des ménages et personnes ciblées</w:t>
      </w:r>
      <w:r w:rsidRPr="004B0EC9">
        <w:rPr>
          <w:rFonts w:asciiTheme="minorHAnsi" w:hAnsiTheme="minorHAnsi" w:cstheme="minorHAnsi"/>
          <w:color w:val="auto"/>
          <w:lang w:val="fr-FR"/>
        </w:rPr>
        <w:t xml:space="preserve"> (afin d’avoir une image claire, inclusive et juste sur les ménages correspondant aux critères accordés)</w:t>
      </w:r>
    </w:p>
    <w:p w14:paraId="2631B0A7" w14:textId="77777777" w:rsidR="004B0EC9" w:rsidRPr="004B0EC9" w:rsidRDefault="004B0EC9" w:rsidP="00DE16EE">
      <w:pPr>
        <w:pStyle w:val="ListParagraph"/>
        <w:numPr>
          <w:ilvl w:val="0"/>
          <w:numId w:val="31"/>
        </w:numPr>
        <w:jc w:val="both"/>
        <w:rPr>
          <w:rFonts w:cstheme="minorHAnsi"/>
          <w:sz w:val="24"/>
          <w:szCs w:val="24"/>
          <w:u w:val="single"/>
        </w:rPr>
      </w:pPr>
      <w:r w:rsidRPr="004B0EC9">
        <w:rPr>
          <w:rFonts w:cstheme="minorHAnsi"/>
          <w:b/>
          <w:bCs/>
          <w:sz w:val="24"/>
          <w:szCs w:val="24"/>
        </w:rPr>
        <w:t>Vérification porte-à-porte</w:t>
      </w:r>
      <w:r w:rsidRPr="004B0EC9">
        <w:rPr>
          <w:rFonts w:cstheme="minorHAnsi"/>
          <w:sz w:val="24"/>
          <w:szCs w:val="24"/>
        </w:rPr>
        <w:t xml:space="preserve"> : les membres du comité de quartier / village procèdent à la vérification porte à porte des ménages pré-identifiés en enregistrant leurs informations personnelles.</w:t>
      </w:r>
    </w:p>
    <w:p w14:paraId="5B52CD35" w14:textId="77777777" w:rsidR="004B0EC9" w:rsidRPr="004B0EC9" w:rsidRDefault="004B0EC9" w:rsidP="00DE16EE">
      <w:pPr>
        <w:pStyle w:val="ListParagraph"/>
        <w:numPr>
          <w:ilvl w:val="0"/>
          <w:numId w:val="31"/>
        </w:numPr>
        <w:autoSpaceDE w:val="0"/>
        <w:autoSpaceDN w:val="0"/>
        <w:adjustRightInd w:val="0"/>
        <w:spacing w:after="0" w:line="240" w:lineRule="auto"/>
        <w:jc w:val="both"/>
        <w:rPr>
          <w:rFonts w:cstheme="minorHAnsi"/>
          <w:sz w:val="24"/>
          <w:szCs w:val="24"/>
        </w:rPr>
      </w:pPr>
      <w:r w:rsidRPr="004B0EC9">
        <w:rPr>
          <w:rFonts w:cstheme="minorHAnsi"/>
          <w:b/>
          <w:bCs/>
          <w:sz w:val="24"/>
          <w:szCs w:val="24"/>
        </w:rPr>
        <w:t xml:space="preserve">Publication de la liste après vérification porte-à-porte : </w:t>
      </w:r>
    </w:p>
    <w:p w14:paraId="12976298" w14:textId="77777777" w:rsidR="004B0EC9" w:rsidRPr="004B0EC9" w:rsidRDefault="004B0EC9" w:rsidP="00DE16EE">
      <w:pPr>
        <w:pStyle w:val="ListParagraph"/>
        <w:numPr>
          <w:ilvl w:val="1"/>
          <w:numId w:val="32"/>
        </w:numPr>
        <w:autoSpaceDE w:val="0"/>
        <w:autoSpaceDN w:val="0"/>
        <w:adjustRightInd w:val="0"/>
        <w:spacing w:after="0" w:line="240" w:lineRule="auto"/>
        <w:jc w:val="both"/>
        <w:rPr>
          <w:rFonts w:cstheme="minorHAnsi"/>
          <w:sz w:val="24"/>
          <w:szCs w:val="24"/>
        </w:rPr>
      </w:pPr>
      <w:r w:rsidRPr="004B0EC9">
        <w:rPr>
          <w:rFonts w:cstheme="minorHAnsi"/>
          <w:sz w:val="24"/>
          <w:szCs w:val="24"/>
        </w:rPr>
        <w:t xml:space="preserve">Après la vérification porte-à-porte et/ou contrevérification, les listes sont centralisées et renvoyées au niveau de l’arrondissement communal pour considération et dimensionnement de l’assistance ; </w:t>
      </w:r>
    </w:p>
    <w:p w14:paraId="54AE09C1" w14:textId="77777777" w:rsidR="004B0EC9" w:rsidRPr="004B0EC9" w:rsidRDefault="004B0EC9" w:rsidP="00DE16EE">
      <w:pPr>
        <w:pStyle w:val="ListParagraph"/>
        <w:numPr>
          <w:ilvl w:val="1"/>
          <w:numId w:val="32"/>
        </w:numPr>
        <w:autoSpaceDE w:val="0"/>
        <w:autoSpaceDN w:val="0"/>
        <w:adjustRightInd w:val="0"/>
        <w:spacing w:after="0" w:line="240" w:lineRule="auto"/>
        <w:jc w:val="both"/>
        <w:rPr>
          <w:rFonts w:cstheme="minorHAnsi"/>
          <w:sz w:val="24"/>
          <w:szCs w:val="24"/>
        </w:rPr>
      </w:pPr>
      <w:r w:rsidRPr="004B0EC9">
        <w:rPr>
          <w:rFonts w:cstheme="minorHAnsi"/>
          <w:sz w:val="24"/>
          <w:szCs w:val="24"/>
        </w:rPr>
        <w:t>L’arrondissement communal communique aux comités de quartier / village le dimensionnement de l’assistance accordée aux ménages et personnes ciblées</w:t>
      </w:r>
    </w:p>
    <w:p w14:paraId="33B91538" w14:textId="77777777" w:rsidR="004B0EC9" w:rsidRPr="004B0EC9" w:rsidRDefault="004B0EC9" w:rsidP="00DE16EE">
      <w:pPr>
        <w:pStyle w:val="ListParagraph"/>
        <w:numPr>
          <w:ilvl w:val="1"/>
          <w:numId w:val="32"/>
        </w:numPr>
        <w:autoSpaceDE w:val="0"/>
        <w:autoSpaceDN w:val="0"/>
        <w:adjustRightInd w:val="0"/>
        <w:spacing w:after="0" w:line="240" w:lineRule="auto"/>
        <w:jc w:val="both"/>
        <w:rPr>
          <w:rFonts w:cstheme="minorHAnsi"/>
          <w:sz w:val="24"/>
          <w:szCs w:val="24"/>
        </w:rPr>
      </w:pPr>
      <w:r w:rsidRPr="004B0EC9">
        <w:rPr>
          <w:rFonts w:cstheme="minorHAnsi"/>
          <w:sz w:val="24"/>
          <w:szCs w:val="24"/>
        </w:rPr>
        <w:t xml:space="preserve">La liste finale est imprimée et affichée à des endroits clés dans la communauté </w:t>
      </w:r>
    </w:p>
    <w:p w14:paraId="5E6FD298" w14:textId="77777777" w:rsidR="004B0EC9" w:rsidRPr="004B0EC9" w:rsidRDefault="004B0EC9" w:rsidP="00DE16EE">
      <w:pPr>
        <w:pStyle w:val="ListParagraph"/>
        <w:numPr>
          <w:ilvl w:val="0"/>
          <w:numId w:val="31"/>
        </w:numPr>
        <w:autoSpaceDE w:val="0"/>
        <w:autoSpaceDN w:val="0"/>
        <w:adjustRightInd w:val="0"/>
        <w:spacing w:after="0" w:line="240" w:lineRule="auto"/>
        <w:jc w:val="both"/>
        <w:rPr>
          <w:rFonts w:cstheme="minorHAnsi"/>
          <w:b/>
          <w:bCs/>
          <w:sz w:val="24"/>
          <w:szCs w:val="24"/>
        </w:rPr>
      </w:pPr>
      <w:r w:rsidRPr="004B0EC9">
        <w:rPr>
          <w:rFonts w:cstheme="minorHAnsi"/>
          <w:b/>
          <w:bCs/>
          <w:sz w:val="24"/>
          <w:szCs w:val="24"/>
        </w:rPr>
        <w:t xml:space="preserve">Finalisation de la liste finale </w:t>
      </w:r>
    </w:p>
    <w:p w14:paraId="02EEF57A" w14:textId="77777777"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Des mesures sont mises en place pour assurer que tout le monde, y inclus les illettrées, sont capables de vérifier le ciblage et porter plainte</w:t>
      </w:r>
      <w:r w:rsidR="00DE16EE">
        <w:rPr>
          <w:rFonts w:cstheme="minorHAnsi"/>
          <w:sz w:val="24"/>
          <w:szCs w:val="24"/>
        </w:rPr>
        <w:t xml:space="preserve"> au besoin</w:t>
      </w:r>
      <w:r w:rsidRPr="004B0EC9">
        <w:rPr>
          <w:rFonts w:cstheme="minorHAnsi"/>
          <w:sz w:val="24"/>
          <w:szCs w:val="24"/>
        </w:rPr>
        <w:t>.</w:t>
      </w:r>
    </w:p>
    <w:p w14:paraId="244BFE26" w14:textId="77777777"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Le comité de quartier / village prend en considération les plaintes au niveau communautaire et constitue la liste finale. Le niveau supérieur confirme la liste finale.</w:t>
      </w:r>
    </w:p>
    <w:p w14:paraId="1261AD75" w14:textId="5E384A62" w:rsidR="004B0EC9" w:rsidRPr="004B0EC9" w:rsidRDefault="004B0EC9" w:rsidP="00DE16EE">
      <w:pPr>
        <w:pStyle w:val="ListParagraph"/>
        <w:numPr>
          <w:ilvl w:val="0"/>
          <w:numId w:val="31"/>
        </w:numPr>
        <w:autoSpaceDE w:val="0"/>
        <w:autoSpaceDN w:val="0"/>
        <w:adjustRightInd w:val="0"/>
        <w:spacing w:after="0" w:line="240" w:lineRule="auto"/>
        <w:jc w:val="both"/>
        <w:rPr>
          <w:rFonts w:cstheme="minorHAnsi"/>
          <w:sz w:val="24"/>
          <w:szCs w:val="24"/>
        </w:rPr>
      </w:pPr>
      <w:r w:rsidRPr="004B0EC9">
        <w:rPr>
          <w:rFonts w:cstheme="minorHAnsi"/>
          <w:b/>
          <w:bCs/>
          <w:sz w:val="24"/>
          <w:szCs w:val="24"/>
        </w:rPr>
        <w:t>Affichage de la liste définitive :</w:t>
      </w:r>
      <w:r w:rsidRPr="004B0EC9">
        <w:rPr>
          <w:rFonts w:cstheme="minorHAnsi"/>
          <w:sz w:val="24"/>
          <w:szCs w:val="24"/>
        </w:rPr>
        <w:t xml:space="preserve"> </w:t>
      </w:r>
    </w:p>
    <w:p w14:paraId="48482E15" w14:textId="77777777"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Le comité de quartier / village publie la liste définitive des bénéficiaires</w:t>
      </w:r>
    </w:p>
    <w:p w14:paraId="141CA789" w14:textId="77777777"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Des mesures sont mises en place pour assurer que tout le monde, y inclus les illettrées, soit capable de vérifier le ciblage et porter plainte.</w:t>
      </w:r>
    </w:p>
    <w:p w14:paraId="2A53E652" w14:textId="77777777" w:rsidR="004B0EC9" w:rsidRPr="004B0EC9" w:rsidRDefault="004B0EC9" w:rsidP="00DE16EE">
      <w:pPr>
        <w:pStyle w:val="ListParagraph"/>
        <w:numPr>
          <w:ilvl w:val="0"/>
          <w:numId w:val="31"/>
        </w:numPr>
        <w:autoSpaceDE w:val="0"/>
        <w:autoSpaceDN w:val="0"/>
        <w:adjustRightInd w:val="0"/>
        <w:spacing w:after="0" w:line="240" w:lineRule="auto"/>
        <w:jc w:val="both"/>
        <w:rPr>
          <w:rFonts w:cstheme="minorHAnsi"/>
          <w:sz w:val="24"/>
          <w:szCs w:val="24"/>
        </w:rPr>
      </w:pPr>
      <w:r w:rsidRPr="004B0EC9">
        <w:rPr>
          <w:rFonts w:cstheme="minorHAnsi"/>
          <w:b/>
          <w:bCs/>
          <w:sz w:val="24"/>
          <w:szCs w:val="24"/>
        </w:rPr>
        <w:t>Informations et Points Focaux :</w:t>
      </w:r>
      <w:r w:rsidRPr="004B0EC9">
        <w:rPr>
          <w:rFonts w:cstheme="minorHAnsi"/>
          <w:sz w:val="24"/>
          <w:szCs w:val="24"/>
        </w:rPr>
        <w:t xml:space="preserve"> </w:t>
      </w:r>
    </w:p>
    <w:p w14:paraId="6FB7B06D" w14:textId="77777777"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 xml:space="preserve">Le comité de quartier / village assure que tous les bénéficiaires sont informés sur les prochaines étapes de l'intervention </w:t>
      </w:r>
    </w:p>
    <w:p w14:paraId="74F8413A" w14:textId="0574780F"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 xml:space="preserve">Afin de prendre en compte les mesures de distance sociale liées aux COVID-19, il est suggéré de désigner des points focaux </w:t>
      </w:r>
      <w:r w:rsidR="00DE16EE">
        <w:rPr>
          <w:rFonts w:cstheme="minorHAnsi"/>
          <w:sz w:val="24"/>
          <w:szCs w:val="24"/>
        </w:rPr>
        <w:t xml:space="preserve">et </w:t>
      </w:r>
      <w:r w:rsidRPr="004B0EC9">
        <w:rPr>
          <w:rFonts w:cstheme="minorHAnsi"/>
          <w:sz w:val="24"/>
          <w:szCs w:val="24"/>
        </w:rPr>
        <w:t>d’accompagner la mise en œuvre de l’assistance sociale pour un nombre réduit de ménages et personnes ciblées (10-15 ménages).</w:t>
      </w:r>
    </w:p>
    <w:p w14:paraId="72EB432E" w14:textId="77777777" w:rsidR="004B0EC9" w:rsidRPr="004B0EC9" w:rsidRDefault="004B0EC9" w:rsidP="00DE16EE">
      <w:pPr>
        <w:pStyle w:val="ListParagraph"/>
        <w:numPr>
          <w:ilvl w:val="0"/>
          <w:numId w:val="33"/>
        </w:numPr>
        <w:autoSpaceDE w:val="0"/>
        <w:autoSpaceDN w:val="0"/>
        <w:adjustRightInd w:val="0"/>
        <w:spacing w:after="0" w:line="240" w:lineRule="auto"/>
        <w:jc w:val="both"/>
        <w:rPr>
          <w:rFonts w:cstheme="minorHAnsi"/>
          <w:sz w:val="24"/>
          <w:szCs w:val="24"/>
        </w:rPr>
      </w:pPr>
      <w:r w:rsidRPr="004B0EC9">
        <w:rPr>
          <w:rFonts w:cstheme="minorHAnsi"/>
          <w:sz w:val="24"/>
          <w:szCs w:val="24"/>
        </w:rPr>
        <w:t xml:space="preserve">Des dispositions seront prises pour servir les personnes vulnérables avec des besoins spécifiques (ex. malvoyants, handicapés physiques, etc.) </w:t>
      </w:r>
    </w:p>
    <w:p w14:paraId="467D3851" w14:textId="77777777" w:rsidR="004B0EC9" w:rsidRPr="004B0EC9" w:rsidRDefault="004B0EC9" w:rsidP="00DE16EE">
      <w:pPr>
        <w:pStyle w:val="ListParagraph"/>
        <w:numPr>
          <w:ilvl w:val="0"/>
          <w:numId w:val="31"/>
        </w:numPr>
        <w:jc w:val="both"/>
        <w:rPr>
          <w:rFonts w:cstheme="minorHAnsi"/>
          <w:b/>
          <w:bCs/>
          <w:sz w:val="24"/>
          <w:szCs w:val="24"/>
        </w:rPr>
      </w:pPr>
      <w:r w:rsidRPr="004B0EC9">
        <w:rPr>
          <w:rFonts w:cstheme="minorHAnsi"/>
          <w:b/>
          <w:bCs/>
          <w:sz w:val="24"/>
          <w:szCs w:val="24"/>
        </w:rPr>
        <w:t>Ciblage spécifique des populations a statut particulier (</w:t>
      </w:r>
      <w:proofErr w:type="spellStart"/>
      <w:r w:rsidRPr="004B0EC9">
        <w:rPr>
          <w:rFonts w:cstheme="minorHAnsi"/>
          <w:b/>
          <w:bCs/>
          <w:sz w:val="24"/>
          <w:szCs w:val="24"/>
        </w:rPr>
        <w:t>IDPs</w:t>
      </w:r>
      <w:proofErr w:type="spellEnd"/>
      <w:r w:rsidRPr="004B0EC9">
        <w:rPr>
          <w:rFonts w:cstheme="minorHAnsi"/>
          <w:b/>
          <w:bCs/>
          <w:sz w:val="24"/>
          <w:szCs w:val="24"/>
        </w:rPr>
        <w:t>, retournés, catastrophes naturels et familles d’accueil, populations flottante)</w:t>
      </w:r>
    </w:p>
    <w:p w14:paraId="4CE657F6" w14:textId="77777777" w:rsidR="004B0EC9" w:rsidRPr="004B0EC9" w:rsidRDefault="004B0EC9" w:rsidP="00DE16EE">
      <w:pPr>
        <w:pStyle w:val="Default"/>
        <w:numPr>
          <w:ilvl w:val="0"/>
          <w:numId w:val="24"/>
        </w:numPr>
        <w:jc w:val="both"/>
        <w:rPr>
          <w:rFonts w:asciiTheme="minorHAnsi" w:hAnsiTheme="minorHAnsi" w:cstheme="minorHAnsi"/>
          <w:b/>
          <w:bCs/>
          <w:color w:val="auto"/>
          <w:lang w:val="fr-FR"/>
        </w:rPr>
      </w:pPr>
      <w:r w:rsidRPr="004B0EC9">
        <w:rPr>
          <w:rFonts w:asciiTheme="minorHAnsi" w:hAnsiTheme="minorHAnsi" w:cstheme="minorHAnsi"/>
          <w:b/>
          <w:bCs/>
          <w:color w:val="auto"/>
          <w:lang w:val="fr-FR"/>
        </w:rPr>
        <w:t xml:space="preserve">Déplacés et réfugiés dans un site </w:t>
      </w:r>
    </w:p>
    <w:p w14:paraId="3BC95EB8" w14:textId="77777777" w:rsidR="004B0EC9" w:rsidRPr="004B0EC9" w:rsidRDefault="004B0EC9" w:rsidP="00DE16EE">
      <w:pPr>
        <w:pStyle w:val="Default"/>
        <w:numPr>
          <w:ilvl w:val="1"/>
          <w:numId w:val="24"/>
        </w:numPr>
        <w:jc w:val="both"/>
        <w:rPr>
          <w:rFonts w:asciiTheme="minorHAnsi" w:hAnsiTheme="minorHAnsi" w:cstheme="minorHAnsi"/>
          <w:color w:val="auto"/>
          <w:lang w:val="fr-FR"/>
        </w:rPr>
      </w:pPr>
      <w:r w:rsidRPr="004B0EC9">
        <w:rPr>
          <w:rFonts w:asciiTheme="minorHAnsi" w:hAnsiTheme="minorHAnsi" w:cstheme="minorHAnsi"/>
          <w:color w:val="auto"/>
          <w:lang w:val="fr-FR"/>
        </w:rPr>
        <w:t>Si les listes existent auprès des autorités, faire une contrevérification avant validation.</w:t>
      </w:r>
    </w:p>
    <w:p w14:paraId="37439754" w14:textId="77777777" w:rsidR="004B0EC9" w:rsidRPr="004B0EC9" w:rsidRDefault="004B0EC9" w:rsidP="00DE16EE">
      <w:pPr>
        <w:pStyle w:val="Default"/>
        <w:numPr>
          <w:ilvl w:val="1"/>
          <w:numId w:val="24"/>
        </w:numPr>
        <w:jc w:val="both"/>
        <w:rPr>
          <w:rFonts w:asciiTheme="minorHAnsi" w:hAnsiTheme="minorHAnsi" w:cstheme="minorHAnsi"/>
          <w:color w:val="auto"/>
          <w:lang w:val="fr-FR"/>
        </w:rPr>
      </w:pPr>
      <w:r w:rsidRPr="004B0EC9">
        <w:rPr>
          <w:rFonts w:asciiTheme="minorHAnsi" w:hAnsiTheme="minorHAnsi" w:cstheme="minorHAnsi"/>
          <w:color w:val="auto"/>
          <w:lang w:val="fr-FR"/>
        </w:rPr>
        <w:lastRenderedPageBreak/>
        <w:t>Si pas de liste disponible, effectuer le ciblage porte à porte afin d’obtenir une liste reprenant tous les déplacés ou réfugiés du site. Impliquer le HCR pour le cas des réfugiés.</w:t>
      </w:r>
    </w:p>
    <w:p w14:paraId="37114D3B" w14:textId="77777777" w:rsidR="004B0EC9" w:rsidRPr="004B0EC9" w:rsidRDefault="004B0EC9" w:rsidP="00DE16EE">
      <w:pPr>
        <w:pStyle w:val="Default"/>
        <w:numPr>
          <w:ilvl w:val="1"/>
          <w:numId w:val="24"/>
        </w:numPr>
        <w:jc w:val="both"/>
        <w:rPr>
          <w:rFonts w:asciiTheme="minorHAnsi" w:hAnsiTheme="minorHAnsi" w:cstheme="minorHAnsi"/>
          <w:color w:val="auto"/>
          <w:lang w:val="fr-FR"/>
        </w:rPr>
      </w:pPr>
      <w:r w:rsidRPr="004B0EC9">
        <w:rPr>
          <w:rFonts w:asciiTheme="minorHAnsi" w:hAnsiTheme="minorHAnsi" w:cstheme="minorHAnsi"/>
          <w:color w:val="auto"/>
          <w:lang w:val="fr-FR"/>
        </w:rPr>
        <w:t>Il est utile de prendre en compte l’assistance reçue récemment, en cours ou prévue afin de ne pas faire un doublon de l’assistance humanitaire.</w:t>
      </w:r>
    </w:p>
    <w:p w14:paraId="2DCC9080" w14:textId="77777777" w:rsidR="004B0EC9" w:rsidRPr="004B0EC9" w:rsidRDefault="004B0EC9" w:rsidP="00DE16EE">
      <w:pPr>
        <w:pStyle w:val="Default"/>
        <w:ind w:left="1440"/>
        <w:jc w:val="both"/>
        <w:rPr>
          <w:rFonts w:asciiTheme="minorHAnsi" w:hAnsiTheme="minorHAnsi" w:cstheme="minorHAnsi"/>
          <w:color w:val="auto"/>
          <w:lang w:val="fr-FR"/>
        </w:rPr>
      </w:pPr>
    </w:p>
    <w:p w14:paraId="1BD03D98" w14:textId="77777777" w:rsidR="004B0EC9" w:rsidRPr="004B0EC9" w:rsidRDefault="004B0EC9" w:rsidP="00DE16EE">
      <w:pPr>
        <w:pStyle w:val="Default"/>
        <w:numPr>
          <w:ilvl w:val="0"/>
          <w:numId w:val="24"/>
        </w:numPr>
        <w:jc w:val="both"/>
        <w:rPr>
          <w:rFonts w:asciiTheme="minorHAnsi" w:hAnsiTheme="minorHAnsi" w:cstheme="minorHAnsi"/>
          <w:b/>
          <w:bCs/>
          <w:color w:val="auto"/>
          <w:lang w:val="fr-FR"/>
        </w:rPr>
      </w:pPr>
      <w:r w:rsidRPr="004B0EC9">
        <w:rPr>
          <w:rFonts w:asciiTheme="minorHAnsi" w:hAnsiTheme="minorHAnsi" w:cstheme="minorHAnsi"/>
          <w:b/>
          <w:bCs/>
          <w:color w:val="auto"/>
          <w:lang w:val="fr-FR"/>
        </w:rPr>
        <w:t xml:space="preserve">Déplacés/refugiés en famille d’accueil </w:t>
      </w:r>
    </w:p>
    <w:p w14:paraId="1ED7A173" w14:textId="77777777" w:rsidR="004B0EC9" w:rsidRPr="004B0EC9" w:rsidRDefault="004B0EC9" w:rsidP="00DE16EE">
      <w:pPr>
        <w:pStyle w:val="Default"/>
        <w:ind w:left="1440"/>
        <w:jc w:val="both"/>
        <w:rPr>
          <w:rFonts w:asciiTheme="minorHAnsi" w:hAnsiTheme="minorHAnsi" w:cstheme="minorHAnsi"/>
          <w:color w:val="auto"/>
          <w:lang w:val="fr-FR"/>
        </w:rPr>
      </w:pPr>
      <w:r w:rsidRPr="004B0EC9">
        <w:rPr>
          <w:rFonts w:asciiTheme="minorHAnsi" w:hAnsiTheme="minorHAnsi" w:cstheme="minorHAnsi"/>
          <w:color w:val="auto"/>
          <w:lang w:val="fr-FR"/>
        </w:rPr>
        <w:t>D’une façon générale, l’intégration des déplacés/réfugiés en famille d’accueil est meilleure et relativement plus facile mais en retour ils doivent partager leur assistance ou payer certains types de loyers aux familles d’accueil. Le ciblage dans ce cas de figure s’avère plus complexe avec des coûts sociaux plus élevés. Il est socialement par exemple mal vu de cibler uniquement les ménages déplacés et non les ménages d’accueil ou de cibler seulement les ménages d’accueil ainsi que les déplacés et laisser les populations hôtes. Il est donc clair que dans ce cas de figure il faut prévoir un paquet d’intervention en tenant compte des populations locales elles-mêmes tout aussi vulnérables. Et donc il faut cibler les déplacés/réfugiés et leurs familles d’accueil en tenant compte de la vulnérabilité de ces dernières.</w:t>
      </w:r>
    </w:p>
    <w:p w14:paraId="51597937" w14:textId="77777777" w:rsidR="004B0EC9" w:rsidRPr="004B0EC9" w:rsidRDefault="004B0EC9" w:rsidP="00DE16EE">
      <w:pPr>
        <w:pStyle w:val="Default"/>
        <w:ind w:left="720"/>
        <w:jc w:val="both"/>
        <w:rPr>
          <w:rFonts w:asciiTheme="minorHAnsi" w:hAnsiTheme="minorHAnsi" w:cstheme="minorHAnsi"/>
          <w:color w:val="auto"/>
          <w:lang w:val="fr-FR"/>
        </w:rPr>
      </w:pPr>
    </w:p>
    <w:p w14:paraId="708C14E9" w14:textId="77777777" w:rsidR="004B0EC9" w:rsidRPr="004B0EC9" w:rsidRDefault="004B0EC9" w:rsidP="00DE16EE">
      <w:pPr>
        <w:pStyle w:val="Default"/>
        <w:numPr>
          <w:ilvl w:val="0"/>
          <w:numId w:val="24"/>
        </w:numPr>
        <w:jc w:val="both"/>
        <w:rPr>
          <w:rFonts w:asciiTheme="minorHAnsi" w:hAnsiTheme="minorHAnsi" w:cstheme="minorHAnsi"/>
          <w:b/>
          <w:bCs/>
          <w:color w:val="auto"/>
          <w:lang w:val="fr-FR"/>
        </w:rPr>
      </w:pPr>
      <w:r w:rsidRPr="004B0EC9">
        <w:rPr>
          <w:rFonts w:asciiTheme="minorHAnsi" w:hAnsiTheme="minorHAnsi" w:cstheme="minorHAnsi"/>
          <w:b/>
          <w:bCs/>
          <w:color w:val="auto"/>
          <w:lang w:val="fr-FR"/>
        </w:rPr>
        <w:t xml:space="preserve">Population retournée </w:t>
      </w:r>
    </w:p>
    <w:p w14:paraId="490B17FE" w14:textId="77777777" w:rsidR="004B0EC9" w:rsidRPr="004B0EC9" w:rsidRDefault="004B0EC9" w:rsidP="00DE16EE">
      <w:pPr>
        <w:pStyle w:val="ListParagraph"/>
        <w:ind w:left="1440"/>
        <w:jc w:val="both"/>
        <w:rPr>
          <w:rFonts w:cstheme="minorHAnsi"/>
          <w:b/>
          <w:bCs/>
          <w:sz w:val="24"/>
          <w:szCs w:val="24"/>
        </w:rPr>
      </w:pPr>
      <w:r w:rsidRPr="004B0EC9">
        <w:rPr>
          <w:rFonts w:cstheme="minorHAnsi"/>
          <w:sz w:val="24"/>
          <w:szCs w:val="24"/>
        </w:rPr>
        <w:t>Le ciblage de cette catégorie s’intègre/se réfère au ciblage communautaire en général expliqué dans les lignés ci-haut. Les retournés déjà installés chez eux n’ont plus vraiment de statut spécifique et ils seront considérés à titre de leur vulnérabilité.</w:t>
      </w:r>
    </w:p>
    <w:p w14:paraId="49A45419" w14:textId="77777777" w:rsidR="004B0EC9" w:rsidRPr="004B0EC9" w:rsidRDefault="004B0EC9" w:rsidP="00DE16EE">
      <w:pPr>
        <w:pStyle w:val="Default"/>
        <w:ind w:left="1440"/>
        <w:jc w:val="both"/>
        <w:rPr>
          <w:rFonts w:asciiTheme="minorHAnsi" w:hAnsiTheme="minorHAnsi" w:cstheme="minorHAnsi"/>
          <w:color w:val="auto"/>
          <w:lang w:val="fr-FR"/>
        </w:rPr>
      </w:pPr>
    </w:p>
    <w:p w14:paraId="403B2158" w14:textId="77777777" w:rsidR="006C0717" w:rsidRPr="006114B4" w:rsidRDefault="006C0717" w:rsidP="006C0717">
      <w:pPr>
        <w:pStyle w:val="ListParagraph"/>
        <w:numPr>
          <w:ilvl w:val="0"/>
          <w:numId w:val="1"/>
        </w:numPr>
        <w:jc w:val="both"/>
        <w:rPr>
          <w:b/>
          <w:bCs/>
          <w:color w:val="002060"/>
          <w:sz w:val="28"/>
          <w:szCs w:val="28"/>
        </w:rPr>
      </w:pPr>
      <w:r w:rsidRPr="006114B4">
        <w:rPr>
          <w:b/>
          <w:bCs/>
          <w:color w:val="002060"/>
          <w:sz w:val="28"/>
          <w:szCs w:val="28"/>
        </w:rPr>
        <w:t>Le ciblage communautaire basé sur l’approche de l’économie des ménages HEA </w:t>
      </w:r>
      <w:r>
        <w:rPr>
          <w:b/>
          <w:bCs/>
          <w:color w:val="C00000"/>
          <w:sz w:val="28"/>
          <w:szCs w:val="28"/>
        </w:rPr>
        <w:t xml:space="preserve">dans le cadre de la réponse pluriannuelle </w:t>
      </w:r>
      <w:r w:rsidRPr="006114B4">
        <w:rPr>
          <w:b/>
          <w:bCs/>
          <w:color w:val="C00000"/>
          <w:sz w:val="28"/>
          <w:szCs w:val="28"/>
        </w:rPr>
        <w:t xml:space="preserve"> </w:t>
      </w:r>
    </w:p>
    <w:p w14:paraId="377AF3C7" w14:textId="77777777" w:rsidR="006C0717" w:rsidRDefault="00417FF0" w:rsidP="006C0717">
      <w:pPr>
        <w:jc w:val="both"/>
        <w:rPr>
          <w:sz w:val="24"/>
          <w:szCs w:val="24"/>
        </w:rPr>
      </w:pPr>
      <w:r>
        <w:rPr>
          <w:sz w:val="24"/>
          <w:szCs w:val="24"/>
        </w:rPr>
        <w:t xml:space="preserve">Dans le cadre de la réponse pluriannuelle dans certaines zones du pays, des listes des ménages suivant les catégories socioéconomiques pourraient exister auprès de certains acteurs humanitaires. Ainsi, compte tenu des restrictions et contraintes imputables au contexte covid19, une démarche assez light pourrait être envisager au cas par cas à travers les étapes ci-dessous : </w:t>
      </w:r>
    </w:p>
    <w:p w14:paraId="02E6E5B9" w14:textId="77777777" w:rsidR="00417FF0" w:rsidRPr="00417FF0" w:rsidRDefault="00417FF0" w:rsidP="00417FF0">
      <w:pPr>
        <w:pStyle w:val="ListParagraph"/>
        <w:numPr>
          <w:ilvl w:val="0"/>
          <w:numId w:val="34"/>
        </w:numPr>
        <w:spacing w:after="0" w:line="240" w:lineRule="auto"/>
        <w:contextualSpacing w:val="0"/>
        <w:jc w:val="both"/>
        <w:rPr>
          <w:sz w:val="24"/>
          <w:szCs w:val="24"/>
        </w:rPr>
      </w:pPr>
      <w:r w:rsidRPr="00417FF0">
        <w:rPr>
          <w:sz w:val="24"/>
          <w:szCs w:val="24"/>
        </w:rPr>
        <w:t xml:space="preserve">Prendre les listes existantes avec les partenaires qui ont déjà effectué un ciblage dans les communes/zones d’intervention.  Cela est possible dans les zones où plusieurs partenaires y interviennent déjà. S’assurer qu’il n’y ait pas de doublons dans le partage et l’établissement des listes des bénéficiaires. </w:t>
      </w:r>
    </w:p>
    <w:p w14:paraId="6F07A82C" w14:textId="77777777" w:rsidR="00417FF0" w:rsidRPr="00417FF0" w:rsidRDefault="00417FF0" w:rsidP="00417FF0">
      <w:pPr>
        <w:pStyle w:val="ListParagraph"/>
        <w:numPr>
          <w:ilvl w:val="0"/>
          <w:numId w:val="34"/>
        </w:numPr>
        <w:spacing w:after="0" w:line="240" w:lineRule="auto"/>
        <w:contextualSpacing w:val="0"/>
        <w:jc w:val="both"/>
        <w:rPr>
          <w:sz w:val="24"/>
          <w:szCs w:val="24"/>
        </w:rPr>
      </w:pPr>
      <w:r w:rsidRPr="00417FF0">
        <w:rPr>
          <w:sz w:val="24"/>
          <w:szCs w:val="24"/>
        </w:rPr>
        <w:t>Utiliser les listes provenant du projet filets sociaux de la BM. Ces listes peuvent être considérées comme fiables.</w:t>
      </w:r>
    </w:p>
    <w:p w14:paraId="13CB8225" w14:textId="77777777" w:rsidR="00417FF0" w:rsidRPr="00417FF0" w:rsidRDefault="00417FF0" w:rsidP="00417FF0">
      <w:pPr>
        <w:pStyle w:val="ListParagraph"/>
        <w:numPr>
          <w:ilvl w:val="0"/>
          <w:numId w:val="34"/>
        </w:numPr>
        <w:spacing w:after="0" w:line="240" w:lineRule="auto"/>
        <w:contextualSpacing w:val="0"/>
        <w:jc w:val="both"/>
        <w:rPr>
          <w:sz w:val="24"/>
          <w:szCs w:val="24"/>
        </w:rPr>
      </w:pPr>
      <w:r w:rsidRPr="00417FF0">
        <w:rPr>
          <w:sz w:val="24"/>
          <w:szCs w:val="24"/>
        </w:rPr>
        <w:t xml:space="preserve">Faire valider la liste finale des bénéficiaires (réalisée à travers les deux approches citées précédemment) par les autorités locales à travers une séance de travail regroupant moins de 5 personnes (un staff de la structure d’implémentation, au moins 1 représentant de la mairie et au moins 1 représentant du sous-comité régional du DNPGCA. </w:t>
      </w:r>
    </w:p>
    <w:p w14:paraId="014C8E0D" w14:textId="3BFE4FF8" w:rsidR="00417FF0" w:rsidRDefault="00417FF0" w:rsidP="00417FF0">
      <w:pPr>
        <w:pStyle w:val="ListParagraph"/>
        <w:numPr>
          <w:ilvl w:val="0"/>
          <w:numId w:val="34"/>
        </w:numPr>
        <w:spacing w:after="0" w:line="240" w:lineRule="auto"/>
        <w:contextualSpacing w:val="0"/>
        <w:jc w:val="both"/>
        <w:rPr>
          <w:sz w:val="24"/>
          <w:szCs w:val="24"/>
        </w:rPr>
      </w:pPr>
      <w:r w:rsidRPr="00417FF0">
        <w:rPr>
          <w:sz w:val="24"/>
          <w:szCs w:val="24"/>
        </w:rPr>
        <w:lastRenderedPageBreak/>
        <w:t>Enfin, dès que la situation le permet, réévaluer les ménages bénéficiaires en utilisant l’approche participative prônée par le HEA. Ce qui permettra au besoin de mettre à jour les listes précédemment établies.</w:t>
      </w:r>
    </w:p>
    <w:p w14:paraId="5160E59E" w14:textId="77777777" w:rsidR="00240166" w:rsidRPr="00240166" w:rsidRDefault="00240166" w:rsidP="00240166">
      <w:pPr>
        <w:spacing w:after="0" w:line="240" w:lineRule="auto"/>
        <w:jc w:val="both"/>
        <w:rPr>
          <w:sz w:val="24"/>
          <w:szCs w:val="24"/>
        </w:rPr>
      </w:pPr>
    </w:p>
    <w:p w14:paraId="70F23C92" w14:textId="77777777" w:rsidR="006114B4" w:rsidRPr="00F23B4B" w:rsidRDefault="006114B4" w:rsidP="00F23B4B">
      <w:pPr>
        <w:pStyle w:val="ListParagraph"/>
        <w:jc w:val="both"/>
        <w:rPr>
          <w:sz w:val="24"/>
          <w:szCs w:val="24"/>
        </w:rPr>
      </w:pPr>
    </w:p>
    <w:p w14:paraId="180AA18E" w14:textId="77777777" w:rsidR="0068738B" w:rsidRPr="00F13A2E" w:rsidRDefault="0068738B" w:rsidP="00F13A2E">
      <w:pPr>
        <w:pStyle w:val="ListParagraph"/>
        <w:numPr>
          <w:ilvl w:val="0"/>
          <w:numId w:val="1"/>
        </w:numPr>
        <w:jc w:val="both"/>
        <w:rPr>
          <w:b/>
          <w:bCs/>
          <w:color w:val="002060"/>
          <w:sz w:val="28"/>
          <w:szCs w:val="28"/>
        </w:rPr>
      </w:pPr>
      <w:r w:rsidRPr="00F13A2E">
        <w:rPr>
          <w:b/>
          <w:bCs/>
          <w:color w:val="002060"/>
          <w:sz w:val="28"/>
          <w:szCs w:val="28"/>
        </w:rPr>
        <w:t xml:space="preserve">Conclusion </w:t>
      </w:r>
    </w:p>
    <w:p w14:paraId="6AE494FB" w14:textId="77777777" w:rsidR="00F7532C" w:rsidRDefault="004F3055" w:rsidP="0040542B">
      <w:pPr>
        <w:spacing w:before="240"/>
        <w:jc w:val="both"/>
        <w:rPr>
          <w:sz w:val="24"/>
          <w:szCs w:val="24"/>
        </w:rPr>
      </w:pPr>
      <w:r>
        <w:rPr>
          <w:sz w:val="24"/>
          <w:szCs w:val="24"/>
        </w:rPr>
        <w:t xml:space="preserve">Pour la réussite des opérations du ciblage, </w:t>
      </w:r>
      <w:r w:rsidR="0068738B" w:rsidRPr="0068738B">
        <w:rPr>
          <w:sz w:val="24"/>
          <w:szCs w:val="24"/>
        </w:rPr>
        <w:t xml:space="preserve">Il </w:t>
      </w:r>
      <w:r w:rsidR="00664926">
        <w:rPr>
          <w:sz w:val="24"/>
          <w:szCs w:val="24"/>
        </w:rPr>
        <w:t>est</w:t>
      </w:r>
      <w:r w:rsidR="0068738B" w:rsidRPr="0068738B">
        <w:rPr>
          <w:sz w:val="24"/>
          <w:szCs w:val="24"/>
        </w:rPr>
        <w:t xml:space="preserve"> indispensable</w:t>
      </w:r>
      <w:r w:rsidR="00A505A5">
        <w:rPr>
          <w:sz w:val="24"/>
          <w:szCs w:val="24"/>
        </w:rPr>
        <w:t xml:space="preserve"> </w:t>
      </w:r>
      <w:r>
        <w:rPr>
          <w:sz w:val="24"/>
          <w:szCs w:val="24"/>
        </w:rPr>
        <w:t xml:space="preserve">d’avoir le long du </w:t>
      </w:r>
      <w:r w:rsidR="0068738B" w:rsidRPr="0068738B">
        <w:rPr>
          <w:sz w:val="24"/>
          <w:szCs w:val="24"/>
        </w:rPr>
        <w:t>processus</w:t>
      </w:r>
      <w:r w:rsidR="0068738B">
        <w:rPr>
          <w:sz w:val="24"/>
          <w:szCs w:val="24"/>
        </w:rPr>
        <w:t xml:space="preserve">, </w:t>
      </w:r>
      <w:r w:rsidR="0068738B" w:rsidRPr="0068738B">
        <w:rPr>
          <w:sz w:val="24"/>
          <w:szCs w:val="24"/>
        </w:rPr>
        <w:t xml:space="preserve">des interlocuteurs fiables et </w:t>
      </w:r>
      <w:r>
        <w:rPr>
          <w:sz w:val="24"/>
          <w:szCs w:val="24"/>
        </w:rPr>
        <w:t xml:space="preserve">assez </w:t>
      </w:r>
      <w:r w:rsidR="0068738B" w:rsidRPr="0068738B">
        <w:rPr>
          <w:sz w:val="24"/>
          <w:szCs w:val="24"/>
        </w:rPr>
        <w:t>représentatifs</w:t>
      </w:r>
      <w:r>
        <w:rPr>
          <w:sz w:val="24"/>
          <w:szCs w:val="24"/>
        </w:rPr>
        <w:t xml:space="preserve"> de la communauté cible</w:t>
      </w:r>
      <w:r w:rsidR="00EB3B05">
        <w:rPr>
          <w:sz w:val="24"/>
          <w:szCs w:val="24"/>
        </w:rPr>
        <w:t xml:space="preserve">. </w:t>
      </w:r>
      <w:r w:rsidR="00EB3B05" w:rsidRPr="00EB3B05">
        <w:rPr>
          <w:sz w:val="24"/>
          <w:szCs w:val="24"/>
        </w:rPr>
        <w:t xml:space="preserve">L’efficacité du ciblage </w:t>
      </w:r>
      <w:r w:rsidR="00F23B4B">
        <w:rPr>
          <w:sz w:val="24"/>
          <w:szCs w:val="24"/>
        </w:rPr>
        <w:t xml:space="preserve">est </w:t>
      </w:r>
      <w:r w:rsidR="00EB3B05" w:rsidRPr="00EB3B05">
        <w:rPr>
          <w:sz w:val="24"/>
          <w:szCs w:val="24"/>
        </w:rPr>
        <w:t>souvent quantifiée par les erreurs d’inclusion et d’exclusion</w:t>
      </w:r>
      <w:r w:rsidR="00F23B4B">
        <w:rPr>
          <w:rStyle w:val="FootnoteReference"/>
          <w:sz w:val="24"/>
          <w:szCs w:val="24"/>
        </w:rPr>
        <w:footnoteReference w:id="12"/>
      </w:r>
      <w:r w:rsidR="00EB3B05" w:rsidRPr="00EB3B05">
        <w:rPr>
          <w:sz w:val="24"/>
          <w:szCs w:val="24"/>
        </w:rPr>
        <w:t xml:space="preserve">. </w:t>
      </w:r>
      <w:r w:rsidR="00CA068F">
        <w:rPr>
          <w:sz w:val="24"/>
          <w:szCs w:val="24"/>
        </w:rPr>
        <w:t xml:space="preserve">Ces dernières dépendent </w:t>
      </w:r>
      <w:r w:rsidR="0005100D">
        <w:rPr>
          <w:sz w:val="24"/>
          <w:szCs w:val="24"/>
        </w:rPr>
        <w:t xml:space="preserve">aussi </w:t>
      </w:r>
      <w:r w:rsidR="00CA068F">
        <w:rPr>
          <w:sz w:val="24"/>
          <w:szCs w:val="24"/>
        </w:rPr>
        <w:t>du niveau d’implication et de responsabilisation des communautés et la prise en compte des spécificités en rapport avec le genre et la protection</w:t>
      </w:r>
      <w:r w:rsidR="00515C32">
        <w:rPr>
          <w:sz w:val="24"/>
          <w:szCs w:val="24"/>
        </w:rPr>
        <w:t xml:space="preserve"> (y compris les maladies à affections médicales sous-jacentes dépendamment de l’ampleur la pandémie covid-19 dans les zones d’intervention)</w:t>
      </w:r>
      <w:r w:rsidR="00CA068F">
        <w:rPr>
          <w:sz w:val="24"/>
          <w:szCs w:val="24"/>
        </w:rPr>
        <w:t xml:space="preserve">. </w:t>
      </w:r>
    </w:p>
    <w:p w14:paraId="5E345D90" w14:textId="77777777" w:rsidR="00F7532C" w:rsidRDefault="000F658E" w:rsidP="0040542B">
      <w:pPr>
        <w:spacing w:before="240"/>
        <w:jc w:val="both"/>
        <w:rPr>
          <w:sz w:val="24"/>
          <w:szCs w:val="24"/>
        </w:rPr>
      </w:pPr>
      <w:r>
        <w:rPr>
          <w:sz w:val="24"/>
          <w:szCs w:val="24"/>
        </w:rPr>
        <w:t xml:space="preserve">En outre, l’efficacité du ciblage dépendra également de la prise en compte des </w:t>
      </w:r>
      <w:r w:rsidRPr="000F658E">
        <w:rPr>
          <w:sz w:val="24"/>
          <w:szCs w:val="24"/>
        </w:rPr>
        <w:t>spécificité</w:t>
      </w:r>
      <w:r>
        <w:rPr>
          <w:sz w:val="24"/>
          <w:szCs w:val="24"/>
        </w:rPr>
        <w:t>s</w:t>
      </w:r>
      <w:r w:rsidRPr="000F658E">
        <w:rPr>
          <w:sz w:val="24"/>
          <w:szCs w:val="24"/>
        </w:rPr>
        <w:t xml:space="preserve"> </w:t>
      </w:r>
      <w:r w:rsidR="00F7532C">
        <w:rPr>
          <w:sz w:val="24"/>
          <w:szCs w:val="24"/>
        </w:rPr>
        <w:t>géographiques et agroécologiques (zone rurale, urbaine, agricole, pastorale)</w:t>
      </w:r>
      <w:r w:rsidRPr="000F658E">
        <w:rPr>
          <w:sz w:val="24"/>
          <w:szCs w:val="24"/>
        </w:rPr>
        <w:t>,</w:t>
      </w:r>
      <w:r w:rsidR="00F7532C">
        <w:rPr>
          <w:sz w:val="24"/>
          <w:szCs w:val="24"/>
        </w:rPr>
        <w:t xml:space="preserve"> </w:t>
      </w:r>
      <w:r w:rsidRPr="000F658E">
        <w:rPr>
          <w:sz w:val="24"/>
          <w:szCs w:val="24"/>
        </w:rPr>
        <w:t xml:space="preserve">le multiculturalisme et les valeurs sociales </w:t>
      </w:r>
      <w:r>
        <w:rPr>
          <w:sz w:val="24"/>
          <w:szCs w:val="24"/>
        </w:rPr>
        <w:t xml:space="preserve">relevant du système ou mode de vie </w:t>
      </w:r>
      <w:r w:rsidR="00F7532C">
        <w:rPr>
          <w:sz w:val="24"/>
          <w:szCs w:val="24"/>
        </w:rPr>
        <w:t xml:space="preserve">des </w:t>
      </w:r>
      <w:r w:rsidR="00F56632">
        <w:rPr>
          <w:sz w:val="24"/>
          <w:szCs w:val="24"/>
        </w:rPr>
        <w:t>communautés</w:t>
      </w:r>
      <w:r w:rsidR="00F7532C">
        <w:rPr>
          <w:sz w:val="24"/>
          <w:szCs w:val="24"/>
        </w:rPr>
        <w:t>.</w:t>
      </w:r>
    </w:p>
    <w:p w14:paraId="19F64B3C" w14:textId="77777777" w:rsidR="0040542B" w:rsidRPr="0040542B" w:rsidRDefault="000F658E" w:rsidP="0040542B">
      <w:pPr>
        <w:spacing w:before="240"/>
        <w:jc w:val="both"/>
        <w:rPr>
          <w:sz w:val="24"/>
          <w:szCs w:val="24"/>
        </w:rPr>
      </w:pPr>
      <w:r>
        <w:rPr>
          <w:sz w:val="24"/>
          <w:szCs w:val="24"/>
        </w:rPr>
        <w:t xml:space="preserve">Toutefois, </w:t>
      </w:r>
      <w:r w:rsidR="0040542B">
        <w:rPr>
          <w:sz w:val="24"/>
          <w:szCs w:val="24"/>
        </w:rPr>
        <w:t>l</w:t>
      </w:r>
      <w:r w:rsidR="0040542B">
        <w:t xml:space="preserve">e </w:t>
      </w:r>
      <w:r w:rsidR="00F7532C">
        <w:t>ciblage demeure</w:t>
      </w:r>
      <w:r w:rsidR="0040542B" w:rsidRPr="0040542B">
        <w:rPr>
          <w:sz w:val="24"/>
          <w:szCs w:val="24"/>
        </w:rPr>
        <w:t xml:space="preserve"> un exercice délicat. Quel que soit la démarche méthodologique adoptée, qu’elle soit quantitative, qualitative ou consensuelle, sans doute il y aura toujours des insuffisances mais l’objectif recherché, est de pouvoir minimisé</w:t>
      </w:r>
      <w:r w:rsidR="0040542B">
        <w:rPr>
          <w:sz w:val="24"/>
          <w:szCs w:val="24"/>
        </w:rPr>
        <w:t xml:space="preserve"> davantage</w:t>
      </w:r>
      <w:r w:rsidR="0040542B" w:rsidRPr="0040542B">
        <w:rPr>
          <w:sz w:val="24"/>
          <w:szCs w:val="24"/>
        </w:rPr>
        <w:t xml:space="preserve"> le risque possible </w:t>
      </w:r>
      <w:r w:rsidR="0040542B">
        <w:rPr>
          <w:sz w:val="24"/>
          <w:szCs w:val="24"/>
        </w:rPr>
        <w:t>d’inclusion et d’exclusion</w:t>
      </w:r>
      <w:r w:rsidR="0040542B" w:rsidRPr="0040542B">
        <w:rPr>
          <w:sz w:val="24"/>
          <w:szCs w:val="24"/>
        </w:rPr>
        <w:t>.</w:t>
      </w:r>
    </w:p>
    <w:p w14:paraId="18B1022F" w14:textId="0D55C667" w:rsidR="0040542B" w:rsidRDefault="0040542B" w:rsidP="0068738B">
      <w:pPr>
        <w:spacing w:before="240"/>
        <w:jc w:val="both"/>
        <w:rPr>
          <w:sz w:val="24"/>
          <w:szCs w:val="24"/>
        </w:rPr>
      </w:pPr>
    </w:p>
    <w:p w14:paraId="2EA91564" w14:textId="27A66B1B" w:rsidR="00240166" w:rsidRDefault="00240166" w:rsidP="0068738B">
      <w:pPr>
        <w:spacing w:before="240"/>
        <w:jc w:val="both"/>
        <w:rPr>
          <w:sz w:val="24"/>
          <w:szCs w:val="24"/>
        </w:rPr>
      </w:pPr>
    </w:p>
    <w:p w14:paraId="3667B31E" w14:textId="434F443D" w:rsidR="00240166" w:rsidRDefault="00240166" w:rsidP="0068738B">
      <w:pPr>
        <w:spacing w:before="240"/>
        <w:jc w:val="both"/>
        <w:rPr>
          <w:sz w:val="24"/>
          <w:szCs w:val="24"/>
        </w:rPr>
      </w:pPr>
    </w:p>
    <w:p w14:paraId="52F9B6CB" w14:textId="50E67365" w:rsidR="00240166" w:rsidRDefault="00240166" w:rsidP="0068738B">
      <w:pPr>
        <w:spacing w:before="240"/>
        <w:jc w:val="both"/>
        <w:rPr>
          <w:sz w:val="24"/>
          <w:szCs w:val="24"/>
        </w:rPr>
      </w:pPr>
    </w:p>
    <w:p w14:paraId="33E5C7E1" w14:textId="1131C295" w:rsidR="00240166" w:rsidRDefault="00240166" w:rsidP="0068738B">
      <w:pPr>
        <w:spacing w:before="240"/>
        <w:jc w:val="both"/>
        <w:rPr>
          <w:sz w:val="24"/>
          <w:szCs w:val="24"/>
        </w:rPr>
      </w:pPr>
    </w:p>
    <w:p w14:paraId="3D027850" w14:textId="22CE7905" w:rsidR="00240166" w:rsidRDefault="00240166" w:rsidP="0068738B">
      <w:pPr>
        <w:spacing w:before="240"/>
        <w:jc w:val="both"/>
        <w:rPr>
          <w:sz w:val="24"/>
          <w:szCs w:val="24"/>
        </w:rPr>
      </w:pPr>
    </w:p>
    <w:p w14:paraId="66057421" w14:textId="7A45027B" w:rsidR="00240166" w:rsidRDefault="00240166" w:rsidP="0068738B">
      <w:pPr>
        <w:spacing w:before="240"/>
        <w:jc w:val="both"/>
        <w:rPr>
          <w:sz w:val="24"/>
          <w:szCs w:val="24"/>
        </w:rPr>
      </w:pPr>
    </w:p>
    <w:p w14:paraId="447D297C" w14:textId="10AD5D2E" w:rsidR="00240166" w:rsidRDefault="00240166" w:rsidP="0068738B">
      <w:pPr>
        <w:spacing w:before="240"/>
        <w:jc w:val="both"/>
        <w:rPr>
          <w:sz w:val="24"/>
          <w:szCs w:val="24"/>
        </w:rPr>
      </w:pPr>
    </w:p>
    <w:p w14:paraId="65DC6D19" w14:textId="54524B8C" w:rsidR="00240166" w:rsidRDefault="00240166" w:rsidP="0068738B">
      <w:pPr>
        <w:spacing w:before="240"/>
        <w:jc w:val="both"/>
        <w:rPr>
          <w:sz w:val="24"/>
          <w:szCs w:val="24"/>
        </w:rPr>
      </w:pPr>
    </w:p>
    <w:p w14:paraId="7429102D" w14:textId="665E71C7" w:rsidR="00240166" w:rsidRDefault="00240166" w:rsidP="0068738B">
      <w:pPr>
        <w:spacing w:before="240"/>
        <w:jc w:val="both"/>
        <w:rPr>
          <w:sz w:val="24"/>
          <w:szCs w:val="24"/>
        </w:rPr>
      </w:pPr>
    </w:p>
    <w:p w14:paraId="5757A818" w14:textId="67359301" w:rsidR="001C0710" w:rsidRPr="001C0710" w:rsidRDefault="001C0710" w:rsidP="001C0710">
      <w:pPr>
        <w:pStyle w:val="ListParagraph"/>
        <w:numPr>
          <w:ilvl w:val="0"/>
          <w:numId w:val="1"/>
        </w:numPr>
        <w:jc w:val="both"/>
        <w:rPr>
          <w:b/>
          <w:bCs/>
          <w:color w:val="002060"/>
          <w:sz w:val="28"/>
          <w:szCs w:val="28"/>
        </w:rPr>
      </w:pPr>
      <w:r>
        <w:rPr>
          <w:b/>
          <w:bCs/>
          <w:color w:val="002060"/>
          <w:sz w:val="28"/>
          <w:szCs w:val="28"/>
        </w:rPr>
        <w:t>Annexes</w:t>
      </w:r>
      <w:r w:rsidRPr="001C0710">
        <w:rPr>
          <w:b/>
          <w:bCs/>
          <w:color w:val="002060"/>
          <w:sz w:val="28"/>
          <w:szCs w:val="28"/>
        </w:rPr>
        <w:t xml:space="preserve"> </w:t>
      </w:r>
    </w:p>
    <w:p w14:paraId="4D4125E5" w14:textId="77777777" w:rsidR="001C0710" w:rsidRPr="00EB3B05" w:rsidRDefault="001C0710" w:rsidP="0068738B">
      <w:pPr>
        <w:spacing w:before="240"/>
        <w:jc w:val="both"/>
        <w:rPr>
          <w:sz w:val="24"/>
          <w:szCs w:val="24"/>
        </w:rPr>
      </w:pPr>
    </w:p>
    <w:sectPr w:rsidR="001C0710" w:rsidRPr="00EB3B0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C2340" w14:textId="77777777" w:rsidR="00263A49" w:rsidRDefault="00263A49" w:rsidP="0021278F">
      <w:pPr>
        <w:spacing w:after="0" w:line="240" w:lineRule="auto"/>
      </w:pPr>
      <w:r>
        <w:separator/>
      </w:r>
    </w:p>
  </w:endnote>
  <w:endnote w:type="continuationSeparator" w:id="0">
    <w:p w14:paraId="4D7D21F5" w14:textId="77777777" w:rsidR="00263A49" w:rsidRDefault="00263A49" w:rsidP="00212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D3D10" w14:textId="7BFA2D09" w:rsidR="00B96D6C" w:rsidRDefault="00B96D6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B943BA">
      <w:rPr>
        <w:noProof/>
        <w:color w:val="323E4F" w:themeColor="text2" w:themeShade="BF"/>
        <w:sz w:val="24"/>
        <w:szCs w:val="24"/>
      </w:rPr>
      <w:t>13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B943BA">
      <w:rPr>
        <w:noProof/>
        <w:color w:val="323E4F" w:themeColor="text2" w:themeShade="BF"/>
        <w:sz w:val="24"/>
        <w:szCs w:val="24"/>
      </w:rPr>
      <w:t>13</w:t>
    </w:r>
    <w:r>
      <w:rPr>
        <w:color w:val="323E4F" w:themeColor="text2" w:themeShade="BF"/>
        <w:sz w:val="24"/>
        <w:szCs w:val="24"/>
      </w:rPr>
      <w:fldChar w:fldCharType="end"/>
    </w:r>
  </w:p>
  <w:p w14:paraId="0B1C46DD" w14:textId="77777777" w:rsidR="00B96D6C" w:rsidRDefault="00B9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1CB33" w14:textId="77777777" w:rsidR="00263A49" w:rsidRDefault="00263A49" w:rsidP="0021278F">
      <w:pPr>
        <w:spacing w:after="0" w:line="240" w:lineRule="auto"/>
      </w:pPr>
      <w:r>
        <w:separator/>
      </w:r>
    </w:p>
  </w:footnote>
  <w:footnote w:type="continuationSeparator" w:id="0">
    <w:p w14:paraId="2893CC5E" w14:textId="77777777" w:rsidR="00263A49" w:rsidRDefault="00263A49" w:rsidP="0021278F">
      <w:pPr>
        <w:spacing w:after="0" w:line="240" w:lineRule="auto"/>
      </w:pPr>
      <w:r>
        <w:continuationSeparator/>
      </w:r>
    </w:p>
  </w:footnote>
  <w:footnote w:id="1">
    <w:p w14:paraId="22E619BC" w14:textId="77777777" w:rsidR="00B96D6C" w:rsidRPr="002F5EB6" w:rsidRDefault="00B96D6C">
      <w:pPr>
        <w:pStyle w:val="FootnoteText"/>
        <w:rPr>
          <w:sz w:val="16"/>
          <w:szCs w:val="16"/>
        </w:rPr>
      </w:pPr>
      <w:r w:rsidRPr="002F5EB6">
        <w:rPr>
          <w:rStyle w:val="FootnoteReference"/>
          <w:sz w:val="16"/>
          <w:szCs w:val="16"/>
        </w:rPr>
        <w:footnoteRef/>
      </w:r>
      <w:r w:rsidRPr="002F5EB6">
        <w:rPr>
          <w:sz w:val="16"/>
          <w:szCs w:val="16"/>
        </w:rPr>
        <w:t xml:space="preserve"> Dépendamment de leur possibilité de déplacement. </w:t>
      </w:r>
    </w:p>
  </w:footnote>
  <w:footnote w:id="2">
    <w:p w14:paraId="7075F49F" w14:textId="77777777" w:rsidR="00B96D6C" w:rsidRPr="002F5EB6" w:rsidRDefault="00B96D6C" w:rsidP="00471B16">
      <w:pPr>
        <w:pStyle w:val="FootnoteText"/>
        <w:rPr>
          <w:sz w:val="16"/>
          <w:szCs w:val="16"/>
        </w:rPr>
      </w:pPr>
      <w:r w:rsidRPr="002F5EB6">
        <w:rPr>
          <w:rStyle w:val="FootnoteReference"/>
          <w:sz w:val="16"/>
          <w:szCs w:val="16"/>
        </w:rPr>
        <w:footnoteRef/>
      </w:r>
      <w:r w:rsidRPr="002F5EB6">
        <w:rPr>
          <w:sz w:val="16"/>
          <w:szCs w:val="16"/>
        </w:rPr>
        <w:t xml:space="preserve"> Y compris le staff des Organisations/Agences UN/ONG et les partenaires du CR et CSR/DNPGCA. </w:t>
      </w:r>
    </w:p>
  </w:footnote>
  <w:footnote w:id="3">
    <w:p w14:paraId="783661DB" w14:textId="77777777" w:rsidR="00B96D6C" w:rsidRPr="002F5EB6" w:rsidRDefault="00B96D6C" w:rsidP="00471B16">
      <w:pPr>
        <w:pStyle w:val="FootnoteText"/>
        <w:rPr>
          <w:sz w:val="16"/>
          <w:szCs w:val="16"/>
        </w:rPr>
      </w:pPr>
      <w:r w:rsidRPr="002F5EB6">
        <w:rPr>
          <w:rStyle w:val="FootnoteReference"/>
          <w:sz w:val="16"/>
          <w:szCs w:val="16"/>
        </w:rPr>
        <w:footnoteRef/>
      </w:r>
      <w:r w:rsidRPr="002F5EB6">
        <w:rPr>
          <w:sz w:val="16"/>
          <w:szCs w:val="16"/>
        </w:rPr>
        <w:t xml:space="preserve"> Edictées par l’Organisation Mondiale de la Santé (OMS).</w:t>
      </w:r>
    </w:p>
  </w:footnote>
  <w:footnote w:id="4">
    <w:p w14:paraId="5955168D" w14:textId="77777777" w:rsidR="00B96D6C" w:rsidRPr="002F5EB6" w:rsidRDefault="00B96D6C">
      <w:pPr>
        <w:pStyle w:val="FootnoteText"/>
        <w:rPr>
          <w:sz w:val="16"/>
          <w:szCs w:val="16"/>
        </w:rPr>
      </w:pPr>
      <w:r w:rsidRPr="002F5EB6">
        <w:rPr>
          <w:rStyle w:val="FootnoteReference"/>
          <w:sz w:val="16"/>
          <w:szCs w:val="16"/>
        </w:rPr>
        <w:footnoteRef/>
      </w:r>
      <w:r w:rsidRPr="002F5EB6">
        <w:rPr>
          <w:sz w:val="16"/>
          <w:szCs w:val="16"/>
        </w:rPr>
        <w:t xml:space="preserve"> Dans le cas où on a plus de 20 participants dépassent, y’a lieu de répliquer plusieurs séances de formation. </w:t>
      </w:r>
    </w:p>
  </w:footnote>
  <w:footnote w:id="5">
    <w:p w14:paraId="304F1323" w14:textId="77777777" w:rsidR="00B96D6C" w:rsidRPr="002F5EB6" w:rsidRDefault="00B96D6C">
      <w:pPr>
        <w:pStyle w:val="FootnoteText"/>
        <w:rPr>
          <w:sz w:val="16"/>
          <w:szCs w:val="16"/>
        </w:rPr>
      </w:pPr>
      <w:r w:rsidRPr="002F5EB6">
        <w:rPr>
          <w:rStyle w:val="FootnoteReference"/>
          <w:sz w:val="16"/>
          <w:szCs w:val="16"/>
        </w:rPr>
        <w:footnoteRef/>
      </w:r>
      <w:r w:rsidRPr="002F5EB6">
        <w:rPr>
          <w:sz w:val="16"/>
          <w:szCs w:val="16"/>
        </w:rPr>
        <w:t xml:space="preserve"> La limitation des membres du comité à 5-6 se justifie par les mesures prises par le Gouvernement sur le regroupement des personnes. </w:t>
      </w:r>
    </w:p>
  </w:footnote>
  <w:footnote w:id="6">
    <w:p w14:paraId="28245F88" w14:textId="0116F258" w:rsidR="00912CFE" w:rsidRPr="00912CFE" w:rsidRDefault="00912CFE">
      <w:pPr>
        <w:pStyle w:val="FootnoteText"/>
        <w:rPr>
          <w:sz w:val="16"/>
          <w:szCs w:val="16"/>
        </w:rPr>
      </w:pPr>
      <w:r>
        <w:rPr>
          <w:rStyle w:val="FootnoteReference"/>
        </w:rPr>
        <w:footnoteRef/>
      </w:r>
      <w:r>
        <w:t xml:space="preserve"> </w:t>
      </w:r>
      <w:r w:rsidRPr="00912CFE">
        <w:rPr>
          <w:sz w:val="16"/>
          <w:szCs w:val="16"/>
        </w:rPr>
        <w:t xml:space="preserve">Le temps que la réponse démarre (Autrement dit tous les ménages qui seraient présents au moment du démarrage de la réponse. </w:t>
      </w:r>
    </w:p>
  </w:footnote>
  <w:footnote w:id="7">
    <w:p w14:paraId="6DAB822D" w14:textId="7BD1149C" w:rsidR="00B250BC" w:rsidRDefault="00B250BC">
      <w:pPr>
        <w:pStyle w:val="FootnoteText"/>
      </w:pPr>
      <w:r>
        <w:rPr>
          <w:rStyle w:val="FootnoteReference"/>
        </w:rPr>
        <w:footnoteRef/>
      </w:r>
      <w:r>
        <w:t xml:space="preserve"> </w:t>
      </w:r>
      <w:r w:rsidRPr="00B250BC">
        <w:rPr>
          <w:sz w:val="16"/>
          <w:szCs w:val="16"/>
        </w:rPr>
        <w:t>Avec l’appui du représentant du district sanitaire</w:t>
      </w:r>
      <w:r>
        <w:rPr>
          <w:sz w:val="16"/>
          <w:szCs w:val="16"/>
        </w:rPr>
        <w:t>.</w:t>
      </w:r>
      <w:r>
        <w:t xml:space="preserve"> </w:t>
      </w:r>
    </w:p>
  </w:footnote>
  <w:footnote w:id="8">
    <w:p w14:paraId="649DFF7A" w14:textId="77777777" w:rsidR="00B96D6C" w:rsidRPr="002F5EB6" w:rsidRDefault="00B96D6C">
      <w:pPr>
        <w:pStyle w:val="FootnoteText"/>
        <w:rPr>
          <w:sz w:val="16"/>
          <w:szCs w:val="16"/>
        </w:rPr>
      </w:pPr>
      <w:r w:rsidRPr="002F5EB6">
        <w:rPr>
          <w:rStyle w:val="FootnoteReference"/>
          <w:sz w:val="16"/>
          <w:szCs w:val="16"/>
        </w:rPr>
        <w:footnoteRef/>
      </w:r>
      <w:r w:rsidRPr="002F5EB6">
        <w:rPr>
          <w:sz w:val="16"/>
          <w:szCs w:val="16"/>
        </w:rPr>
        <w:t xml:space="preserve"> Liste exhaustive de tous ménages identifiés à l’étape 2. </w:t>
      </w:r>
    </w:p>
  </w:footnote>
  <w:footnote w:id="9">
    <w:p w14:paraId="1C5EDC64" w14:textId="77777777" w:rsidR="00B96D6C" w:rsidRPr="002F5EB6" w:rsidRDefault="00B96D6C">
      <w:pPr>
        <w:pStyle w:val="FootnoteText"/>
        <w:rPr>
          <w:sz w:val="16"/>
          <w:szCs w:val="16"/>
        </w:rPr>
      </w:pPr>
      <w:r w:rsidRPr="002F5EB6">
        <w:rPr>
          <w:rStyle w:val="FootnoteReference"/>
          <w:sz w:val="16"/>
          <w:szCs w:val="16"/>
        </w:rPr>
        <w:footnoteRef/>
      </w:r>
      <w:r w:rsidRPr="002F5EB6">
        <w:rPr>
          <w:sz w:val="16"/>
          <w:szCs w:val="16"/>
        </w:rPr>
        <w:t xml:space="preserve"> Les binômes seront constitués à travers les membres de l’équipe du ciblage et ceux du comité mixte de sélection et de plainte. Cette visite se fera par groupe de 2 pour le respect des mesures de protection et de prévention contre le covid-19.   </w:t>
      </w:r>
    </w:p>
  </w:footnote>
  <w:footnote w:id="10">
    <w:p w14:paraId="7E399F79" w14:textId="77777777" w:rsidR="00B96D6C" w:rsidRPr="00982866" w:rsidRDefault="00B96D6C" w:rsidP="004B0EC9">
      <w:pPr>
        <w:pStyle w:val="FootnoteText"/>
        <w:contextualSpacing/>
        <w:rPr>
          <w:sz w:val="18"/>
          <w:szCs w:val="18"/>
        </w:rPr>
      </w:pPr>
      <w:r w:rsidRPr="00982866">
        <w:rPr>
          <w:rStyle w:val="FootnoteReference"/>
          <w:sz w:val="18"/>
          <w:szCs w:val="18"/>
        </w:rPr>
        <w:footnoteRef/>
      </w:r>
      <w:r w:rsidRPr="00982866">
        <w:rPr>
          <w:sz w:val="18"/>
          <w:szCs w:val="18"/>
        </w:rPr>
        <w:t xml:space="preserve"> Agence Nationale pour la Promotion de l’Emploi.</w:t>
      </w:r>
    </w:p>
  </w:footnote>
  <w:footnote w:id="11">
    <w:p w14:paraId="03A7D92D" w14:textId="77777777" w:rsidR="00B96D6C" w:rsidRPr="00982866" w:rsidRDefault="00B96D6C" w:rsidP="004B0EC9">
      <w:pPr>
        <w:pStyle w:val="FootnoteText"/>
        <w:contextualSpacing/>
        <w:rPr>
          <w:sz w:val="18"/>
          <w:szCs w:val="18"/>
        </w:rPr>
      </w:pPr>
      <w:r w:rsidRPr="00982866">
        <w:rPr>
          <w:rStyle w:val="FootnoteReference"/>
          <w:sz w:val="18"/>
          <w:szCs w:val="18"/>
        </w:rPr>
        <w:footnoteRef/>
      </w:r>
      <w:r w:rsidRPr="00982866">
        <w:rPr>
          <w:sz w:val="18"/>
          <w:szCs w:val="18"/>
        </w:rPr>
        <w:t xml:space="preserve"> Fond d’Appui à la Formation Professionnelle et l’Apprentissage.</w:t>
      </w:r>
    </w:p>
  </w:footnote>
  <w:footnote w:id="12">
    <w:p w14:paraId="59433C55" w14:textId="77777777" w:rsidR="00B96D6C" w:rsidRPr="002F5EB6" w:rsidRDefault="00B96D6C">
      <w:pPr>
        <w:pStyle w:val="FootnoteText"/>
        <w:rPr>
          <w:sz w:val="16"/>
          <w:szCs w:val="16"/>
        </w:rPr>
      </w:pPr>
      <w:r w:rsidRPr="002F5EB6">
        <w:rPr>
          <w:rStyle w:val="FootnoteReference"/>
          <w:sz w:val="16"/>
          <w:szCs w:val="16"/>
        </w:rPr>
        <w:footnoteRef/>
      </w:r>
      <w:r w:rsidRPr="002F5EB6">
        <w:rPr>
          <w:sz w:val="16"/>
          <w:szCs w:val="16"/>
        </w:rPr>
        <w:t xml:space="preserve"> L’expression “erreur d’inclusion” est utilisée pour décrire la situation dans laquelle des individus qui ne relèvent pas du groupe cible défini participent au programme.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1BAE6" w14:textId="77777777" w:rsidR="00B96D6C" w:rsidRDefault="00B96D6C" w:rsidP="001364C6">
    <w:pPr>
      <w:pStyle w:val="Header"/>
      <w:tabs>
        <w:tab w:val="left" w:pos="939"/>
      </w:tabs>
    </w:pPr>
    <w:r w:rsidRPr="00BA55E6">
      <w:rPr>
        <w:noProof/>
        <w:lang w:eastAsia="fr-FR"/>
      </w:rPr>
      <w:drawing>
        <wp:anchor distT="0" distB="0" distL="114300" distR="114300" simplePos="0" relativeHeight="251659264" behindDoc="1" locked="0" layoutInCell="1" allowOverlap="1" wp14:anchorId="05B1736B" wp14:editId="03A584A0">
          <wp:simplePos x="0" y="0"/>
          <wp:positionH relativeFrom="margin">
            <wp:posOffset>1894205</wp:posOffset>
          </wp:positionH>
          <wp:positionV relativeFrom="paragraph">
            <wp:posOffset>204470</wp:posOffset>
          </wp:positionV>
          <wp:extent cx="360680" cy="317500"/>
          <wp:effectExtent l="0" t="0" r="1270" b="6350"/>
          <wp:wrapTight wrapText="bothSides">
            <wp:wrapPolygon edited="0">
              <wp:start x="5704" y="0"/>
              <wp:lineTo x="0" y="3888"/>
              <wp:lineTo x="0" y="15552"/>
              <wp:lineTo x="3423" y="20736"/>
              <wp:lineTo x="17113" y="20736"/>
              <wp:lineTo x="20535" y="15552"/>
              <wp:lineTo x="20535" y="3888"/>
              <wp:lineTo x="14831" y="0"/>
              <wp:lineTo x="5704" y="0"/>
            </wp:wrapPolygon>
          </wp:wrapTight>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068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6D68">
      <w:rPr>
        <w:rFonts w:ascii="Arial" w:hAnsi="Arial" w:cs="Arial"/>
        <w:b/>
        <w:noProof/>
        <w:sz w:val="20"/>
        <w:lang w:eastAsia="fr-FR"/>
      </w:rPr>
      <w:drawing>
        <wp:anchor distT="0" distB="0" distL="114300" distR="114300" simplePos="0" relativeHeight="251661312" behindDoc="0" locked="0" layoutInCell="1" allowOverlap="1" wp14:anchorId="7FDD9CCD" wp14:editId="73D56AE4">
          <wp:simplePos x="0" y="0"/>
          <wp:positionH relativeFrom="margin">
            <wp:posOffset>71755</wp:posOffset>
          </wp:positionH>
          <wp:positionV relativeFrom="paragraph">
            <wp:posOffset>179070</wp:posOffset>
          </wp:positionV>
          <wp:extent cx="731520" cy="374650"/>
          <wp:effectExtent l="0" t="0" r="0" b="635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37465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noProof/>
        <w:lang w:eastAsia="fr-FR"/>
      </w:rPr>
      <w:drawing>
        <wp:inline distT="0" distB="0" distL="0" distR="0" wp14:anchorId="5D72A7EF" wp14:editId="12A16673">
          <wp:extent cx="624102" cy="303530"/>
          <wp:effectExtent l="0" t="0" r="5080" b="1270"/>
          <wp:docPr id="13" name="Image 13" descr="C:\Users\salifousanda.ousmane\AppData\Local\Microsoft\Windows\INetCache\Content.MSO\C3205C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lifousanda.ousmane\AppData\Local\Microsoft\Windows\INetCache\Content.MSO\C3205C94.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8984" cy="344812"/>
                  </a:xfrm>
                  <a:prstGeom prst="rect">
                    <a:avLst/>
                  </a:prstGeom>
                  <a:noFill/>
                  <a:ln>
                    <a:noFill/>
                  </a:ln>
                </pic:spPr>
              </pic:pic>
            </a:graphicData>
          </a:graphic>
        </wp:inline>
      </w:drawing>
    </w:r>
    <w:r>
      <w:t xml:space="preserve">                                                                                                                                           </w:t>
    </w:r>
    <w:r>
      <w:rPr>
        <w:rFonts w:ascii="Calibri" w:hAnsi="Calibri"/>
        <w:b/>
        <w:noProof/>
        <w:sz w:val="32"/>
        <w:szCs w:val="32"/>
        <w:u w:val="single"/>
      </w:rPr>
      <w:t xml:space="preserve"> </w:t>
    </w:r>
    <w:r>
      <w:rPr>
        <w:noProof/>
        <w:lang w:eastAsia="fr-FR"/>
      </w:rPr>
      <w:drawing>
        <wp:inline distT="0" distB="0" distL="0" distR="0" wp14:anchorId="54E40F76" wp14:editId="4C31F8DC">
          <wp:extent cx="515378" cy="381000"/>
          <wp:effectExtent l="0" t="0" r="0" b="0"/>
          <wp:docPr id="2" name="Image 2" descr="C:\Users\salifousanda.ousmane\AppData\Local\Microsoft\Windows\INetCache\Content.MSO\6C8F8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ifousanda.ousmane\AppData\Local\Microsoft\Windows\INetCache\Content.MSO\6C8F808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782" cy="392387"/>
                  </a:xfrm>
                  <a:prstGeom prst="rect">
                    <a:avLst/>
                  </a:prstGeom>
                  <a:noFill/>
                  <a:ln>
                    <a:noFill/>
                  </a:ln>
                </pic:spPr>
              </pic:pic>
            </a:graphicData>
          </a:graphic>
        </wp:inline>
      </w:drawing>
    </w:r>
    <w:r>
      <w:rPr>
        <w:noProof/>
        <w:lang w:eastAsia="fr-FR"/>
      </w:rPr>
      <w:drawing>
        <wp:inline distT="0" distB="0" distL="0" distR="0" wp14:anchorId="3424E557" wp14:editId="067F1725">
          <wp:extent cx="514350" cy="514350"/>
          <wp:effectExtent l="0" t="0" r="0" b="0"/>
          <wp:docPr id="14" name="Image 14" descr="C:\Users\salifousanda.ousmane\AppData\Local\Microsoft\Windows\INetCache\Content.MSO\FE1BB3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lifousanda.ousmane\AppData\Local\Microsoft\Windows\INetCache\Content.MSO\FE1BB3C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020" cy="528020"/>
                  </a:xfrm>
                  <a:prstGeom prst="rect">
                    <a:avLst/>
                  </a:prstGeom>
                  <a:noFill/>
                  <a:ln>
                    <a:noFill/>
                  </a:ln>
                </pic:spPr>
              </pic:pic>
            </a:graphicData>
          </a:graphic>
        </wp:inline>
      </w:drawing>
    </w:r>
    <w:r>
      <w:t xml:space="preserve">       </w:t>
    </w:r>
    <w:r>
      <w:rPr>
        <w:rFonts w:asciiTheme="majorHAnsi" w:hAnsiTheme="majorHAnsi" w:cstheme="majorHAnsi"/>
        <w:noProof/>
        <w:lang w:eastAsia="fr-FR"/>
      </w:rPr>
      <w:drawing>
        <wp:inline distT="0" distB="0" distL="0" distR="0" wp14:anchorId="54A7A66E" wp14:editId="3EA8A872">
          <wp:extent cx="458396" cy="435610"/>
          <wp:effectExtent l="0" t="0" r="0" b="2540"/>
          <wp:docPr id="3" name="Image 3" descr="C:\Users\salifousanda.ousmane\AppData\Local\Microsoft\Windows\INetCache\Content.MSO\7C31AC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lifousanda.ousmane\AppData\Local\Microsoft\Windows\INetCache\Content.MSO\7C31AC2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62" cy="446221"/>
                  </a:xfrm>
                  <a:prstGeom prst="rect">
                    <a:avLst/>
                  </a:prstGeom>
                  <a:noFill/>
                  <a:ln>
                    <a:noFill/>
                  </a:ln>
                </pic:spPr>
              </pic:pic>
            </a:graphicData>
          </a:graphic>
        </wp:inline>
      </w:drawing>
    </w:r>
    <w:r>
      <w:t xml:space="preserve">          </w:t>
    </w:r>
    <w:r>
      <w:rPr>
        <w:noProof/>
        <w:lang w:eastAsia="fr-FR"/>
      </w:rPr>
      <w:drawing>
        <wp:inline distT="0" distB="0" distL="0" distR="0" wp14:anchorId="6752F920" wp14:editId="752C270D">
          <wp:extent cx="624158" cy="536135"/>
          <wp:effectExtent l="0" t="0" r="5080" b="0"/>
          <wp:docPr id="12" name="Image 12" descr="C:\Users\salifousanda.ousmane\AppData\Local\Microsoft\Windows\INetCache\Content.MSO\891700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ifousanda.ousmane\AppData\Local\Microsoft\Windows\INetCache\Content.MSO\8917001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896" cy="556526"/>
                  </a:xfrm>
                  <a:prstGeom prst="rect">
                    <a:avLst/>
                  </a:prstGeom>
                  <a:noFill/>
                  <a:ln>
                    <a:noFill/>
                  </a:ln>
                </pic:spPr>
              </pic:pic>
            </a:graphicData>
          </a:graphic>
        </wp:inline>
      </w:drawing>
    </w:r>
  </w:p>
  <w:p w14:paraId="036BF5FB" w14:textId="77777777" w:rsidR="00B96D6C" w:rsidRDefault="00B96D6C">
    <w:pPr>
      <w:pStyle w:val="Header"/>
    </w:pPr>
    <w:r>
      <w:rPr>
        <w:noProof/>
        <w:lang w:eastAsia="fr-FR"/>
      </w:rPr>
      <mc:AlternateContent>
        <mc:Choice Requires="wps">
          <w:drawing>
            <wp:anchor distT="0" distB="0" distL="114300" distR="114300" simplePos="0" relativeHeight="251662336" behindDoc="0" locked="0" layoutInCell="1" allowOverlap="1" wp14:anchorId="39E3032D" wp14:editId="54FDAD16">
              <wp:simplePos x="0" y="0"/>
              <wp:positionH relativeFrom="column">
                <wp:posOffset>-107315</wp:posOffset>
              </wp:positionH>
              <wp:positionV relativeFrom="paragraph">
                <wp:posOffset>151765</wp:posOffset>
              </wp:positionV>
              <wp:extent cx="5996940" cy="17780"/>
              <wp:effectExtent l="0" t="0" r="22860" b="20320"/>
              <wp:wrapNone/>
              <wp:docPr id="1" name="Connecteur droit 1"/>
              <wp:cNvGraphicFramePr/>
              <a:graphic xmlns:a="http://schemas.openxmlformats.org/drawingml/2006/main">
                <a:graphicData uri="http://schemas.microsoft.com/office/word/2010/wordprocessingShape">
                  <wps:wsp>
                    <wps:cNvCnPr/>
                    <wps:spPr>
                      <a:xfrm flipV="1">
                        <a:off x="0" y="0"/>
                        <a:ext cx="5996940" cy="1778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167A1" id="Connecteur droit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45pt,11.95pt" to="463.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" strokecolor="#5a5a5a [2109]"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259"/>
    <w:multiLevelType w:val="hybridMultilevel"/>
    <w:tmpl w:val="69963FE2"/>
    <w:lvl w:ilvl="0" w:tplc="040C0001">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F1EC9"/>
    <w:multiLevelType w:val="hybridMultilevel"/>
    <w:tmpl w:val="6E0E9616"/>
    <w:lvl w:ilvl="0" w:tplc="4DE22E4C">
      <w:start w:val="1"/>
      <w:numFmt w:val="upperRoman"/>
      <w:lvlText w:val="%1."/>
      <w:lvlJc w:val="left"/>
      <w:pPr>
        <w:ind w:left="1080" w:hanging="720"/>
      </w:pPr>
      <w:rPr>
        <w:rFonts w:hint="default"/>
        <w:b/>
        <w:bCs/>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993D59"/>
    <w:multiLevelType w:val="hybridMultilevel"/>
    <w:tmpl w:val="A5F8A0EC"/>
    <w:lvl w:ilvl="0" w:tplc="BECE6A7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0002D"/>
    <w:multiLevelType w:val="hybridMultilevel"/>
    <w:tmpl w:val="6E0E9616"/>
    <w:lvl w:ilvl="0" w:tplc="4DE22E4C">
      <w:start w:val="1"/>
      <w:numFmt w:val="upperRoman"/>
      <w:lvlText w:val="%1."/>
      <w:lvlJc w:val="left"/>
      <w:pPr>
        <w:ind w:left="1080" w:hanging="720"/>
      </w:pPr>
      <w:rPr>
        <w:rFonts w:hint="default"/>
        <w:b/>
        <w:bCs/>
        <w:color w:val="002060"/>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9905D3"/>
    <w:multiLevelType w:val="hybridMultilevel"/>
    <w:tmpl w:val="E4843BBE"/>
    <w:lvl w:ilvl="0" w:tplc="1EF4D6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B701C1"/>
    <w:multiLevelType w:val="hybridMultilevel"/>
    <w:tmpl w:val="D0F2955A"/>
    <w:lvl w:ilvl="0" w:tplc="8E2A8BE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33714C"/>
    <w:multiLevelType w:val="hybridMultilevel"/>
    <w:tmpl w:val="2E06F958"/>
    <w:lvl w:ilvl="0" w:tplc="E040B28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DF58F4"/>
    <w:multiLevelType w:val="hybridMultilevel"/>
    <w:tmpl w:val="1E202116"/>
    <w:lvl w:ilvl="0" w:tplc="E1FAEB8A">
      <w:start w:val="3"/>
      <w:numFmt w:val="bullet"/>
      <w:lvlText w:val="-"/>
      <w:lvlJc w:val="left"/>
      <w:pPr>
        <w:ind w:left="1080" w:hanging="360"/>
      </w:pPr>
      <w:rPr>
        <w:rFonts w:ascii="Times New Roman" w:eastAsia="Calibri"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B0C02D2">
      <w:start w:val="1"/>
      <w:numFmt w:val="bullet"/>
      <w:lvlText w:val="-"/>
      <w:lvlJc w:val="left"/>
      <w:pPr>
        <w:ind w:left="3240" w:hanging="360"/>
      </w:pPr>
      <w:rPr>
        <w:rFonts w:ascii="Calibri" w:eastAsia="Calibri" w:hAnsi="Calibri" w:cs="Times New Roman" w:hint="default"/>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1388E"/>
    <w:multiLevelType w:val="hybridMultilevel"/>
    <w:tmpl w:val="B786305A"/>
    <w:lvl w:ilvl="0" w:tplc="4B16FCE0">
      <w:start w:val="1"/>
      <w:numFmt w:val="bullet"/>
      <w:lvlText w:val="•"/>
      <w:lvlJc w:val="left"/>
      <w:pPr>
        <w:tabs>
          <w:tab w:val="num" w:pos="720"/>
        </w:tabs>
        <w:ind w:left="720" w:hanging="360"/>
      </w:pPr>
      <w:rPr>
        <w:rFonts w:ascii="Arial" w:hAnsi="Arial" w:hint="default"/>
      </w:rPr>
    </w:lvl>
    <w:lvl w:ilvl="1" w:tplc="DE5622EA">
      <w:start w:val="1"/>
      <w:numFmt w:val="bullet"/>
      <w:lvlText w:val="•"/>
      <w:lvlJc w:val="left"/>
      <w:pPr>
        <w:tabs>
          <w:tab w:val="num" w:pos="1440"/>
        </w:tabs>
        <w:ind w:left="1440" w:hanging="360"/>
      </w:pPr>
      <w:rPr>
        <w:rFonts w:ascii="Arial" w:hAnsi="Arial" w:hint="default"/>
      </w:rPr>
    </w:lvl>
    <w:lvl w:ilvl="2" w:tplc="DD22F3B4" w:tentative="1">
      <w:start w:val="1"/>
      <w:numFmt w:val="bullet"/>
      <w:lvlText w:val="•"/>
      <w:lvlJc w:val="left"/>
      <w:pPr>
        <w:tabs>
          <w:tab w:val="num" w:pos="2160"/>
        </w:tabs>
        <w:ind w:left="2160" w:hanging="360"/>
      </w:pPr>
      <w:rPr>
        <w:rFonts w:ascii="Arial" w:hAnsi="Arial" w:hint="default"/>
      </w:rPr>
    </w:lvl>
    <w:lvl w:ilvl="3" w:tplc="C090EBC0" w:tentative="1">
      <w:start w:val="1"/>
      <w:numFmt w:val="bullet"/>
      <w:lvlText w:val="•"/>
      <w:lvlJc w:val="left"/>
      <w:pPr>
        <w:tabs>
          <w:tab w:val="num" w:pos="2880"/>
        </w:tabs>
        <w:ind w:left="2880" w:hanging="360"/>
      </w:pPr>
      <w:rPr>
        <w:rFonts w:ascii="Arial" w:hAnsi="Arial" w:hint="default"/>
      </w:rPr>
    </w:lvl>
    <w:lvl w:ilvl="4" w:tplc="BBA88C66" w:tentative="1">
      <w:start w:val="1"/>
      <w:numFmt w:val="bullet"/>
      <w:lvlText w:val="•"/>
      <w:lvlJc w:val="left"/>
      <w:pPr>
        <w:tabs>
          <w:tab w:val="num" w:pos="3600"/>
        </w:tabs>
        <w:ind w:left="3600" w:hanging="360"/>
      </w:pPr>
      <w:rPr>
        <w:rFonts w:ascii="Arial" w:hAnsi="Arial" w:hint="default"/>
      </w:rPr>
    </w:lvl>
    <w:lvl w:ilvl="5" w:tplc="8AB256E0" w:tentative="1">
      <w:start w:val="1"/>
      <w:numFmt w:val="bullet"/>
      <w:lvlText w:val="•"/>
      <w:lvlJc w:val="left"/>
      <w:pPr>
        <w:tabs>
          <w:tab w:val="num" w:pos="4320"/>
        </w:tabs>
        <w:ind w:left="4320" w:hanging="360"/>
      </w:pPr>
      <w:rPr>
        <w:rFonts w:ascii="Arial" w:hAnsi="Arial" w:hint="default"/>
      </w:rPr>
    </w:lvl>
    <w:lvl w:ilvl="6" w:tplc="3BE2CA66" w:tentative="1">
      <w:start w:val="1"/>
      <w:numFmt w:val="bullet"/>
      <w:lvlText w:val="•"/>
      <w:lvlJc w:val="left"/>
      <w:pPr>
        <w:tabs>
          <w:tab w:val="num" w:pos="5040"/>
        </w:tabs>
        <w:ind w:left="5040" w:hanging="360"/>
      </w:pPr>
      <w:rPr>
        <w:rFonts w:ascii="Arial" w:hAnsi="Arial" w:hint="default"/>
      </w:rPr>
    </w:lvl>
    <w:lvl w:ilvl="7" w:tplc="5870181A" w:tentative="1">
      <w:start w:val="1"/>
      <w:numFmt w:val="bullet"/>
      <w:lvlText w:val="•"/>
      <w:lvlJc w:val="left"/>
      <w:pPr>
        <w:tabs>
          <w:tab w:val="num" w:pos="5760"/>
        </w:tabs>
        <w:ind w:left="5760" w:hanging="360"/>
      </w:pPr>
      <w:rPr>
        <w:rFonts w:ascii="Arial" w:hAnsi="Arial" w:hint="default"/>
      </w:rPr>
    </w:lvl>
    <w:lvl w:ilvl="8" w:tplc="F948DE5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2255AC"/>
    <w:multiLevelType w:val="hybridMultilevel"/>
    <w:tmpl w:val="DE2A8832"/>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17B205D"/>
    <w:multiLevelType w:val="hybridMultilevel"/>
    <w:tmpl w:val="9FD64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F43A00"/>
    <w:multiLevelType w:val="hybridMultilevel"/>
    <w:tmpl w:val="3D509B8A"/>
    <w:lvl w:ilvl="0" w:tplc="83640F4A">
      <w:start w:val="1"/>
      <w:numFmt w:val="lowerRoman"/>
      <w:lvlText w:val="(%1)"/>
      <w:lvlJc w:val="left"/>
      <w:pPr>
        <w:ind w:left="1080" w:hanging="720"/>
      </w:pPr>
      <w:rPr>
        <w:rFonts w:ascii="Arial" w:eastAsiaTheme="minorHAnsi" w:hAnsi="Arial" w:cs="Aria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93460F0"/>
    <w:multiLevelType w:val="hybridMultilevel"/>
    <w:tmpl w:val="8F3A115E"/>
    <w:lvl w:ilvl="0" w:tplc="040C0001">
      <w:start w:val="1"/>
      <w:numFmt w:val="bullet"/>
      <w:lvlText w:val=""/>
      <w:lvlJc w:val="left"/>
      <w:pPr>
        <w:tabs>
          <w:tab w:val="num" w:pos="720"/>
        </w:tabs>
        <w:ind w:left="720" w:hanging="360"/>
      </w:pPr>
      <w:rPr>
        <w:rFonts w:ascii="Symbol" w:hAnsi="Symbol" w:hint="default"/>
        <w:sz w:val="20"/>
      </w:rPr>
    </w:lvl>
    <w:lvl w:ilvl="1" w:tplc="448C4460" w:tentative="1">
      <w:start w:val="1"/>
      <w:numFmt w:val="decimal"/>
      <w:lvlText w:val="%2."/>
      <w:lvlJc w:val="left"/>
      <w:pPr>
        <w:tabs>
          <w:tab w:val="num" w:pos="1440"/>
        </w:tabs>
        <w:ind w:left="1440" w:hanging="360"/>
      </w:pPr>
    </w:lvl>
    <w:lvl w:ilvl="2" w:tplc="757E0206" w:tentative="1">
      <w:start w:val="1"/>
      <w:numFmt w:val="decimal"/>
      <w:lvlText w:val="%3."/>
      <w:lvlJc w:val="left"/>
      <w:pPr>
        <w:tabs>
          <w:tab w:val="num" w:pos="2160"/>
        </w:tabs>
        <w:ind w:left="2160" w:hanging="360"/>
      </w:pPr>
    </w:lvl>
    <w:lvl w:ilvl="3" w:tplc="DEC6E7FC" w:tentative="1">
      <w:start w:val="1"/>
      <w:numFmt w:val="decimal"/>
      <w:lvlText w:val="%4."/>
      <w:lvlJc w:val="left"/>
      <w:pPr>
        <w:tabs>
          <w:tab w:val="num" w:pos="2880"/>
        </w:tabs>
        <w:ind w:left="2880" w:hanging="360"/>
      </w:pPr>
    </w:lvl>
    <w:lvl w:ilvl="4" w:tplc="2B68C27C" w:tentative="1">
      <w:start w:val="1"/>
      <w:numFmt w:val="decimal"/>
      <w:lvlText w:val="%5."/>
      <w:lvlJc w:val="left"/>
      <w:pPr>
        <w:tabs>
          <w:tab w:val="num" w:pos="3600"/>
        </w:tabs>
        <w:ind w:left="3600" w:hanging="360"/>
      </w:pPr>
    </w:lvl>
    <w:lvl w:ilvl="5" w:tplc="A91895F0" w:tentative="1">
      <w:start w:val="1"/>
      <w:numFmt w:val="decimal"/>
      <w:lvlText w:val="%6."/>
      <w:lvlJc w:val="left"/>
      <w:pPr>
        <w:tabs>
          <w:tab w:val="num" w:pos="4320"/>
        </w:tabs>
        <w:ind w:left="4320" w:hanging="360"/>
      </w:pPr>
    </w:lvl>
    <w:lvl w:ilvl="6" w:tplc="913AC0CE" w:tentative="1">
      <w:start w:val="1"/>
      <w:numFmt w:val="decimal"/>
      <w:lvlText w:val="%7."/>
      <w:lvlJc w:val="left"/>
      <w:pPr>
        <w:tabs>
          <w:tab w:val="num" w:pos="5040"/>
        </w:tabs>
        <w:ind w:left="5040" w:hanging="360"/>
      </w:pPr>
    </w:lvl>
    <w:lvl w:ilvl="7" w:tplc="2D9C3D04" w:tentative="1">
      <w:start w:val="1"/>
      <w:numFmt w:val="decimal"/>
      <w:lvlText w:val="%8."/>
      <w:lvlJc w:val="left"/>
      <w:pPr>
        <w:tabs>
          <w:tab w:val="num" w:pos="5760"/>
        </w:tabs>
        <w:ind w:left="5760" w:hanging="360"/>
      </w:pPr>
    </w:lvl>
    <w:lvl w:ilvl="8" w:tplc="1B561B56" w:tentative="1">
      <w:start w:val="1"/>
      <w:numFmt w:val="decimal"/>
      <w:lvlText w:val="%9."/>
      <w:lvlJc w:val="left"/>
      <w:pPr>
        <w:tabs>
          <w:tab w:val="num" w:pos="6480"/>
        </w:tabs>
        <w:ind w:left="6480" w:hanging="360"/>
      </w:pPr>
    </w:lvl>
  </w:abstractNum>
  <w:abstractNum w:abstractNumId="13" w15:restartNumberingAfterBreak="0">
    <w:nsid w:val="305019E0"/>
    <w:multiLevelType w:val="hybridMultilevel"/>
    <w:tmpl w:val="A12EEAA6"/>
    <w:lvl w:ilvl="0" w:tplc="E1FAEB8A">
      <w:start w:val="3"/>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4" w15:restartNumberingAfterBreak="0">
    <w:nsid w:val="30ED2890"/>
    <w:multiLevelType w:val="hybridMultilevel"/>
    <w:tmpl w:val="AC3E71E0"/>
    <w:lvl w:ilvl="0" w:tplc="040C0001">
      <w:start w:val="1"/>
      <w:numFmt w:val="bullet"/>
      <w:lvlText w:val=""/>
      <w:lvlJc w:val="left"/>
      <w:pPr>
        <w:ind w:left="804" w:hanging="360"/>
      </w:pPr>
      <w:rPr>
        <w:rFonts w:ascii="Symbol" w:hAnsi="Symbol" w:hint="default"/>
      </w:rPr>
    </w:lvl>
    <w:lvl w:ilvl="1" w:tplc="040C0003" w:tentative="1">
      <w:start w:val="1"/>
      <w:numFmt w:val="bullet"/>
      <w:lvlText w:val="o"/>
      <w:lvlJc w:val="left"/>
      <w:pPr>
        <w:ind w:left="1524" w:hanging="360"/>
      </w:pPr>
      <w:rPr>
        <w:rFonts w:ascii="Courier New" w:hAnsi="Courier New" w:cs="Courier New" w:hint="default"/>
      </w:rPr>
    </w:lvl>
    <w:lvl w:ilvl="2" w:tplc="040C0005" w:tentative="1">
      <w:start w:val="1"/>
      <w:numFmt w:val="bullet"/>
      <w:lvlText w:val=""/>
      <w:lvlJc w:val="left"/>
      <w:pPr>
        <w:ind w:left="2244" w:hanging="360"/>
      </w:pPr>
      <w:rPr>
        <w:rFonts w:ascii="Wingdings" w:hAnsi="Wingdings" w:hint="default"/>
      </w:rPr>
    </w:lvl>
    <w:lvl w:ilvl="3" w:tplc="040C0001" w:tentative="1">
      <w:start w:val="1"/>
      <w:numFmt w:val="bullet"/>
      <w:lvlText w:val=""/>
      <w:lvlJc w:val="left"/>
      <w:pPr>
        <w:ind w:left="2964" w:hanging="360"/>
      </w:pPr>
      <w:rPr>
        <w:rFonts w:ascii="Symbol" w:hAnsi="Symbol" w:hint="default"/>
      </w:rPr>
    </w:lvl>
    <w:lvl w:ilvl="4" w:tplc="040C0003" w:tentative="1">
      <w:start w:val="1"/>
      <w:numFmt w:val="bullet"/>
      <w:lvlText w:val="o"/>
      <w:lvlJc w:val="left"/>
      <w:pPr>
        <w:ind w:left="3684" w:hanging="360"/>
      </w:pPr>
      <w:rPr>
        <w:rFonts w:ascii="Courier New" w:hAnsi="Courier New" w:cs="Courier New" w:hint="default"/>
      </w:rPr>
    </w:lvl>
    <w:lvl w:ilvl="5" w:tplc="040C0005" w:tentative="1">
      <w:start w:val="1"/>
      <w:numFmt w:val="bullet"/>
      <w:lvlText w:val=""/>
      <w:lvlJc w:val="left"/>
      <w:pPr>
        <w:ind w:left="4404" w:hanging="360"/>
      </w:pPr>
      <w:rPr>
        <w:rFonts w:ascii="Wingdings" w:hAnsi="Wingdings" w:hint="default"/>
      </w:rPr>
    </w:lvl>
    <w:lvl w:ilvl="6" w:tplc="040C0001" w:tentative="1">
      <w:start w:val="1"/>
      <w:numFmt w:val="bullet"/>
      <w:lvlText w:val=""/>
      <w:lvlJc w:val="left"/>
      <w:pPr>
        <w:ind w:left="5124" w:hanging="360"/>
      </w:pPr>
      <w:rPr>
        <w:rFonts w:ascii="Symbol" w:hAnsi="Symbol" w:hint="default"/>
      </w:rPr>
    </w:lvl>
    <w:lvl w:ilvl="7" w:tplc="040C0003" w:tentative="1">
      <w:start w:val="1"/>
      <w:numFmt w:val="bullet"/>
      <w:lvlText w:val="o"/>
      <w:lvlJc w:val="left"/>
      <w:pPr>
        <w:ind w:left="5844" w:hanging="360"/>
      </w:pPr>
      <w:rPr>
        <w:rFonts w:ascii="Courier New" w:hAnsi="Courier New" w:cs="Courier New" w:hint="default"/>
      </w:rPr>
    </w:lvl>
    <w:lvl w:ilvl="8" w:tplc="040C0005" w:tentative="1">
      <w:start w:val="1"/>
      <w:numFmt w:val="bullet"/>
      <w:lvlText w:val=""/>
      <w:lvlJc w:val="left"/>
      <w:pPr>
        <w:ind w:left="6564" w:hanging="360"/>
      </w:pPr>
      <w:rPr>
        <w:rFonts w:ascii="Wingdings" w:hAnsi="Wingdings" w:hint="default"/>
      </w:rPr>
    </w:lvl>
  </w:abstractNum>
  <w:abstractNum w:abstractNumId="15" w15:restartNumberingAfterBreak="0">
    <w:nsid w:val="316365E0"/>
    <w:multiLevelType w:val="hybridMultilevel"/>
    <w:tmpl w:val="3530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C5641"/>
    <w:multiLevelType w:val="hybridMultilevel"/>
    <w:tmpl w:val="689A735E"/>
    <w:lvl w:ilvl="0" w:tplc="3D38025C">
      <w:start w:val="1"/>
      <w:numFmt w:val="bullet"/>
      <w:lvlText w:val="•"/>
      <w:lvlJc w:val="left"/>
      <w:pPr>
        <w:tabs>
          <w:tab w:val="num" w:pos="720"/>
        </w:tabs>
        <w:ind w:left="720" w:hanging="360"/>
      </w:pPr>
      <w:rPr>
        <w:rFonts w:ascii="Arial" w:hAnsi="Arial" w:hint="default"/>
      </w:rPr>
    </w:lvl>
    <w:lvl w:ilvl="1" w:tplc="C5143C52" w:tentative="1">
      <w:start w:val="1"/>
      <w:numFmt w:val="bullet"/>
      <w:lvlText w:val="•"/>
      <w:lvlJc w:val="left"/>
      <w:pPr>
        <w:tabs>
          <w:tab w:val="num" w:pos="1440"/>
        </w:tabs>
        <w:ind w:left="1440" w:hanging="360"/>
      </w:pPr>
      <w:rPr>
        <w:rFonts w:ascii="Arial" w:hAnsi="Arial" w:hint="default"/>
      </w:rPr>
    </w:lvl>
    <w:lvl w:ilvl="2" w:tplc="95B6008A" w:tentative="1">
      <w:start w:val="1"/>
      <w:numFmt w:val="bullet"/>
      <w:lvlText w:val="•"/>
      <w:lvlJc w:val="left"/>
      <w:pPr>
        <w:tabs>
          <w:tab w:val="num" w:pos="2160"/>
        </w:tabs>
        <w:ind w:left="2160" w:hanging="360"/>
      </w:pPr>
      <w:rPr>
        <w:rFonts w:ascii="Arial" w:hAnsi="Arial" w:hint="default"/>
      </w:rPr>
    </w:lvl>
    <w:lvl w:ilvl="3" w:tplc="236EBE6C" w:tentative="1">
      <w:start w:val="1"/>
      <w:numFmt w:val="bullet"/>
      <w:lvlText w:val="•"/>
      <w:lvlJc w:val="left"/>
      <w:pPr>
        <w:tabs>
          <w:tab w:val="num" w:pos="2880"/>
        </w:tabs>
        <w:ind w:left="2880" w:hanging="360"/>
      </w:pPr>
      <w:rPr>
        <w:rFonts w:ascii="Arial" w:hAnsi="Arial" w:hint="default"/>
      </w:rPr>
    </w:lvl>
    <w:lvl w:ilvl="4" w:tplc="CA92F02E" w:tentative="1">
      <w:start w:val="1"/>
      <w:numFmt w:val="bullet"/>
      <w:lvlText w:val="•"/>
      <w:lvlJc w:val="left"/>
      <w:pPr>
        <w:tabs>
          <w:tab w:val="num" w:pos="3600"/>
        </w:tabs>
        <w:ind w:left="3600" w:hanging="360"/>
      </w:pPr>
      <w:rPr>
        <w:rFonts w:ascii="Arial" w:hAnsi="Arial" w:hint="default"/>
      </w:rPr>
    </w:lvl>
    <w:lvl w:ilvl="5" w:tplc="A782C8A4" w:tentative="1">
      <w:start w:val="1"/>
      <w:numFmt w:val="bullet"/>
      <w:lvlText w:val="•"/>
      <w:lvlJc w:val="left"/>
      <w:pPr>
        <w:tabs>
          <w:tab w:val="num" w:pos="4320"/>
        </w:tabs>
        <w:ind w:left="4320" w:hanging="360"/>
      </w:pPr>
      <w:rPr>
        <w:rFonts w:ascii="Arial" w:hAnsi="Arial" w:hint="default"/>
      </w:rPr>
    </w:lvl>
    <w:lvl w:ilvl="6" w:tplc="D0F62B48" w:tentative="1">
      <w:start w:val="1"/>
      <w:numFmt w:val="bullet"/>
      <w:lvlText w:val="•"/>
      <w:lvlJc w:val="left"/>
      <w:pPr>
        <w:tabs>
          <w:tab w:val="num" w:pos="5040"/>
        </w:tabs>
        <w:ind w:left="5040" w:hanging="360"/>
      </w:pPr>
      <w:rPr>
        <w:rFonts w:ascii="Arial" w:hAnsi="Arial" w:hint="default"/>
      </w:rPr>
    </w:lvl>
    <w:lvl w:ilvl="7" w:tplc="C14C21B0" w:tentative="1">
      <w:start w:val="1"/>
      <w:numFmt w:val="bullet"/>
      <w:lvlText w:val="•"/>
      <w:lvlJc w:val="left"/>
      <w:pPr>
        <w:tabs>
          <w:tab w:val="num" w:pos="5760"/>
        </w:tabs>
        <w:ind w:left="5760" w:hanging="360"/>
      </w:pPr>
      <w:rPr>
        <w:rFonts w:ascii="Arial" w:hAnsi="Arial" w:hint="default"/>
      </w:rPr>
    </w:lvl>
    <w:lvl w:ilvl="8" w:tplc="D9981C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254FBF"/>
    <w:multiLevelType w:val="hybridMultilevel"/>
    <w:tmpl w:val="374E3B0E"/>
    <w:lvl w:ilvl="0" w:tplc="08B207B6">
      <w:start w:val="1"/>
      <w:numFmt w:val="decimal"/>
      <w:lvlText w:val="%1."/>
      <w:lvlJc w:val="left"/>
      <w:pPr>
        <w:tabs>
          <w:tab w:val="num" w:pos="720"/>
        </w:tabs>
        <w:ind w:left="720" w:hanging="360"/>
      </w:pPr>
    </w:lvl>
    <w:lvl w:ilvl="1" w:tplc="448C4460" w:tentative="1">
      <w:start w:val="1"/>
      <w:numFmt w:val="decimal"/>
      <w:lvlText w:val="%2."/>
      <w:lvlJc w:val="left"/>
      <w:pPr>
        <w:tabs>
          <w:tab w:val="num" w:pos="1440"/>
        </w:tabs>
        <w:ind w:left="1440" w:hanging="360"/>
      </w:pPr>
    </w:lvl>
    <w:lvl w:ilvl="2" w:tplc="757E0206" w:tentative="1">
      <w:start w:val="1"/>
      <w:numFmt w:val="decimal"/>
      <w:lvlText w:val="%3."/>
      <w:lvlJc w:val="left"/>
      <w:pPr>
        <w:tabs>
          <w:tab w:val="num" w:pos="2160"/>
        </w:tabs>
        <w:ind w:left="2160" w:hanging="360"/>
      </w:pPr>
    </w:lvl>
    <w:lvl w:ilvl="3" w:tplc="DEC6E7FC" w:tentative="1">
      <w:start w:val="1"/>
      <w:numFmt w:val="decimal"/>
      <w:lvlText w:val="%4."/>
      <w:lvlJc w:val="left"/>
      <w:pPr>
        <w:tabs>
          <w:tab w:val="num" w:pos="2880"/>
        </w:tabs>
        <w:ind w:left="2880" w:hanging="360"/>
      </w:pPr>
    </w:lvl>
    <w:lvl w:ilvl="4" w:tplc="2B68C27C" w:tentative="1">
      <w:start w:val="1"/>
      <w:numFmt w:val="decimal"/>
      <w:lvlText w:val="%5."/>
      <w:lvlJc w:val="left"/>
      <w:pPr>
        <w:tabs>
          <w:tab w:val="num" w:pos="3600"/>
        </w:tabs>
        <w:ind w:left="3600" w:hanging="360"/>
      </w:pPr>
    </w:lvl>
    <w:lvl w:ilvl="5" w:tplc="A91895F0" w:tentative="1">
      <w:start w:val="1"/>
      <w:numFmt w:val="decimal"/>
      <w:lvlText w:val="%6."/>
      <w:lvlJc w:val="left"/>
      <w:pPr>
        <w:tabs>
          <w:tab w:val="num" w:pos="4320"/>
        </w:tabs>
        <w:ind w:left="4320" w:hanging="360"/>
      </w:pPr>
    </w:lvl>
    <w:lvl w:ilvl="6" w:tplc="913AC0CE" w:tentative="1">
      <w:start w:val="1"/>
      <w:numFmt w:val="decimal"/>
      <w:lvlText w:val="%7."/>
      <w:lvlJc w:val="left"/>
      <w:pPr>
        <w:tabs>
          <w:tab w:val="num" w:pos="5040"/>
        </w:tabs>
        <w:ind w:left="5040" w:hanging="360"/>
      </w:pPr>
    </w:lvl>
    <w:lvl w:ilvl="7" w:tplc="2D9C3D04" w:tentative="1">
      <w:start w:val="1"/>
      <w:numFmt w:val="decimal"/>
      <w:lvlText w:val="%8."/>
      <w:lvlJc w:val="left"/>
      <w:pPr>
        <w:tabs>
          <w:tab w:val="num" w:pos="5760"/>
        </w:tabs>
        <w:ind w:left="5760" w:hanging="360"/>
      </w:pPr>
    </w:lvl>
    <w:lvl w:ilvl="8" w:tplc="1B561B56" w:tentative="1">
      <w:start w:val="1"/>
      <w:numFmt w:val="decimal"/>
      <w:lvlText w:val="%9."/>
      <w:lvlJc w:val="left"/>
      <w:pPr>
        <w:tabs>
          <w:tab w:val="num" w:pos="6480"/>
        </w:tabs>
        <w:ind w:left="6480" w:hanging="360"/>
      </w:pPr>
    </w:lvl>
  </w:abstractNum>
  <w:abstractNum w:abstractNumId="18" w15:restartNumberingAfterBreak="0">
    <w:nsid w:val="43153802"/>
    <w:multiLevelType w:val="hybridMultilevel"/>
    <w:tmpl w:val="F4727C70"/>
    <w:lvl w:ilvl="0" w:tplc="E67CDBE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070760"/>
    <w:multiLevelType w:val="hybridMultilevel"/>
    <w:tmpl w:val="D1A41480"/>
    <w:lvl w:ilvl="0" w:tplc="69C04F4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ED207E"/>
    <w:multiLevelType w:val="hybridMultilevel"/>
    <w:tmpl w:val="8FBC8F46"/>
    <w:lvl w:ilvl="0" w:tplc="E1FAEB8A">
      <w:start w:val="3"/>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F568CC"/>
    <w:multiLevelType w:val="hybridMultilevel"/>
    <w:tmpl w:val="C6042F88"/>
    <w:lvl w:ilvl="0" w:tplc="2F1EEBE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70192F"/>
    <w:multiLevelType w:val="hybridMultilevel"/>
    <w:tmpl w:val="B20AD038"/>
    <w:lvl w:ilvl="0" w:tplc="DB0C02D2">
      <w:start w:val="1"/>
      <w:numFmt w:val="bullet"/>
      <w:lvlText w:val="-"/>
      <w:lvlJc w:val="left"/>
      <w:pPr>
        <w:ind w:left="360" w:hanging="360"/>
      </w:pPr>
      <w:rPr>
        <w:rFonts w:ascii="Calibri" w:eastAsia="Calibri" w:hAnsi="Calibri" w:cs="Times New Roman"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15:restartNumberingAfterBreak="0">
    <w:nsid w:val="52FF3C95"/>
    <w:multiLevelType w:val="hybridMultilevel"/>
    <w:tmpl w:val="C92C47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EF4D45"/>
    <w:multiLevelType w:val="hybridMultilevel"/>
    <w:tmpl w:val="070C9818"/>
    <w:lvl w:ilvl="0" w:tplc="353A441E">
      <w:start w:val="1"/>
      <w:numFmt w:val="bullet"/>
      <w:lvlText w:val="•"/>
      <w:lvlJc w:val="left"/>
      <w:pPr>
        <w:tabs>
          <w:tab w:val="num" w:pos="720"/>
        </w:tabs>
        <w:ind w:left="720" w:hanging="360"/>
      </w:pPr>
      <w:rPr>
        <w:rFonts w:ascii="Arial" w:hAnsi="Arial" w:hint="default"/>
      </w:rPr>
    </w:lvl>
    <w:lvl w:ilvl="1" w:tplc="94E0F43A" w:tentative="1">
      <w:start w:val="1"/>
      <w:numFmt w:val="bullet"/>
      <w:lvlText w:val="•"/>
      <w:lvlJc w:val="left"/>
      <w:pPr>
        <w:tabs>
          <w:tab w:val="num" w:pos="1440"/>
        </w:tabs>
        <w:ind w:left="1440" w:hanging="360"/>
      </w:pPr>
      <w:rPr>
        <w:rFonts w:ascii="Arial" w:hAnsi="Arial" w:hint="default"/>
      </w:rPr>
    </w:lvl>
    <w:lvl w:ilvl="2" w:tplc="168A1882" w:tentative="1">
      <w:start w:val="1"/>
      <w:numFmt w:val="bullet"/>
      <w:lvlText w:val="•"/>
      <w:lvlJc w:val="left"/>
      <w:pPr>
        <w:tabs>
          <w:tab w:val="num" w:pos="2160"/>
        </w:tabs>
        <w:ind w:left="2160" w:hanging="360"/>
      </w:pPr>
      <w:rPr>
        <w:rFonts w:ascii="Arial" w:hAnsi="Arial" w:hint="default"/>
      </w:rPr>
    </w:lvl>
    <w:lvl w:ilvl="3" w:tplc="AB6E4E98" w:tentative="1">
      <w:start w:val="1"/>
      <w:numFmt w:val="bullet"/>
      <w:lvlText w:val="•"/>
      <w:lvlJc w:val="left"/>
      <w:pPr>
        <w:tabs>
          <w:tab w:val="num" w:pos="2880"/>
        </w:tabs>
        <w:ind w:left="2880" w:hanging="360"/>
      </w:pPr>
      <w:rPr>
        <w:rFonts w:ascii="Arial" w:hAnsi="Arial" w:hint="default"/>
      </w:rPr>
    </w:lvl>
    <w:lvl w:ilvl="4" w:tplc="8E34D02E" w:tentative="1">
      <w:start w:val="1"/>
      <w:numFmt w:val="bullet"/>
      <w:lvlText w:val="•"/>
      <w:lvlJc w:val="left"/>
      <w:pPr>
        <w:tabs>
          <w:tab w:val="num" w:pos="3600"/>
        </w:tabs>
        <w:ind w:left="3600" w:hanging="360"/>
      </w:pPr>
      <w:rPr>
        <w:rFonts w:ascii="Arial" w:hAnsi="Arial" w:hint="default"/>
      </w:rPr>
    </w:lvl>
    <w:lvl w:ilvl="5" w:tplc="EDE8787A" w:tentative="1">
      <w:start w:val="1"/>
      <w:numFmt w:val="bullet"/>
      <w:lvlText w:val="•"/>
      <w:lvlJc w:val="left"/>
      <w:pPr>
        <w:tabs>
          <w:tab w:val="num" w:pos="4320"/>
        </w:tabs>
        <w:ind w:left="4320" w:hanging="360"/>
      </w:pPr>
      <w:rPr>
        <w:rFonts w:ascii="Arial" w:hAnsi="Arial" w:hint="default"/>
      </w:rPr>
    </w:lvl>
    <w:lvl w:ilvl="6" w:tplc="45AC2DDE" w:tentative="1">
      <w:start w:val="1"/>
      <w:numFmt w:val="bullet"/>
      <w:lvlText w:val="•"/>
      <w:lvlJc w:val="left"/>
      <w:pPr>
        <w:tabs>
          <w:tab w:val="num" w:pos="5040"/>
        </w:tabs>
        <w:ind w:left="5040" w:hanging="360"/>
      </w:pPr>
      <w:rPr>
        <w:rFonts w:ascii="Arial" w:hAnsi="Arial" w:hint="default"/>
      </w:rPr>
    </w:lvl>
    <w:lvl w:ilvl="7" w:tplc="126C2A0C" w:tentative="1">
      <w:start w:val="1"/>
      <w:numFmt w:val="bullet"/>
      <w:lvlText w:val="•"/>
      <w:lvlJc w:val="left"/>
      <w:pPr>
        <w:tabs>
          <w:tab w:val="num" w:pos="5760"/>
        </w:tabs>
        <w:ind w:left="5760" w:hanging="360"/>
      </w:pPr>
      <w:rPr>
        <w:rFonts w:ascii="Arial" w:hAnsi="Arial" w:hint="default"/>
      </w:rPr>
    </w:lvl>
    <w:lvl w:ilvl="8" w:tplc="8640E6F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5844F9"/>
    <w:multiLevelType w:val="hybridMultilevel"/>
    <w:tmpl w:val="7C30DD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17D3D79"/>
    <w:multiLevelType w:val="hybridMultilevel"/>
    <w:tmpl w:val="1B40CF18"/>
    <w:lvl w:ilvl="0" w:tplc="40C63D6C">
      <w:start w:val="1"/>
      <w:numFmt w:val="decimal"/>
      <w:lvlText w:val="%1."/>
      <w:lvlJc w:val="left"/>
      <w:pPr>
        <w:ind w:left="786" w:hanging="360"/>
      </w:pPr>
      <w:rPr>
        <w:rFonts w:asciiTheme="minorHAnsi" w:eastAsiaTheme="minorHAnsi" w:hAnsiTheme="minorHAnsi" w:cstheme="minorHAnsi"/>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F23F88"/>
    <w:multiLevelType w:val="hybridMultilevel"/>
    <w:tmpl w:val="A45874A2"/>
    <w:lvl w:ilvl="0" w:tplc="CFCA2CB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CC5786"/>
    <w:multiLevelType w:val="hybridMultilevel"/>
    <w:tmpl w:val="EC24E0B6"/>
    <w:lvl w:ilvl="0" w:tplc="0DFA79EA">
      <w:start w:val="1"/>
      <w:numFmt w:val="decimal"/>
      <w:lvlText w:val="%1)"/>
      <w:lvlJc w:val="left"/>
      <w:pPr>
        <w:ind w:left="1080" w:hanging="360"/>
      </w:pPr>
      <w:rPr>
        <w:rFonts w:hint="default"/>
      </w:rPr>
    </w:lvl>
    <w:lvl w:ilvl="1" w:tplc="E1FAEB8A">
      <w:start w:val="3"/>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44606"/>
    <w:multiLevelType w:val="hybridMultilevel"/>
    <w:tmpl w:val="20DCFDDA"/>
    <w:lvl w:ilvl="0" w:tplc="04090019">
      <w:start w:val="1"/>
      <w:numFmt w:val="lowerLetter"/>
      <w:lvlText w:val="%1."/>
      <w:lvlJc w:val="left"/>
      <w:pPr>
        <w:ind w:left="144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BCF35C4"/>
    <w:multiLevelType w:val="hybridMultilevel"/>
    <w:tmpl w:val="C28ADDBC"/>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70DC7B72"/>
    <w:multiLevelType w:val="hybridMultilevel"/>
    <w:tmpl w:val="B5786978"/>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15:restartNumberingAfterBreak="0">
    <w:nsid w:val="724E7673"/>
    <w:multiLevelType w:val="hybridMultilevel"/>
    <w:tmpl w:val="DD5A5868"/>
    <w:lvl w:ilvl="0" w:tplc="FE9410FE">
      <w:start w:val="1"/>
      <w:numFmt w:val="bullet"/>
      <w:lvlText w:val="•"/>
      <w:lvlJc w:val="left"/>
      <w:pPr>
        <w:tabs>
          <w:tab w:val="num" w:pos="720"/>
        </w:tabs>
        <w:ind w:left="720" w:hanging="360"/>
      </w:pPr>
      <w:rPr>
        <w:rFonts w:ascii="Arial" w:hAnsi="Arial" w:hint="default"/>
      </w:rPr>
    </w:lvl>
    <w:lvl w:ilvl="1" w:tplc="344E118C" w:tentative="1">
      <w:start w:val="1"/>
      <w:numFmt w:val="bullet"/>
      <w:lvlText w:val="•"/>
      <w:lvlJc w:val="left"/>
      <w:pPr>
        <w:tabs>
          <w:tab w:val="num" w:pos="1440"/>
        </w:tabs>
        <w:ind w:left="1440" w:hanging="360"/>
      </w:pPr>
      <w:rPr>
        <w:rFonts w:ascii="Arial" w:hAnsi="Arial" w:hint="default"/>
      </w:rPr>
    </w:lvl>
    <w:lvl w:ilvl="2" w:tplc="95961C8E" w:tentative="1">
      <w:start w:val="1"/>
      <w:numFmt w:val="bullet"/>
      <w:lvlText w:val="•"/>
      <w:lvlJc w:val="left"/>
      <w:pPr>
        <w:tabs>
          <w:tab w:val="num" w:pos="2160"/>
        </w:tabs>
        <w:ind w:left="2160" w:hanging="360"/>
      </w:pPr>
      <w:rPr>
        <w:rFonts w:ascii="Arial" w:hAnsi="Arial" w:hint="default"/>
      </w:rPr>
    </w:lvl>
    <w:lvl w:ilvl="3" w:tplc="D6F03B72" w:tentative="1">
      <w:start w:val="1"/>
      <w:numFmt w:val="bullet"/>
      <w:lvlText w:val="•"/>
      <w:lvlJc w:val="left"/>
      <w:pPr>
        <w:tabs>
          <w:tab w:val="num" w:pos="2880"/>
        </w:tabs>
        <w:ind w:left="2880" w:hanging="360"/>
      </w:pPr>
      <w:rPr>
        <w:rFonts w:ascii="Arial" w:hAnsi="Arial" w:hint="default"/>
      </w:rPr>
    </w:lvl>
    <w:lvl w:ilvl="4" w:tplc="D4F6854A" w:tentative="1">
      <w:start w:val="1"/>
      <w:numFmt w:val="bullet"/>
      <w:lvlText w:val="•"/>
      <w:lvlJc w:val="left"/>
      <w:pPr>
        <w:tabs>
          <w:tab w:val="num" w:pos="3600"/>
        </w:tabs>
        <w:ind w:left="3600" w:hanging="360"/>
      </w:pPr>
      <w:rPr>
        <w:rFonts w:ascii="Arial" w:hAnsi="Arial" w:hint="default"/>
      </w:rPr>
    </w:lvl>
    <w:lvl w:ilvl="5" w:tplc="CFB4ECD2" w:tentative="1">
      <w:start w:val="1"/>
      <w:numFmt w:val="bullet"/>
      <w:lvlText w:val="•"/>
      <w:lvlJc w:val="left"/>
      <w:pPr>
        <w:tabs>
          <w:tab w:val="num" w:pos="4320"/>
        </w:tabs>
        <w:ind w:left="4320" w:hanging="360"/>
      </w:pPr>
      <w:rPr>
        <w:rFonts w:ascii="Arial" w:hAnsi="Arial" w:hint="default"/>
      </w:rPr>
    </w:lvl>
    <w:lvl w:ilvl="6" w:tplc="B8669174" w:tentative="1">
      <w:start w:val="1"/>
      <w:numFmt w:val="bullet"/>
      <w:lvlText w:val="•"/>
      <w:lvlJc w:val="left"/>
      <w:pPr>
        <w:tabs>
          <w:tab w:val="num" w:pos="5040"/>
        </w:tabs>
        <w:ind w:left="5040" w:hanging="360"/>
      </w:pPr>
      <w:rPr>
        <w:rFonts w:ascii="Arial" w:hAnsi="Arial" w:hint="default"/>
      </w:rPr>
    </w:lvl>
    <w:lvl w:ilvl="7" w:tplc="7DE413B0" w:tentative="1">
      <w:start w:val="1"/>
      <w:numFmt w:val="bullet"/>
      <w:lvlText w:val="•"/>
      <w:lvlJc w:val="left"/>
      <w:pPr>
        <w:tabs>
          <w:tab w:val="num" w:pos="5760"/>
        </w:tabs>
        <w:ind w:left="5760" w:hanging="360"/>
      </w:pPr>
      <w:rPr>
        <w:rFonts w:ascii="Arial" w:hAnsi="Arial" w:hint="default"/>
      </w:rPr>
    </w:lvl>
    <w:lvl w:ilvl="8" w:tplc="9AB000C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5435DCD"/>
    <w:multiLevelType w:val="hybridMultilevel"/>
    <w:tmpl w:val="E9866256"/>
    <w:lvl w:ilvl="0" w:tplc="4E5EC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F0281"/>
    <w:multiLevelType w:val="hybridMultilevel"/>
    <w:tmpl w:val="ADF40BA0"/>
    <w:lvl w:ilvl="0" w:tplc="7B3E81C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731322"/>
    <w:multiLevelType w:val="hybridMultilevel"/>
    <w:tmpl w:val="C722E58A"/>
    <w:lvl w:ilvl="0" w:tplc="FA6C9B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2C2897"/>
    <w:multiLevelType w:val="hybridMultilevel"/>
    <w:tmpl w:val="ADA41EFE"/>
    <w:lvl w:ilvl="0" w:tplc="5656B7BA">
      <w:start w:val="1"/>
      <w:numFmt w:val="bullet"/>
      <w:lvlText w:val="•"/>
      <w:lvlJc w:val="left"/>
      <w:pPr>
        <w:tabs>
          <w:tab w:val="num" w:pos="720"/>
        </w:tabs>
        <w:ind w:left="720" w:hanging="360"/>
      </w:pPr>
      <w:rPr>
        <w:rFonts w:ascii="Arial" w:hAnsi="Arial" w:hint="default"/>
      </w:rPr>
    </w:lvl>
    <w:lvl w:ilvl="1" w:tplc="D3B419AC" w:tentative="1">
      <w:start w:val="1"/>
      <w:numFmt w:val="bullet"/>
      <w:lvlText w:val="•"/>
      <w:lvlJc w:val="left"/>
      <w:pPr>
        <w:tabs>
          <w:tab w:val="num" w:pos="1440"/>
        </w:tabs>
        <w:ind w:left="1440" w:hanging="360"/>
      </w:pPr>
      <w:rPr>
        <w:rFonts w:ascii="Arial" w:hAnsi="Arial" w:hint="default"/>
      </w:rPr>
    </w:lvl>
    <w:lvl w:ilvl="2" w:tplc="3CAE5D04" w:tentative="1">
      <w:start w:val="1"/>
      <w:numFmt w:val="bullet"/>
      <w:lvlText w:val="•"/>
      <w:lvlJc w:val="left"/>
      <w:pPr>
        <w:tabs>
          <w:tab w:val="num" w:pos="2160"/>
        </w:tabs>
        <w:ind w:left="2160" w:hanging="360"/>
      </w:pPr>
      <w:rPr>
        <w:rFonts w:ascii="Arial" w:hAnsi="Arial" w:hint="default"/>
      </w:rPr>
    </w:lvl>
    <w:lvl w:ilvl="3" w:tplc="CB284CF8" w:tentative="1">
      <w:start w:val="1"/>
      <w:numFmt w:val="bullet"/>
      <w:lvlText w:val="•"/>
      <w:lvlJc w:val="left"/>
      <w:pPr>
        <w:tabs>
          <w:tab w:val="num" w:pos="2880"/>
        </w:tabs>
        <w:ind w:left="2880" w:hanging="360"/>
      </w:pPr>
      <w:rPr>
        <w:rFonts w:ascii="Arial" w:hAnsi="Arial" w:hint="default"/>
      </w:rPr>
    </w:lvl>
    <w:lvl w:ilvl="4" w:tplc="15A016FC" w:tentative="1">
      <w:start w:val="1"/>
      <w:numFmt w:val="bullet"/>
      <w:lvlText w:val="•"/>
      <w:lvlJc w:val="left"/>
      <w:pPr>
        <w:tabs>
          <w:tab w:val="num" w:pos="3600"/>
        </w:tabs>
        <w:ind w:left="3600" w:hanging="360"/>
      </w:pPr>
      <w:rPr>
        <w:rFonts w:ascii="Arial" w:hAnsi="Arial" w:hint="default"/>
      </w:rPr>
    </w:lvl>
    <w:lvl w:ilvl="5" w:tplc="2BBAD3AC" w:tentative="1">
      <w:start w:val="1"/>
      <w:numFmt w:val="bullet"/>
      <w:lvlText w:val="•"/>
      <w:lvlJc w:val="left"/>
      <w:pPr>
        <w:tabs>
          <w:tab w:val="num" w:pos="4320"/>
        </w:tabs>
        <w:ind w:left="4320" w:hanging="360"/>
      </w:pPr>
      <w:rPr>
        <w:rFonts w:ascii="Arial" w:hAnsi="Arial" w:hint="default"/>
      </w:rPr>
    </w:lvl>
    <w:lvl w:ilvl="6" w:tplc="EAFA18FA" w:tentative="1">
      <w:start w:val="1"/>
      <w:numFmt w:val="bullet"/>
      <w:lvlText w:val="•"/>
      <w:lvlJc w:val="left"/>
      <w:pPr>
        <w:tabs>
          <w:tab w:val="num" w:pos="5040"/>
        </w:tabs>
        <w:ind w:left="5040" w:hanging="360"/>
      </w:pPr>
      <w:rPr>
        <w:rFonts w:ascii="Arial" w:hAnsi="Arial" w:hint="default"/>
      </w:rPr>
    </w:lvl>
    <w:lvl w:ilvl="7" w:tplc="7E62D440" w:tentative="1">
      <w:start w:val="1"/>
      <w:numFmt w:val="bullet"/>
      <w:lvlText w:val="•"/>
      <w:lvlJc w:val="left"/>
      <w:pPr>
        <w:tabs>
          <w:tab w:val="num" w:pos="5760"/>
        </w:tabs>
        <w:ind w:left="5760" w:hanging="360"/>
      </w:pPr>
      <w:rPr>
        <w:rFonts w:ascii="Arial" w:hAnsi="Arial" w:hint="default"/>
      </w:rPr>
    </w:lvl>
    <w:lvl w:ilvl="8" w:tplc="5262CFE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246051"/>
    <w:multiLevelType w:val="multilevel"/>
    <w:tmpl w:val="0409001F"/>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3"/>
  </w:num>
  <w:num w:numId="2">
    <w:abstractNumId w:val="35"/>
  </w:num>
  <w:num w:numId="3">
    <w:abstractNumId w:val="21"/>
  </w:num>
  <w:num w:numId="4">
    <w:abstractNumId w:val="6"/>
  </w:num>
  <w:num w:numId="5">
    <w:abstractNumId w:val="5"/>
  </w:num>
  <w:num w:numId="6">
    <w:abstractNumId w:val="17"/>
  </w:num>
  <w:num w:numId="7">
    <w:abstractNumId w:val="12"/>
  </w:num>
  <w:num w:numId="8">
    <w:abstractNumId w:val="8"/>
  </w:num>
  <w:num w:numId="9">
    <w:abstractNumId w:val="36"/>
  </w:num>
  <w:num w:numId="10">
    <w:abstractNumId w:val="4"/>
  </w:num>
  <w:num w:numId="11">
    <w:abstractNumId w:val="18"/>
  </w:num>
  <w:num w:numId="12">
    <w:abstractNumId w:val="16"/>
  </w:num>
  <w:num w:numId="13">
    <w:abstractNumId w:val="24"/>
  </w:num>
  <w:num w:numId="14">
    <w:abstractNumId w:val="32"/>
  </w:num>
  <w:num w:numId="15">
    <w:abstractNumId w:val="1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
  </w:num>
  <w:num w:numId="19">
    <w:abstractNumId w:val="0"/>
  </w:num>
  <w:num w:numId="20">
    <w:abstractNumId w:val="23"/>
  </w:num>
  <w:num w:numId="21">
    <w:abstractNumId w:val="15"/>
  </w:num>
  <w:num w:numId="22">
    <w:abstractNumId w:val="37"/>
  </w:num>
  <w:num w:numId="23">
    <w:abstractNumId w:val="22"/>
  </w:num>
  <w:num w:numId="24">
    <w:abstractNumId w:val="31"/>
  </w:num>
  <w:num w:numId="25">
    <w:abstractNumId w:val="7"/>
  </w:num>
  <w:num w:numId="26">
    <w:abstractNumId w:val="9"/>
  </w:num>
  <w:num w:numId="27">
    <w:abstractNumId w:val="20"/>
  </w:num>
  <w:num w:numId="28">
    <w:abstractNumId w:val="30"/>
  </w:num>
  <w:num w:numId="29">
    <w:abstractNumId w:val="33"/>
  </w:num>
  <w:num w:numId="30">
    <w:abstractNumId w:val="29"/>
  </w:num>
  <w:num w:numId="31">
    <w:abstractNumId w:val="26"/>
  </w:num>
  <w:num w:numId="32">
    <w:abstractNumId w:val="28"/>
  </w:num>
  <w:num w:numId="33">
    <w:abstractNumId w:val="1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4"/>
  </w:num>
  <w:num w:numId="37">
    <w:abstractNumId w:val="10"/>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A0C"/>
    <w:rsid w:val="00005F53"/>
    <w:rsid w:val="0001108D"/>
    <w:rsid w:val="00020833"/>
    <w:rsid w:val="00021A7E"/>
    <w:rsid w:val="00037278"/>
    <w:rsid w:val="0004103F"/>
    <w:rsid w:val="0005100D"/>
    <w:rsid w:val="000B6785"/>
    <w:rsid w:val="000B7A0C"/>
    <w:rsid w:val="000C094F"/>
    <w:rsid w:val="000C4603"/>
    <w:rsid w:val="000D11FB"/>
    <w:rsid w:val="000E6DF6"/>
    <w:rsid w:val="000F658E"/>
    <w:rsid w:val="00105A7B"/>
    <w:rsid w:val="001150C2"/>
    <w:rsid w:val="001364C6"/>
    <w:rsid w:val="001521D0"/>
    <w:rsid w:val="00160E7B"/>
    <w:rsid w:val="001B39CD"/>
    <w:rsid w:val="001C0710"/>
    <w:rsid w:val="001C0BDC"/>
    <w:rsid w:val="001D7226"/>
    <w:rsid w:val="001E15AF"/>
    <w:rsid w:val="001E1C14"/>
    <w:rsid w:val="001F7D9C"/>
    <w:rsid w:val="00200C20"/>
    <w:rsid w:val="0020173F"/>
    <w:rsid w:val="0021278F"/>
    <w:rsid w:val="00213536"/>
    <w:rsid w:val="00220978"/>
    <w:rsid w:val="00233F48"/>
    <w:rsid w:val="00237DAF"/>
    <w:rsid w:val="00240166"/>
    <w:rsid w:val="00252965"/>
    <w:rsid w:val="00252D91"/>
    <w:rsid w:val="002575EA"/>
    <w:rsid w:val="00263A49"/>
    <w:rsid w:val="00264112"/>
    <w:rsid w:val="00265191"/>
    <w:rsid w:val="00265254"/>
    <w:rsid w:val="00277606"/>
    <w:rsid w:val="00281A48"/>
    <w:rsid w:val="00282FA4"/>
    <w:rsid w:val="00283B2E"/>
    <w:rsid w:val="00284943"/>
    <w:rsid w:val="00296451"/>
    <w:rsid w:val="002A3676"/>
    <w:rsid w:val="002B6558"/>
    <w:rsid w:val="002B6E5A"/>
    <w:rsid w:val="002F0401"/>
    <w:rsid w:val="002F5EB6"/>
    <w:rsid w:val="00301182"/>
    <w:rsid w:val="0030141F"/>
    <w:rsid w:val="00304E18"/>
    <w:rsid w:val="00315FD2"/>
    <w:rsid w:val="0031610F"/>
    <w:rsid w:val="00335502"/>
    <w:rsid w:val="003417B5"/>
    <w:rsid w:val="00343551"/>
    <w:rsid w:val="00344D6F"/>
    <w:rsid w:val="003453C8"/>
    <w:rsid w:val="003509C5"/>
    <w:rsid w:val="00353DAE"/>
    <w:rsid w:val="00387628"/>
    <w:rsid w:val="00391F94"/>
    <w:rsid w:val="003B59D9"/>
    <w:rsid w:val="003E3D14"/>
    <w:rsid w:val="0040542B"/>
    <w:rsid w:val="00411375"/>
    <w:rsid w:val="00417FF0"/>
    <w:rsid w:val="00421D8E"/>
    <w:rsid w:val="004256EF"/>
    <w:rsid w:val="00446D43"/>
    <w:rsid w:val="00450D9D"/>
    <w:rsid w:val="00471B16"/>
    <w:rsid w:val="004839A1"/>
    <w:rsid w:val="00484034"/>
    <w:rsid w:val="004B0EC9"/>
    <w:rsid w:val="004D2ABF"/>
    <w:rsid w:val="004D2E28"/>
    <w:rsid w:val="004D5976"/>
    <w:rsid w:val="004E1FAE"/>
    <w:rsid w:val="004F3055"/>
    <w:rsid w:val="0050394B"/>
    <w:rsid w:val="00515C32"/>
    <w:rsid w:val="0052224C"/>
    <w:rsid w:val="00563AB2"/>
    <w:rsid w:val="00564ADC"/>
    <w:rsid w:val="005671C9"/>
    <w:rsid w:val="0057494A"/>
    <w:rsid w:val="00581889"/>
    <w:rsid w:val="005A648D"/>
    <w:rsid w:val="005C5BCF"/>
    <w:rsid w:val="005E5859"/>
    <w:rsid w:val="006114B4"/>
    <w:rsid w:val="0061643D"/>
    <w:rsid w:val="00622DF6"/>
    <w:rsid w:val="00626F31"/>
    <w:rsid w:val="00630E08"/>
    <w:rsid w:val="006432DA"/>
    <w:rsid w:val="00652FA8"/>
    <w:rsid w:val="00664926"/>
    <w:rsid w:val="00671CD4"/>
    <w:rsid w:val="00681DB2"/>
    <w:rsid w:val="0068738B"/>
    <w:rsid w:val="006916AD"/>
    <w:rsid w:val="00693F76"/>
    <w:rsid w:val="00696698"/>
    <w:rsid w:val="006A1AE3"/>
    <w:rsid w:val="006A6B48"/>
    <w:rsid w:val="006A7DE8"/>
    <w:rsid w:val="006B4D5C"/>
    <w:rsid w:val="006B556A"/>
    <w:rsid w:val="006C0717"/>
    <w:rsid w:val="00701870"/>
    <w:rsid w:val="0070342F"/>
    <w:rsid w:val="00730F08"/>
    <w:rsid w:val="00735BFA"/>
    <w:rsid w:val="00764225"/>
    <w:rsid w:val="007675C0"/>
    <w:rsid w:val="00774948"/>
    <w:rsid w:val="0079242C"/>
    <w:rsid w:val="00794E96"/>
    <w:rsid w:val="007A5539"/>
    <w:rsid w:val="007B162E"/>
    <w:rsid w:val="007D155A"/>
    <w:rsid w:val="007E1068"/>
    <w:rsid w:val="007E7C64"/>
    <w:rsid w:val="007F79AB"/>
    <w:rsid w:val="008035F6"/>
    <w:rsid w:val="00840C66"/>
    <w:rsid w:val="00856910"/>
    <w:rsid w:val="00860BEF"/>
    <w:rsid w:val="00875A7C"/>
    <w:rsid w:val="00887592"/>
    <w:rsid w:val="008B41B4"/>
    <w:rsid w:val="008B6F74"/>
    <w:rsid w:val="008D364B"/>
    <w:rsid w:val="008D4A82"/>
    <w:rsid w:val="008E6996"/>
    <w:rsid w:val="00912B3C"/>
    <w:rsid w:val="00912CFE"/>
    <w:rsid w:val="0093778F"/>
    <w:rsid w:val="00946550"/>
    <w:rsid w:val="00956E6B"/>
    <w:rsid w:val="009630DF"/>
    <w:rsid w:val="009778DD"/>
    <w:rsid w:val="009957F5"/>
    <w:rsid w:val="009A0307"/>
    <w:rsid w:val="009B11A4"/>
    <w:rsid w:val="009D4E2E"/>
    <w:rsid w:val="00A20217"/>
    <w:rsid w:val="00A26021"/>
    <w:rsid w:val="00A4781C"/>
    <w:rsid w:val="00A505A5"/>
    <w:rsid w:val="00A50DF9"/>
    <w:rsid w:val="00A87742"/>
    <w:rsid w:val="00AA4D01"/>
    <w:rsid w:val="00AB6B26"/>
    <w:rsid w:val="00AC00BB"/>
    <w:rsid w:val="00AC2CA5"/>
    <w:rsid w:val="00AC341A"/>
    <w:rsid w:val="00AC5747"/>
    <w:rsid w:val="00AD11CA"/>
    <w:rsid w:val="00AE61CF"/>
    <w:rsid w:val="00AF1998"/>
    <w:rsid w:val="00B02E05"/>
    <w:rsid w:val="00B03C4A"/>
    <w:rsid w:val="00B07936"/>
    <w:rsid w:val="00B170B8"/>
    <w:rsid w:val="00B250BC"/>
    <w:rsid w:val="00B26AA5"/>
    <w:rsid w:val="00B333B1"/>
    <w:rsid w:val="00B56745"/>
    <w:rsid w:val="00B57DDD"/>
    <w:rsid w:val="00B6546C"/>
    <w:rsid w:val="00B86C19"/>
    <w:rsid w:val="00B943BA"/>
    <w:rsid w:val="00B96D6C"/>
    <w:rsid w:val="00BA17CE"/>
    <w:rsid w:val="00BA4DF1"/>
    <w:rsid w:val="00BC5EC9"/>
    <w:rsid w:val="00BD0225"/>
    <w:rsid w:val="00BD0DBA"/>
    <w:rsid w:val="00BD5C90"/>
    <w:rsid w:val="00BE6225"/>
    <w:rsid w:val="00BF4543"/>
    <w:rsid w:val="00C00879"/>
    <w:rsid w:val="00C1096F"/>
    <w:rsid w:val="00C17B58"/>
    <w:rsid w:val="00C34452"/>
    <w:rsid w:val="00C35F52"/>
    <w:rsid w:val="00C36840"/>
    <w:rsid w:val="00C36BDD"/>
    <w:rsid w:val="00C41DAA"/>
    <w:rsid w:val="00C52159"/>
    <w:rsid w:val="00C6485E"/>
    <w:rsid w:val="00C816F6"/>
    <w:rsid w:val="00C83EB6"/>
    <w:rsid w:val="00CA068F"/>
    <w:rsid w:val="00CA16C2"/>
    <w:rsid w:val="00CC4000"/>
    <w:rsid w:val="00D20791"/>
    <w:rsid w:val="00D22D39"/>
    <w:rsid w:val="00D37933"/>
    <w:rsid w:val="00D54EAA"/>
    <w:rsid w:val="00D63D0E"/>
    <w:rsid w:val="00D8588C"/>
    <w:rsid w:val="00D86000"/>
    <w:rsid w:val="00DB2F35"/>
    <w:rsid w:val="00DB3243"/>
    <w:rsid w:val="00DC4889"/>
    <w:rsid w:val="00DC4BD6"/>
    <w:rsid w:val="00DD2BDF"/>
    <w:rsid w:val="00DE16EE"/>
    <w:rsid w:val="00DF38DF"/>
    <w:rsid w:val="00E025A8"/>
    <w:rsid w:val="00E031E0"/>
    <w:rsid w:val="00E26689"/>
    <w:rsid w:val="00E30E4D"/>
    <w:rsid w:val="00E36170"/>
    <w:rsid w:val="00E50A58"/>
    <w:rsid w:val="00E554AA"/>
    <w:rsid w:val="00E91670"/>
    <w:rsid w:val="00EA7C9F"/>
    <w:rsid w:val="00EB3B05"/>
    <w:rsid w:val="00EC39C4"/>
    <w:rsid w:val="00ED2E7B"/>
    <w:rsid w:val="00EE4254"/>
    <w:rsid w:val="00EF1FF7"/>
    <w:rsid w:val="00EF3463"/>
    <w:rsid w:val="00EF7604"/>
    <w:rsid w:val="00F13A2E"/>
    <w:rsid w:val="00F14778"/>
    <w:rsid w:val="00F23B4B"/>
    <w:rsid w:val="00F243BF"/>
    <w:rsid w:val="00F26F19"/>
    <w:rsid w:val="00F41C3F"/>
    <w:rsid w:val="00F56632"/>
    <w:rsid w:val="00F7532C"/>
    <w:rsid w:val="00F75B9E"/>
    <w:rsid w:val="00FA30C7"/>
    <w:rsid w:val="00FA3E47"/>
    <w:rsid w:val="00FA4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4E372"/>
  <w15:chartTrackingRefBased/>
  <w15:docId w15:val="{001C7D82-A471-4E07-A4AD-4C9F90A7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aliases w:val="Titre 1 SOF,Zéro 1,T1,1,heading 1, 1, Main Heading, 11,TCI 1.  Heading,Main Heading, 111,Titre 1 Car Car, 2,Main Head, 3, 4, 5, 6, 7, Main Heading Char1,11,2,3,4,5,6,Main Heading Char1, 8, "/>
    <w:basedOn w:val="Normal"/>
    <w:next w:val="Normal"/>
    <w:link w:val="Heading1Char"/>
    <w:uiPriority w:val="9"/>
    <w:qFormat/>
    <w:rsid w:val="004B0EC9"/>
    <w:pPr>
      <w:pBdr>
        <w:top w:val="single" w:sz="24" w:space="0" w:color="52161E"/>
        <w:left w:val="single" w:sz="24" w:space="0" w:color="52161E"/>
        <w:bottom w:val="single" w:sz="24" w:space="0" w:color="52161E"/>
        <w:right w:val="single" w:sz="24" w:space="0" w:color="52161E"/>
      </w:pBdr>
      <w:shd w:val="clear" w:color="auto" w:fill="52161E"/>
      <w:spacing w:before="200" w:after="200" w:line="276" w:lineRule="auto"/>
      <w:jc w:val="both"/>
      <w:outlineLvl w:val="0"/>
    </w:pPr>
    <w:rPr>
      <w:rFonts w:ascii="Arial" w:eastAsia="Times New Roman" w:hAnsi="Arial" w:cs="Times New Roman"/>
      <w:b/>
      <w:bCs/>
      <w:caps/>
      <w:color w:val="FFFFFF"/>
      <w:spacing w:val="15"/>
      <w:lang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278F"/>
  </w:style>
  <w:style w:type="paragraph" w:styleId="Footer">
    <w:name w:val="footer"/>
    <w:basedOn w:val="Normal"/>
    <w:link w:val="FooterChar"/>
    <w:uiPriority w:val="99"/>
    <w:unhideWhenUsed/>
    <w:rsid w:val="002127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278F"/>
  </w:style>
  <w:style w:type="paragraph" w:styleId="ListParagraph">
    <w:name w:val="List Paragraph"/>
    <w:aliases w:val="Premier,Bullets,References,Liste 1,Numbered List Paragraph,ReferencesCxSpLast,Paragraphe de liste1,Paragrap,List Paragraph1,normal,Normal2,Normal3,Normal4,Normal5,Normal6,Normal7,Bullet List,FooterText,NEW INDENT,L,Dot pt"/>
    <w:basedOn w:val="Normal"/>
    <w:link w:val="ListParagraphChar"/>
    <w:uiPriority w:val="34"/>
    <w:qFormat/>
    <w:rsid w:val="00860BEF"/>
    <w:pPr>
      <w:ind w:left="720"/>
      <w:contextualSpacing/>
    </w:pPr>
  </w:style>
  <w:style w:type="paragraph" w:styleId="FootnoteText">
    <w:name w:val="footnote text"/>
    <w:aliases w:val="Footnote,12pt,FOOTNOTES,fn,single space,footnote text,Texte de note de bas de page,footnote text Car,Texte de note de bas de page Car,footnote text Car Car Car,footnote text Car1 Car,Note de bas de page Car Car Car Car Car,Cha,Text"/>
    <w:basedOn w:val="Normal"/>
    <w:link w:val="FootnoteTextChar"/>
    <w:uiPriority w:val="99"/>
    <w:unhideWhenUsed/>
    <w:rsid w:val="00794E96"/>
    <w:pPr>
      <w:spacing w:after="0" w:line="240" w:lineRule="auto"/>
    </w:pPr>
    <w:rPr>
      <w:sz w:val="20"/>
      <w:szCs w:val="20"/>
    </w:rPr>
  </w:style>
  <w:style w:type="character" w:customStyle="1" w:styleId="FootnoteTextChar">
    <w:name w:val="Footnote Text Char"/>
    <w:aliases w:val="Footnote Char,12pt Char,FOOTNOTES Char,fn Char,single space Char,footnote text Char,Texte de note de bas de page Char,footnote text Car Char,Texte de note de bas de page Car Char,footnote text Car Car Car Char,Cha Char,Text Char"/>
    <w:basedOn w:val="DefaultParagraphFont"/>
    <w:link w:val="FootnoteText"/>
    <w:uiPriority w:val="99"/>
    <w:rsid w:val="00794E96"/>
    <w:rPr>
      <w:sz w:val="20"/>
      <w:szCs w:val="20"/>
    </w:rPr>
  </w:style>
  <w:style w:type="character" w:styleId="FootnoteReference">
    <w:name w:val="footnote reference"/>
    <w:aliases w:val="ftref,Error-Fußnotenzeichen5,Error-Fußnotenzeichen6,Error-Fußnotenzeichen3"/>
    <w:basedOn w:val="DefaultParagraphFont"/>
    <w:uiPriority w:val="99"/>
    <w:unhideWhenUsed/>
    <w:rsid w:val="00794E96"/>
    <w:rPr>
      <w:vertAlign w:val="superscript"/>
    </w:rPr>
  </w:style>
  <w:style w:type="character" w:customStyle="1" w:styleId="ListParagraphChar">
    <w:name w:val="List Paragraph Char"/>
    <w:aliases w:val="Premier Char,Bullets Char,References Char,Liste 1 Char,Numbered List Paragraph Char,ReferencesCxSpLast Char,Paragraphe de liste1 Char,Paragrap Char,List Paragraph1 Char,normal Char,Normal2 Char,Normal3 Char,Normal4 Char,Normal5 Char"/>
    <w:basedOn w:val="DefaultParagraphFont"/>
    <w:link w:val="ListParagraph"/>
    <w:uiPriority w:val="34"/>
    <w:qFormat/>
    <w:locked/>
    <w:rsid w:val="00630E08"/>
  </w:style>
  <w:style w:type="paragraph" w:styleId="NormalWeb">
    <w:name w:val="Normal (Web)"/>
    <w:basedOn w:val="Normal"/>
    <w:uiPriority w:val="99"/>
    <w:semiHidden/>
    <w:unhideWhenUsed/>
    <w:rsid w:val="0040542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6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926"/>
    <w:rPr>
      <w:rFonts w:ascii="Segoe UI" w:hAnsi="Segoe UI" w:cs="Segoe UI"/>
      <w:sz w:val="18"/>
      <w:szCs w:val="18"/>
    </w:rPr>
  </w:style>
  <w:style w:type="character" w:customStyle="1" w:styleId="Heading1Char">
    <w:name w:val="Heading 1 Char"/>
    <w:aliases w:val="Titre 1 SOF Char,Zéro 1 Char,T1 Char,1 Char,heading 1 Char, 1 Char, Main Heading Char, 11 Char,TCI 1.  Heading Char,Main Heading Char, 111 Char,Titre 1 Car Car Char, 2 Char,Main Head Char, 3 Char, 4 Char, 5 Char, 6 Char, 7 Char,11 Char"/>
    <w:basedOn w:val="DefaultParagraphFont"/>
    <w:link w:val="Heading1"/>
    <w:uiPriority w:val="9"/>
    <w:rsid w:val="004B0EC9"/>
    <w:rPr>
      <w:rFonts w:ascii="Arial" w:eastAsia="Times New Roman" w:hAnsi="Arial" w:cs="Times New Roman"/>
      <w:b/>
      <w:bCs/>
      <w:caps/>
      <w:color w:val="FFFFFF"/>
      <w:spacing w:val="15"/>
      <w:shd w:val="clear" w:color="auto" w:fill="52161E"/>
      <w:lang w:eastAsia="fr-FR" w:bidi="en-US"/>
    </w:rPr>
  </w:style>
  <w:style w:type="paragraph" w:customStyle="1" w:styleId="Default">
    <w:name w:val="Default"/>
    <w:rsid w:val="004B0EC9"/>
    <w:pPr>
      <w:autoSpaceDE w:val="0"/>
      <w:autoSpaceDN w:val="0"/>
      <w:adjustRightInd w:val="0"/>
      <w:spacing w:after="0" w:line="240" w:lineRule="auto"/>
    </w:pPr>
    <w:rPr>
      <w:rFonts w:ascii="Cambria" w:hAnsi="Cambria" w:cs="Cambria"/>
      <w:color w:val="000000"/>
      <w:sz w:val="24"/>
      <w:szCs w:val="24"/>
      <w:lang w:val="en-US"/>
    </w:rPr>
  </w:style>
  <w:style w:type="table" w:styleId="TableGrid">
    <w:name w:val="Table Grid"/>
    <w:basedOn w:val="TableNormal"/>
    <w:uiPriority w:val="39"/>
    <w:rsid w:val="00CA1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4943"/>
    <w:rPr>
      <w:sz w:val="16"/>
      <w:szCs w:val="16"/>
    </w:rPr>
  </w:style>
  <w:style w:type="paragraph" w:styleId="CommentText">
    <w:name w:val="annotation text"/>
    <w:basedOn w:val="Normal"/>
    <w:link w:val="CommentTextChar"/>
    <w:uiPriority w:val="99"/>
    <w:semiHidden/>
    <w:unhideWhenUsed/>
    <w:rsid w:val="00284943"/>
    <w:pPr>
      <w:spacing w:line="240" w:lineRule="auto"/>
    </w:pPr>
    <w:rPr>
      <w:sz w:val="20"/>
      <w:szCs w:val="20"/>
    </w:rPr>
  </w:style>
  <w:style w:type="character" w:customStyle="1" w:styleId="CommentTextChar">
    <w:name w:val="Comment Text Char"/>
    <w:basedOn w:val="DefaultParagraphFont"/>
    <w:link w:val="CommentText"/>
    <w:uiPriority w:val="99"/>
    <w:semiHidden/>
    <w:rsid w:val="00284943"/>
    <w:rPr>
      <w:sz w:val="20"/>
      <w:szCs w:val="20"/>
    </w:rPr>
  </w:style>
  <w:style w:type="paragraph" w:styleId="CommentSubject">
    <w:name w:val="annotation subject"/>
    <w:basedOn w:val="CommentText"/>
    <w:next w:val="CommentText"/>
    <w:link w:val="CommentSubjectChar"/>
    <w:uiPriority w:val="99"/>
    <w:semiHidden/>
    <w:unhideWhenUsed/>
    <w:rsid w:val="00284943"/>
    <w:rPr>
      <w:b/>
      <w:bCs/>
    </w:rPr>
  </w:style>
  <w:style w:type="character" w:customStyle="1" w:styleId="CommentSubjectChar">
    <w:name w:val="Comment Subject Char"/>
    <w:basedOn w:val="CommentTextChar"/>
    <w:link w:val="CommentSubject"/>
    <w:uiPriority w:val="99"/>
    <w:semiHidden/>
    <w:rsid w:val="002849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87356">
      <w:bodyDiv w:val="1"/>
      <w:marLeft w:val="0"/>
      <w:marRight w:val="0"/>
      <w:marTop w:val="0"/>
      <w:marBottom w:val="0"/>
      <w:divBdr>
        <w:top w:val="none" w:sz="0" w:space="0" w:color="auto"/>
        <w:left w:val="none" w:sz="0" w:space="0" w:color="auto"/>
        <w:bottom w:val="none" w:sz="0" w:space="0" w:color="auto"/>
        <w:right w:val="none" w:sz="0" w:space="0" w:color="auto"/>
      </w:divBdr>
    </w:div>
    <w:div w:id="749934915">
      <w:bodyDiv w:val="1"/>
      <w:marLeft w:val="0"/>
      <w:marRight w:val="0"/>
      <w:marTop w:val="0"/>
      <w:marBottom w:val="0"/>
      <w:divBdr>
        <w:top w:val="none" w:sz="0" w:space="0" w:color="auto"/>
        <w:left w:val="none" w:sz="0" w:space="0" w:color="auto"/>
        <w:bottom w:val="none" w:sz="0" w:space="0" w:color="auto"/>
        <w:right w:val="none" w:sz="0" w:space="0" w:color="auto"/>
      </w:divBdr>
    </w:div>
    <w:div w:id="1346322623">
      <w:bodyDiv w:val="1"/>
      <w:marLeft w:val="0"/>
      <w:marRight w:val="0"/>
      <w:marTop w:val="0"/>
      <w:marBottom w:val="0"/>
      <w:divBdr>
        <w:top w:val="none" w:sz="0" w:space="0" w:color="auto"/>
        <w:left w:val="none" w:sz="0" w:space="0" w:color="auto"/>
        <w:bottom w:val="none" w:sz="0" w:space="0" w:color="auto"/>
        <w:right w:val="none" w:sz="0" w:space="0" w:color="auto"/>
      </w:divBdr>
    </w:div>
    <w:div w:id="1873885170">
      <w:bodyDiv w:val="1"/>
      <w:marLeft w:val="0"/>
      <w:marRight w:val="0"/>
      <w:marTop w:val="0"/>
      <w:marBottom w:val="0"/>
      <w:divBdr>
        <w:top w:val="none" w:sz="0" w:space="0" w:color="auto"/>
        <w:left w:val="none" w:sz="0" w:space="0" w:color="auto"/>
        <w:bottom w:val="none" w:sz="0" w:space="0" w:color="auto"/>
        <w:right w:val="none" w:sz="0" w:space="0" w:color="auto"/>
      </w:divBdr>
      <w:divsChild>
        <w:div w:id="228226382">
          <w:marLeft w:val="1166"/>
          <w:marRight w:val="0"/>
          <w:marTop w:val="100"/>
          <w:marBottom w:val="0"/>
          <w:divBdr>
            <w:top w:val="none" w:sz="0" w:space="0" w:color="auto"/>
            <w:left w:val="none" w:sz="0" w:space="0" w:color="auto"/>
            <w:bottom w:val="none" w:sz="0" w:space="0" w:color="auto"/>
            <w:right w:val="none" w:sz="0" w:space="0" w:color="auto"/>
          </w:divBdr>
        </w:div>
        <w:div w:id="2053847208">
          <w:marLeft w:val="1166"/>
          <w:marRight w:val="0"/>
          <w:marTop w:val="100"/>
          <w:marBottom w:val="0"/>
          <w:divBdr>
            <w:top w:val="none" w:sz="0" w:space="0" w:color="auto"/>
            <w:left w:val="none" w:sz="0" w:space="0" w:color="auto"/>
            <w:bottom w:val="none" w:sz="0" w:space="0" w:color="auto"/>
            <w:right w:val="none" w:sz="0" w:space="0" w:color="auto"/>
          </w:divBdr>
        </w:div>
        <w:div w:id="1279486536">
          <w:marLeft w:val="1166"/>
          <w:marRight w:val="0"/>
          <w:marTop w:val="100"/>
          <w:marBottom w:val="0"/>
          <w:divBdr>
            <w:top w:val="none" w:sz="0" w:space="0" w:color="auto"/>
            <w:left w:val="none" w:sz="0" w:space="0" w:color="auto"/>
            <w:bottom w:val="none" w:sz="0" w:space="0" w:color="auto"/>
            <w:right w:val="none" w:sz="0" w:space="0" w:color="auto"/>
          </w:divBdr>
        </w:div>
      </w:divsChild>
    </w:div>
    <w:div w:id="1916667376">
      <w:bodyDiv w:val="1"/>
      <w:marLeft w:val="0"/>
      <w:marRight w:val="0"/>
      <w:marTop w:val="0"/>
      <w:marBottom w:val="0"/>
      <w:divBdr>
        <w:top w:val="none" w:sz="0" w:space="0" w:color="auto"/>
        <w:left w:val="none" w:sz="0" w:space="0" w:color="auto"/>
        <w:bottom w:val="none" w:sz="0" w:space="0" w:color="auto"/>
        <w:right w:val="none" w:sz="0" w:space="0" w:color="auto"/>
      </w:divBdr>
      <w:divsChild>
        <w:div w:id="614139793">
          <w:marLeft w:val="806"/>
          <w:marRight w:val="0"/>
          <w:marTop w:val="0"/>
          <w:marBottom w:val="0"/>
          <w:divBdr>
            <w:top w:val="none" w:sz="0" w:space="0" w:color="auto"/>
            <w:left w:val="none" w:sz="0" w:space="0" w:color="auto"/>
            <w:bottom w:val="none" w:sz="0" w:space="0" w:color="auto"/>
            <w:right w:val="none" w:sz="0" w:space="0" w:color="auto"/>
          </w:divBdr>
        </w:div>
        <w:div w:id="1265379833">
          <w:marLeft w:val="806"/>
          <w:marRight w:val="0"/>
          <w:marTop w:val="0"/>
          <w:marBottom w:val="0"/>
          <w:divBdr>
            <w:top w:val="none" w:sz="0" w:space="0" w:color="auto"/>
            <w:left w:val="none" w:sz="0" w:space="0" w:color="auto"/>
            <w:bottom w:val="none" w:sz="0" w:space="0" w:color="auto"/>
            <w:right w:val="none" w:sz="0" w:space="0" w:color="auto"/>
          </w:divBdr>
        </w:div>
        <w:div w:id="1957323821">
          <w:marLeft w:val="806"/>
          <w:marRight w:val="0"/>
          <w:marTop w:val="0"/>
          <w:marBottom w:val="0"/>
          <w:divBdr>
            <w:top w:val="none" w:sz="0" w:space="0" w:color="auto"/>
            <w:left w:val="none" w:sz="0" w:space="0" w:color="auto"/>
            <w:bottom w:val="none" w:sz="0" w:space="0" w:color="auto"/>
            <w:right w:val="none" w:sz="0" w:space="0" w:color="auto"/>
          </w:divBdr>
        </w:div>
        <w:div w:id="827019800">
          <w:marLeft w:val="806"/>
          <w:marRight w:val="0"/>
          <w:marTop w:val="0"/>
          <w:marBottom w:val="0"/>
          <w:divBdr>
            <w:top w:val="none" w:sz="0" w:space="0" w:color="auto"/>
            <w:left w:val="none" w:sz="0" w:space="0" w:color="auto"/>
            <w:bottom w:val="none" w:sz="0" w:space="0" w:color="auto"/>
            <w:right w:val="none" w:sz="0" w:space="0" w:color="auto"/>
          </w:divBdr>
        </w:div>
      </w:divsChild>
    </w:div>
    <w:div w:id="19184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D0A8-2743-45D6-991B-3EE041A4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4535</Words>
  <Characters>24947</Characters>
  <Application>Microsoft Office Word</Application>
  <DocSecurity>0</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SalifouSanda OUSMANE</dc:creator>
  <cp:keywords/>
  <dc:description/>
  <cp:lastModifiedBy>Nil EYUBOGLU</cp:lastModifiedBy>
  <cp:revision>2</cp:revision>
  <dcterms:created xsi:type="dcterms:W3CDTF">2020-05-28T12:49:00Z</dcterms:created>
  <dcterms:modified xsi:type="dcterms:W3CDTF">2020-05-28T12:49:00Z</dcterms:modified>
</cp:coreProperties>
</file>