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FE0F" w14:textId="0CBF9AED" w:rsidR="00F21518" w:rsidRPr="00EE3866" w:rsidRDefault="00F21518" w:rsidP="00512406">
      <w:pPr>
        <w:spacing w:after="0"/>
        <w:jc w:val="center"/>
        <w:rPr>
          <w:b/>
          <w:bCs/>
          <w:lang w:val="es-HN"/>
        </w:rPr>
      </w:pPr>
      <w:r w:rsidRPr="00EE3866">
        <w:rPr>
          <w:b/>
          <w:bCs/>
          <w:lang w:val="es-HN"/>
        </w:rPr>
        <w:t xml:space="preserve">PROGRAMA MUNDIAL DE ALIMENTOS </w:t>
      </w:r>
    </w:p>
    <w:p w14:paraId="507F234F" w14:textId="1763A307" w:rsidR="00F21518" w:rsidRPr="00EE3866" w:rsidRDefault="00F21518" w:rsidP="00512406">
      <w:pPr>
        <w:spacing w:after="0"/>
        <w:jc w:val="center"/>
        <w:rPr>
          <w:b/>
          <w:bCs/>
          <w:lang w:val="es-HN"/>
        </w:rPr>
      </w:pPr>
      <w:r w:rsidRPr="00EE3866">
        <w:rPr>
          <w:b/>
          <w:bCs/>
          <w:lang w:val="es-HN"/>
        </w:rPr>
        <w:t>Ayuda memoria.</w:t>
      </w:r>
    </w:p>
    <w:p w14:paraId="60178CE1" w14:textId="3F500569" w:rsidR="00F21518" w:rsidRPr="00EE3866" w:rsidRDefault="002113F4" w:rsidP="00512406">
      <w:pPr>
        <w:spacing w:after="0"/>
        <w:jc w:val="center"/>
        <w:rPr>
          <w:b/>
          <w:bCs/>
          <w:lang w:val="es-HN"/>
        </w:rPr>
      </w:pPr>
      <w:r>
        <w:rPr>
          <w:b/>
          <w:bCs/>
          <w:lang w:val="es-HN"/>
        </w:rPr>
        <w:t>6</w:t>
      </w:r>
      <w:r w:rsidR="005C1DBC">
        <w:rPr>
          <w:b/>
          <w:bCs/>
          <w:lang w:val="es-HN"/>
        </w:rPr>
        <w:t>t</w:t>
      </w:r>
      <w:r w:rsidR="00F21518" w:rsidRPr="00EE3866">
        <w:rPr>
          <w:b/>
          <w:bCs/>
          <w:lang w:val="es-HN"/>
        </w:rPr>
        <w:t xml:space="preserve">a Reunión del Clúster SAN </w:t>
      </w:r>
    </w:p>
    <w:p w14:paraId="57619CB3" w14:textId="77777777" w:rsidR="00512406" w:rsidRDefault="00512406" w:rsidP="00F21518">
      <w:pPr>
        <w:jc w:val="both"/>
        <w:rPr>
          <w:b/>
          <w:bCs/>
          <w:sz w:val="24"/>
          <w:szCs w:val="24"/>
          <w:lang w:val="es-ES"/>
        </w:rPr>
      </w:pPr>
    </w:p>
    <w:p w14:paraId="5490AC4B" w14:textId="269258B3" w:rsidR="00F21518" w:rsidRDefault="00F21518" w:rsidP="00512406">
      <w:pPr>
        <w:spacing w:after="0"/>
        <w:jc w:val="both"/>
        <w:rPr>
          <w:sz w:val="24"/>
          <w:szCs w:val="24"/>
          <w:lang w:val="es-ES"/>
        </w:rPr>
      </w:pPr>
      <w:r>
        <w:rPr>
          <w:b/>
          <w:bCs/>
          <w:sz w:val="24"/>
          <w:szCs w:val="24"/>
          <w:lang w:val="es-ES"/>
        </w:rPr>
        <w:t>Fecha:</w:t>
      </w:r>
      <w:r>
        <w:rPr>
          <w:sz w:val="24"/>
          <w:szCs w:val="24"/>
          <w:lang w:val="es-ES"/>
        </w:rPr>
        <w:t xml:space="preserve"> </w:t>
      </w:r>
      <w:r w:rsidR="00CD75BB">
        <w:rPr>
          <w:sz w:val="24"/>
          <w:szCs w:val="24"/>
          <w:lang w:val="es-ES"/>
        </w:rPr>
        <w:t>viernes</w:t>
      </w:r>
      <w:r>
        <w:rPr>
          <w:sz w:val="24"/>
          <w:szCs w:val="24"/>
          <w:lang w:val="es-ES"/>
        </w:rPr>
        <w:t xml:space="preserve"> </w:t>
      </w:r>
      <w:r w:rsidR="00D60B96">
        <w:rPr>
          <w:sz w:val="24"/>
          <w:szCs w:val="24"/>
          <w:lang w:val="es-ES"/>
        </w:rPr>
        <w:t>2</w:t>
      </w:r>
      <w:r w:rsidR="00CD75BB">
        <w:rPr>
          <w:sz w:val="24"/>
          <w:szCs w:val="24"/>
          <w:lang w:val="es-ES"/>
        </w:rPr>
        <w:t>9</w:t>
      </w:r>
      <w:r>
        <w:rPr>
          <w:sz w:val="24"/>
          <w:szCs w:val="24"/>
          <w:lang w:val="es-ES"/>
        </w:rPr>
        <w:t xml:space="preserve"> de </w:t>
      </w:r>
      <w:r w:rsidR="00D60B96">
        <w:rPr>
          <w:sz w:val="24"/>
          <w:szCs w:val="24"/>
          <w:lang w:val="es-ES"/>
        </w:rPr>
        <w:t>ju</w:t>
      </w:r>
      <w:r w:rsidR="00CD75BB">
        <w:rPr>
          <w:sz w:val="24"/>
          <w:szCs w:val="24"/>
          <w:lang w:val="es-ES"/>
        </w:rPr>
        <w:t>l</w:t>
      </w:r>
      <w:r w:rsidR="00D60B96">
        <w:rPr>
          <w:sz w:val="24"/>
          <w:szCs w:val="24"/>
          <w:lang w:val="es-ES"/>
        </w:rPr>
        <w:t>i</w:t>
      </w:r>
      <w:r>
        <w:rPr>
          <w:sz w:val="24"/>
          <w:szCs w:val="24"/>
          <w:lang w:val="es-ES"/>
        </w:rPr>
        <w:t>o de 2022</w:t>
      </w:r>
    </w:p>
    <w:p w14:paraId="4D2E8D51" w14:textId="0C742954" w:rsidR="00F21518" w:rsidRDefault="00F21518" w:rsidP="00512406">
      <w:pPr>
        <w:spacing w:after="0"/>
        <w:jc w:val="both"/>
        <w:rPr>
          <w:sz w:val="24"/>
          <w:szCs w:val="24"/>
          <w:lang w:val="es-ES"/>
        </w:rPr>
      </w:pPr>
      <w:r>
        <w:rPr>
          <w:b/>
          <w:bCs/>
          <w:sz w:val="24"/>
          <w:szCs w:val="24"/>
          <w:lang w:val="es-ES"/>
        </w:rPr>
        <w:t>Hora:</w:t>
      </w:r>
      <w:r>
        <w:rPr>
          <w:sz w:val="24"/>
          <w:szCs w:val="24"/>
          <w:lang w:val="es-ES"/>
        </w:rPr>
        <w:t xml:space="preserve">  10:00-11:</w:t>
      </w:r>
      <w:r w:rsidR="00494F8B">
        <w:rPr>
          <w:sz w:val="24"/>
          <w:szCs w:val="24"/>
          <w:lang w:val="es-ES"/>
        </w:rPr>
        <w:t>4</w:t>
      </w:r>
      <w:r w:rsidR="00E31C00">
        <w:rPr>
          <w:sz w:val="24"/>
          <w:szCs w:val="24"/>
          <w:lang w:val="es-ES"/>
        </w:rPr>
        <w:t>5</w:t>
      </w:r>
      <w:r>
        <w:rPr>
          <w:sz w:val="24"/>
          <w:szCs w:val="24"/>
          <w:lang w:val="es-ES"/>
        </w:rPr>
        <w:t xml:space="preserve"> a. m.</w:t>
      </w:r>
    </w:p>
    <w:p w14:paraId="0DF02EA0" w14:textId="6596A994" w:rsidR="00F21518" w:rsidRDefault="00F21518" w:rsidP="00512406">
      <w:pPr>
        <w:spacing w:after="0"/>
        <w:jc w:val="both"/>
        <w:rPr>
          <w:sz w:val="24"/>
          <w:szCs w:val="24"/>
          <w:lang w:val="es-ES"/>
        </w:rPr>
      </w:pPr>
      <w:r>
        <w:rPr>
          <w:b/>
          <w:bCs/>
          <w:sz w:val="24"/>
          <w:szCs w:val="24"/>
          <w:lang w:val="es-ES"/>
        </w:rPr>
        <w:t>Modalidad:</w:t>
      </w:r>
      <w:r>
        <w:rPr>
          <w:sz w:val="24"/>
          <w:szCs w:val="24"/>
          <w:lang w:val="es-ES"/>
        </w:rPr>
        <w:t xml:space="preserve"> Videoconferencia</w:t>
      </w:r>
    </w:p>
    <w:p w14:paraId="52396D91" w14:textId="77777777" w:rsidR="00F21518" w:rsidRDefault="00F21518" w:rsidP="00512406">
      <w:pPr>
        <w:spacing w:after="0"/>
        <w:jc w:val="both"/>
        <w:rPr>
          <w:sz w:val="24"/>
          <w:szCs w:val="24"/>
          <w:lang w:val="es-ES"/>
        </w:rPr>
      </w:pPr>
      <w:r w:rsidRPr="00F21518">
        <w:rPr>
          <w:b/>
          <w:bCs/>
          <w:sz w:val="24"/>
          <w:szCs w:val="24"/>
          <w:lang w:val="es-ES"/>
        </w:rPr>
        <w:t>Representación:</w:t>
      </w:r>
      <w:r>
        <w:rPr>
          <w:b/>
          <w:bCs/>
          <w:sz w:val="24"/>
          <w:szCs w:val="24"/>
          <w:lang w:val="es-ES"/>
        </w:rPr>
        <w:t xml:space="preserve"> </w:t>
      </w:r>
      <w:r>
        <w:rPr>
          <w:sz w:val="24"/>
          <w:szCs w:val="24"/>
          <w:lang w:val="es-ES"/>
        </w:rPr>
        <w:t>Organizaciones que integran el Clúster SAN Honduras.</w:t>
      </w:r>
    </w:p>
    <w:p w14:paraId="43367E60" w14:textId="77777777" w:rsidR="00512406" w:rsidRDefault="00F21518" w:rsidP="00512406">
      <w:pPr>
        <w:spacing w:after="0"/>
        <w:rPr>
          <w:lang w:val="es-HN"/>
        </w:rPr>
      </w:pPr>
      <w:r w:rsidRPr="00F21518">
        <w:rPr>
          <w:b/>
          <w:bCs/>
          <w:sz w:val="24"/>
          <w:szCs w:val="24"/>
          <w:lang w:val="es-ES"/>
        </w:rPr>
        <w:t xml:space="preserve">Participantes: </w:t>
      </w:r>
      <w:r w:rsidR="00B964C0">
        <w:rPr>
          <w:lang w:val="es-ES"/>
        </w:rPr>
        <w:t>36</w:t>
      </w:r>
      <w:r>
        <w:rPr>
          <w:lang w:val="es-HN"/>
        </w:rPr>
        <w:t xml:space="preserve"> </w:t>
      </w:r>
      <w:r w:rsidR="00EE3866">
        <w:rPr>
          <w:lang w:val="es-HN"/>
        </w:rPr>
        <w:t>P</w:t>
      </w:r>
      <w:r>
        <w:rPr>
          <w:lang w:val="es-HN"/>
        </w:rPr>
        <w:t>ersonas</w:t>
      </w:r>
      <w:r w:rsidR="00FA6D34">
        <w:rPr>
          <w:lang w:val="es-HN"/>
        </w:rPr>
        <w:t xml:space="preserve">: </w:t>
      </w:r>
      <w:r w:rsidR="00494F8B">
        <w:rPr>
          <w:lang w:val="es-HN"/>
        </w:rPr>
        <w:t>1</w:t>
      </w:r>
      <w:r w:rsidR="00B964C0">
        <w:rPr>
          <w:lang w:val="es-HN"/>
        </w:rPr>
        <w:t>8</w:t>
      </w:r>
      <w:r w:rsidR="00EE3866">
        <w:rPr>
          <w:lang w:val="es-HN"/>
        </w:rPr>
        <w:t xml:space="preserve"> Mujeres </w:t>
      </w:r>
      <w:r w:rsidR="00FA6D34">
        <w:rPr>
          <w:lang w:val="es-HN"/>
        </w:rPr>
        <w:t xml:space="preserve">y </w:t>
      </w:r>
      <w:r w:rsidR="00EE3866">
        <w:rPr>
          <w:lang w:val="es-HN"/>
        </w:rPr>
        <w:t>1</w:t>
      </w:r>
      <w:r w:rsidR="00B964C0">
        <w:rPr>
          <w:lang w:val="es-HN"/>
        </w:rPr>
        <w:t>8</w:t>
      </w:r>
      <w:r w:rsidR="00EE3866">
        <w:rPr>
          <w:lang w:val="es-HN"/>
        </w:rPr>
        <w:t xml:space="preserve"> hombres.</w:t>
      </w:r>
    </w:p>
    <w:p w14:paraId="2D754C4D" w14:textId="0089D82A" w:rsidR="00EE3866" w:rsidRDefault="00EE3866" w:rsidP="00512406">
      <w:pPr>
        <w:spacing w:after="0"/>
        <w:rPr>
          <w:lang w:val="es-HN"/>
        </w:rPr>
      </w:pPr>
      <w:r>
        <w:rPr>
          <w:lang w:val="es-HN"/>
        </w:rPr>
        <w:t xml:space="preserve"> </w:t>
      </w:r>
    </w:p>
    <w:p w14:paraId="5EECA1CB" w14:textId="3984A9DE" w:rsidR="00937D74" w:rsidRPr="00937D74" w:rsidRDefault="00EE3866" w:rsidP="006E4C54">
      <w:pPr>
        <w:spacing w:after="0"/>
        <w:jc w:val="both"/>
        <w:rPr>
          <w:lang w:val="es-HN"/>
        </w:rPr>
      </w:pPr>
      <w:r w:rsidRPr="00FA6D34">
        <w:rPr>
          <w:b/>
          <w:bCs/>
          <w:sz w:val="24"/>
          <w:szCs w:val="24"/>
          <w:lang w:val="es-ES"/>
        </w:rPr>
        <w:t xml:space="preserve">Instituciones: </w:t>
      </w:r>
      <w:r>
        <w:rPr>
          <w:lang w:val="es-HN"/>
        </w:rPr>
        <w:t xml:space="preserve">ADRA, UTSAN, WFP, Visión Mundial, </w:t>
      </w:r>
      <w:proofErr w:type="spellStart"/>
      <w:r w:rsidR="00D438D2">
        <w:rPr>
          <w:lang w:val="es-HN"/>
        </w:rPr>
        <w:t>Save</w:t>
      </w:r>
      <w:proofErr w:type="spellEnd"/>
      <w:r w:rsidR="00D438D2">
        <w:rPr>
          <w:lang w:val="es-HN"/>
        </w:rPr>
        <w:t xml:space="preserve"> </w:t>
      </w:r>
      <w:proofErr w:type="spellStart"/>
      <w:r w:rsidR="00D438D2">
        <w:rPr>
          <w:lang w:val="es-HN"/>
        </w:rPr>
        <w:t>the</w:t>
      </w:r>
      <w:proofErr w:type="spellEnd"/>
      <w:r w:rsidR="00D438D2">
        <w:rPr>
          <w:lang w:val="es-HN"/>
        </w:rPr>
        <w:t xml:space="preserve"> </w:t>
      </w:r>
      <w:proofErr w:type="spellStart"/>
      <w:r w:rsidR="00D438D2">
        <w:rPr>
          <w:lang w:val="es-HN"/>
        </w:rPr>
        <w:t>Children</w:t>
      </w:r>
      <w:proofErr w:type="spellEnd"/>
      <w:r w:rsidR="00D438D2">
        <w:rPr>
          <w:lang w:val="es-HN"/>
        </w:rPr>
        <w:t>,</w:t>
      </w:r>
      <w:r w:rsidR="00AC2D00">
        <w:rPr>
          <w:lang w:val="es-HN"/>
        </w:rPr>
        <w:t xml:space="preserve"> UNICEF, ONU Mujeres, PLAN International, CARE, </w:t>
      </w:r>
      <w:r w:rsidR="00184091">
        <w:rPr>
          <w:lang w:val="es-HN"/>
        </w:rPr>
        <w:t xml:space="preserve">CDH, </w:t>
      </w:r>
      <w:proofErr w:type="spellStart"/>
      <w:r w:rsidR="00C24D62">
        <w:rPr>
          <w:lang w:val="es-HN"/>
        </w:rPr>
        <w:t>Diakonia</w:t>
      </w:r>
      <w:proofErr w:type="spellEnd"/>
      <w:r w:rsidR="00C24D62">
        <w:rPr>
          <w:lang w:val="es-HN"/>
        </w:rPr>
        <w:t>, GOAL</w:t>
      </w:r>
      <w:r w:rsidR="00184091">
        <w:rPr>
          <w:lang w:val="es-HN"/>
        </w:rPr>
        <w:t xml:space="preserve">, </w:t>
      </w:r>
      <w:proofErr w:type="spellStart"/>
      <w:r w:rsidR="00184091">
        <w:rPr>
          <w:lang w:val="es-HN"/>
        </w:rPr>
        <w:t>Swisscontact</w:t>
      </w:r>
      <w:proofErr w:type="spellEnd"/>
      <w:r w:rsidR="00184091">
        <w:rPr>
          <w:lang w:val="es-HN"/>
        </w:rPr>
        <w:t>,</w:t>
      </w:r>
      <w:r w:rsidR="00B9543B">
        <w:rPr>
          <w:lang w:val="es-HN"/>
        </w:rPr>
        <w:t xml:space="preserve"> </w:t>
      </w:r>
      <w:r w:rsidR="00DA2FE9">
        <w:rPr>
          <w:lang w:val="es-HN"/>
        </w:rPr>
        <w:t xml:space="preserve">Mancomunidad </w:t>
      </w:r>
      <w:r w:rsidR="006279CE">
        <w:rPr>
          <w:lang w:val="es-HN"/>
        </w:rPr>
        <w:t xml:space="preserve">Trinacional, </w:t>
      </w:r>
      <w:r w:rsidR="00C24D62">
        <w:rPr>
          <w:lang w:val="es-HN"/>
        </w:rPr>
        <w:t>Caritas</w:t>
      </w:r>
      <w:r w:rsidR="007F4A16">
        <w:rPr>
          <w:lang w:val="es-HN"/>
        </w:rPr>
        <w:t xml:space="preserve">, CRS, </w:t>
      </w:r>
      <w:r w:rsidR="007F4A16" w:rsidRPr="007F4A16">
        <w:rPr>
          <w:lang w:val="es-HN"/>
        </w:rPr>
        <w:t>FEWS NET</w:t>
      </w:r>
      <w:r w:rsidR="00717F78">
        <w:rPr>
          <w:lang w:val="es-HN"/>
        </w:rPr>
        <w:t xml:space="preserve">, </w:t>
      </w:r>
      <w:r w:rsidR="00717F78" w:rsidRPr="00717F78">
        <w:rPr>
          <w:lang w:val="es-HN"/>
        </w:rPr>
        <w:t xml:space="preserve">Global </w:t>
      </w:r>
      <w:proofErr w:type="spellStart"/>
      <w:r w:rsidR="00717F78" w:rsidRPr="00717F78">
        <w:rPr>
          <w:lang w:val="es-HN"/>
        </w:rPr>
        <w:t>Communities</w:t>
      </w:r>
      <w:proofErr w:type="spellEnd"/>
      <w:r w:rsidR="006E4C54">
        <w:rPr>
          <w:lang w:val="es-HN"/>
        </w:rPr>
        <w:t xml:space="preserve">, </w:t>
      </w:r>
      <w:proofErr w:type="spellStart"/>
      <w:r w:rsidR="006E4C54">
        <w:rPr>
          <w:lang w:val="es-HN"/>
        </w:rPr>
        <w:t>Heiffer</w:t>
      </w:r>
      <w:proofErr w:type="spellEnd"/>
      <w:r w:rsidR="006E4C54">
        <w:rPr>
          <w:lang w:val="es-HN"/>
        </w:rPr>
        <w:t>, NRC, ACH.</w:t>
      </w:r>
      <w:r w:rsidR="007F4A16">
        <w:rPr>
          <w:lang w:val="es-HN"/>
        </w:rPr>
        <w:t xml:space="preserve"> </w:t>
      </w:r>
      <w:r w:rsidR="006279CE">
        <w:rPr>
          <w:lang w:val="es-HN"/>
        </w:rPr>
        <w:t>(</w:t>
      </w:r>
      <w:r w:rsidR="00717F78">
        <w:rPr>
          <w:lang w:val="es-HN"/>
        </w:rPr>
        <w:t>2</w:t>
      </w:r>
      <w:r w:rsidR="006E4C54">
        <w:rPr>
          <w:lang w:val="es-HN"/>
        </w:rPr>
        <w:t>6</w:t>
      </w:r>
      <w:r w:rsidR="00B9543B">
        <w:rPr>
          <w:lang w:val="es-HN"/>
        </w:rPr>
        <w:t xml:space="preserve"> </w:t>
      </w:r>
      <w:r w:rsidR="00184091">
        <w:rPr>
          <w:lang w:val="es-HN"/>
        </w:rPr>
        <w:t>organizaciones)</w:t>
      </w:r>
    </w:p>
    <w:p w14:paraId="560A886D" w14:textId="79F0028A" w:rsidR="00E31C00" w:rsidRDefault="00E31C00" w:rsidP="006E4C54">
      <w:pPr>
        <w:spacing w:before="240" w:after="0"/>
        <w:jc w:val="both"/>
        <w:rPr>
          <w:sz w:val="24"/>
          <w:szCs w:val="24"/>
          <w:lang w:val="es-HN"/>
        </w:rPr>
      </w:pPr>
      <w:r>
        <w:rPr>
          <w:b/>
          <w:bCs/>
          <w:sz w:val="24"/>
          <w:szCs w:val="24"/>
          <w:lang w:val="es-HN"/>
        </w:rPr>
        <w:t xml:space="preserve"> </w:t>
      </w:r>
      <w:r w:rsidR="00F21518">
        <w:rPr>
          <w:b/>
          <w:bCs/>
          <w:sz w:val="24"/>
          <w:szCs w:val="24"/>
          <w:lang w:val="es-HN"/>
        </w:rPr>
        <w:t>AGENDA DE LA REUNIÓN:</w:t>
      </w:r>
      <w:r w:rsidR="00F21518">
        <w:rPr>
          <w:sz w:val="24"/>
          <w:szCs w:val="24"/>
          <w:lang w:val="es-HN"/>
        </w:rPr>
        <w:t xml:space="preserve"> </w:t>
      </w:r>
    </w:p>
    <w:p w14:paraId="079E5FDF" w14:textId="77777777" w:rsidR="00512406" w:rsidRDefault="00512406" w:rsidP="00F21518">
      <w:pPr>
        <w:spacing w:before="240" w:after="0"/>
        <w:jc w:val="both"/>
        <w:rPr>
          <w:sz w:val="24"/>
          <w:szCs w:val="24"/>
          <w:lang w:val="es-HN"/>
        </w:rPr>
      </w:pPr>
    </w:p>
    <w:tbl>
      <w:tblPr>
        <w:tblpPr w:leftFromText="180" w:rightFromText="180" w:vertAnchor="page" w:horzAnchor="margin" w:tblpY="6271"/>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2693"/>
        <w:gridCol w:w="3020"/>
      </w:tblGrid>
      <w:tr w:rsidR="00512406" w:rsidRPr="006C66E5" w14:paraId="71A34611" w14:textId="77777777" w:rsidTr="00512406">
        <w:tc>
          <w:tcPr>
            <w:tcW w:w="3969" w:type="dxa"/>
            <w:shd w:val="clear" w:color="auto" w:fill="D9D9D9" w:themeFill="background1" w:themeFillShade="D9"/>
            <w:tcMar>
              <w:top w:w="0" w:type="dxa"/>
              <w:left w:w="108" w:type="dxa"/>
              <w:bottom w:w="0" w:type="dxa"/>
              <w:right w:w="108" w:type="dxa"/>
            </w:tcMar>
            <w:hideMark/>
          </w:tcPr>
          <w:p w14:paraId="58033609" w14:textId="77777777" w:rsidR="00512406" w:rsidRPr="006C66E5" w:rsidRDefault="00512406" w:rsidP="00512406">
            <w:pPr>
              <w:contextualSpacing/>
              <w:jc w:val="center"/>
              <w:rPr>
                <w:b/>
                <w:bCs/>
                <w:lang w:val="es-HN"/>
              </w:rPr>
            </w:pPr>
            <w:r w:rsidRPr="006C66E5">
              <w:rPr>
                <w:b/>
                <w:bCs/>
                <w:lang w:val="es-HN"/>
              </w:rPr>
              <w:t>Temas</w:t>
            </w:r>
          </w:p>
        </w:tc>
        <w:tc>
          <w:tcPr>
            <w:tcW w:w="2693" w:type="dxa"/>
            <w:shd w:val="clear" w:color="auto" w:fill="D9D9D9" w:themeFill="background1" w:themeFillShade="D9"/>
          </w:tcPr>
          <w:p w14:paraId="0E3CDEAD" w14:textId="77777777" w:rsidR="00512406" w:rsidRPr="006C66E5" w:rsidRDefault="00512406" w:rsidP="00512406">
            <w:pPr>
              <w:contextualSpacing/>
              <w:jc w:val="center"/>
              <w:rPr>
                <w:b/>
                <w:bCs/>
                <w:lang w:val="es-HN"/>
              </w:rPr>
            </w:pPr>
            <w:r w:rsidRPr="006C66E5">
              <w:rPr>
                <w:b/>
                <w:bCs/>
                <w:lang w:val="es-HN"/>
              </w:rPr>
              <w:t>tiempo</w:t>
            </w:r>
          </w:p>
        </w:tc>
        <w:tc>
          <w:tcPr>
            <w:tcW w:w="3020" w:type="dxa"/>
            <w:shd w:val="clear" w:color="auto" w:fill="D9D9D9" w:themeFill="background1" w:themeFillShade="D9"/>
          </w:tcPr>
          <w:p w14:paraId="5037396F" w14:textId="77777777" w:rsidR="00512406" w:rsidRPr="006C66E5" w:rsidRDefault="00512406" w:rsidP="00512406">
            <w:pPr>
              <w:contextualSpacing/>
              <w:jc w:val="center"/>
              <w:rPr>
                <w:b/>
                <w:bCs/>
                <w:lang w:val="es-HN"/>
              </w:rPr>
            </w:pPr>
            <w:r w:rsidRPr="006C66E5">
              <w:rPr>
                <w:b/>
                <w:bCs/>
                <w:lang w:val="es-HN"/>
              </w:rPr>
              <w:t>Responsables</w:t>
            </w:r>
          </w:p>
        </w:tc>
      </w:tr>
      <w:tr w:rsidR="00512406" w:rsidRPr="00A90A21" w14:paraId="612879D3" w14:textId="77777777" w:rsidTr="00512406">
        <w:tc>
          <w:tcPr>
            <w:tcW w:w="3969" w:type="dxa"/>
            <w:tcMar>
              <w:top w:w="0" w:type="dxa"/>
              <w:left w:w="108" w:type="dxa"/>
              <w:bottom w:w="0" w:type="dxa"/>
              <w:right w:w="108" w:type="dxa"/>
            </w:tcMar>
            <w:hideMark/>
          </w:tcPr>
          <w:p w14:paraId="1FC3E5DA" w14:textId="77777777" w:rsidR="00512406" w:rsidRPr="006C66E5" w:rsidRDefault="00512406" w:rsidP="00512406">
            <w:pPr>
              <w:numPr>
                <w:ilvl w:val="0"/>
                <w:numId w:val="3"/>
              </w:numPr>
              <w:spacing w:after="0" w:line="240" w:lineRule="auto"/>
              <w:rPr>
                <w:rFonts w:eastAsia="Times New Roman"/>
                <w:lang w:val="es-HN"/>
              </w:rPr>
            </w:pPr>
            <w:bookmarkStart w:id="0" w:name="_Hlk110327098"/>
            <w:r w:rsidRPr="006C66E5">
              <w:rPr>
                <w:rFonts w:eastAsia="Times New Roman"/>
                <w:lang w:val="es-HN"/>
              </w:rPr>
              <w:t>Discusión del Número de personas en necesidad (</w:t>
            </w:r>
            <w:proofErr w:type="spellStart"/>
            <w:r w:rsidRPr="006C66E5">
              <w:rPr>
                <w:rFonts w:eastAsia="Times New Roman"/>
                <w:lang w:val="es-HN"/>
              </w:rPr>
              <w:t>PiN</w:t>
            </w:r>
            <w:proofErr w:type="spellEnd"/>
            <w:r w:rsidRPr="006C66E5">
              <w:rPr>
                <w:rFonts w:eastAsia="Times New Roman"/>
                <w:lang w:val="es-HN"/>
              </w:rPr>
              <w:t xml:space="preserve">), </w:t>
            </w:r>
            <w:bookmarkEnd w:id="0"/>
            <w:r w:rsidRPr="006C66E5">
              <w:rPr>
                <w:rFonts w:eastAsia="Times New Roman"/>
                <w:lang w:val="es-HN"/>
              </w:rPr>
              <w:t>de cara al plan de respuesta del 2023</w:t>
            </w:r>
          </w:p>
        </w:tc>
        <w:tc>
          <w:tcPr>
            <w:tcW w:w="2693" w:type="dxa"/>
          </w:tcPr>
          <w:p w14:paraId="3955906C" w14:textId="77777777" w:rsidR="00512406" w:rsidRPr="006C66E5" w:rsidRDefault="00512406" w:rsidP="00512406">
            <w:pPr>
              <w:contextualSpacing/>
              <w:jc w:val="center"/>
              <w:rPr>
                <w:lang w:val="es-HN"/>
              </w:rPr>
            </w:pPr>
            <w:r w:rsidRPr="006C66E5">
              <w:rPr>
                <w:lang w:val="es-HN"/>
              </w:rPr>
              <w:t>10:10 am – 11:00 am</w:t>
            </w:r>
          </w:p>
        </w:tc>
        <w:tc>
          <w:tcPr>
            <w:tcW w:w="3020" w:type="dxa"/>
          </w:tcPr>
          <w:p w14:paraId="6CFB83BA" w14:textId="77777777" w:rsidR="00014663" w:rsidRDefault="00512406" w:rsidP="00512406">
            <w:pPr>
              <w:contextualSpacing/>
              <w:jc w:val="center"/>
              <w:rPr>
                <w:lang w:val="es-419"/>
              </w:rPr>
            </w:pPr>
            <w:r w:rsidRPr="006C66E5">
              <w:rPr>
                <w:lang w:val="es-419"/>
              </w:rPr>
              <w:t>Andrea Vega</w:t>
            </w:r>
            <w:r w:rsidR="00014663">
              <w:rPr>
                <w:lang w:val="es-419"/>
              </w:rPr>
              <w:t xml:space="preserve"> (Mapeo de vulnerabilidades - VAM)</w:t>
            </w:r>
            <w:r w:rsidRPr="006C66E5">
              <w:rPr>
                <w:lang w:val="es-419"/>
              </w:rPr>
              <w:t xml:space="preserve"> Gioconda Lezama </w:t>
            </w:r>
            <w:r w:rsidR="00014663">
              <w:rPr>
                <w:lang w:val="es-419"/>
              </w:rPr>
              <w:t xml:space="preserve">(CC) </w:t>
            </w:r>
            <w:r w:rsidRPr="006C66E5">
              <w:rPr>
                <w:lang w:val="es-419"/>
              </w:rPr>
              <w:t xml:space="preserve">y </w:t>
            </w:r>
          </w:p>
          <w:p w14:paraId="229249DD" w14:textId="447C354D" w:rsidR="00512406" w:rsidRPr="006C66E5" w:rsidRDefault="00512406" w:rsidP="00512406">
            <w:pPr>
              <w:contextualSpacing/>
              <w:jc w:val="center"/>
              <w:rPr>
                <w:lang w:val="es-419"/>
              </w:rPr>
            </w:pPr>
            <w:proofErr w:type="spellStart"/>
            <w:r w:rsidRPr="006C66E5">
              <w:rPr>
                <w:lang w:val="es-419"/>
              </w:rPr>
              <w:t>Clari</w:t>
            </w:r>
            <w:r>
              <w:rPr>
                <w:lang w:val="es-419"/>
              </w:rPr>
              <w:t>x</w:t>
            </w:r>
            <w:r w:rsidRPr="006C66E5">
              <w:rPr>
                <w:lang w:val="es-419"/>
              </w:rPr>
              <w:t>a</w:t>
            </w:r>
            <w:proofErr w:type="spellEnd"/>
            <w:r w:rsidRPr="006C66E5">
              <w:rPr>
                <w:lang w:val="es-419"/>
              </w:rPr>
              <w:t xml:space="preserve"> Briceño</w:t>
            </w:r>
            <w:r w:rsidR="00014663">
              <w:rPr>
                <w:lang w:val="es-419"/>
              </w:rPr>
              <w:t xml:space="preserve"> (</w:t>
            </w:r>
            <w:proofErr w:type="spellStart"/>
            <w:r w:rsidR="00014663">
              <w:rPr>
                <w:lang w:val="es-419"/>
              </w:rPr>
              <w:t>Co-lider</w:t>
            </w:r>
            <w:proofErr w:type="spellEnd"/>
            <w:r w:rsidR="00014663">
              <w:rPr>
                <w:lang w:val="es-419"/>
              </w:rPr>
              <w:t>)</w:t>
            </w:r>
          </w:p>
        </w:tc>
      </w:tr>
      <w:tr w:rsidR="00512406" w:rsidRPr="003965C5" w14:paraId="4D155196" w14:textId="77777777" w:rsidTr="00512406">
        <w:tc>
          <w:tcPr>
            <w:tcW w:w="3969" w:type="dxa"/>
            <w:tcMar>
              <w:top w:w="0" w:type="dxa"/>
              <w:left w:w="108" w:type="dxa"/>
              <w:bottom w:w="0" w:type="dxa"/>
              <w:right w:w="108" w:type="dxa"/>
            </w:tcMar>
          </w:tcPr>
          <w:p w14:paraId="68D68BFC" w14:textId="77777777" w:rsidR="00512406" w:rsidRPr="006C66E5" w:rsidRDefault="00512406" w:rsidP="00512406">
            <w:pPr>
              <w:numPr>
                <w:ilvl w:val="0"/>
                <w:numId w:val="3"/>
              </w:numPr>
              <w:spacing w:after="0" w:line="240" w:lineRule="auto"/>
              <w:rPr>
                <w:rFonts w:eastAsia="Times New Roman"/>
                <w:lang w:val="es-HN"/>
              </w:rPr>
            </w:pPr>
            <w:bookmarkStart w:id="1" w:name="_Hlk110349531"/>
            <w:r w:rsidRPr="006C66E5">
              <w:rPr>
                <w:rFonts w:eastAsia="Times New Roman"/>
                <w:lang w:val="es-HN"/>
              </w:rPr>
              <w:t>Panorama de necesidades (actualización de la matriz de Indicadores SAN)</w:t>
            </w:r>
            <w:r w:rsidRPr="006C66E5">
              <w:rPr>
                <w:lang w:val="es-419"/>
              </w:rPr>
              <w:t xml:space="preserve"> </w:t>
            </w:r>
            <w:r w:rsidRPr="006C66E5">
              <w:rPr>
                <w:rFonts w:eastAsia="Times New Roman"/>
                <w:lang w:val="es-HN"/>
              </w:rPr>
              <w:t>de cara al plan de respuesta del 2023</w:t>
            </w:r>
            <w:bookmarkEnd w:id="1"/>
          </w:p>
        </w:tc>
        <w:tc>
          <w:tcPr>
            <w:tcW w:w="2693" w:type="dxa"/>
          </w:tcPr>
          <w:p w14:paraId="09C537D0" w14:textId="77777777" w:rsidR="00512406" w:rsidRPr="006C66E5" w:rsidRDefault="00512406" w:rsidP="00512406">
            <w:pPr>
              <w:contextualSpacing/>
              <w:jc w:val="center"/>
              <w:rPr>
                <w:lang w:val="es-HN"/>
              </w:rPr>
            </w:pPr>
            <w:r w:rsidRPr="006C66E5">
              <w:rPr>
                <w:lang w:val="es-HN"/>
              </w:rPr>
              <w:t>11: 00 am. -11:25 am</w:t>
            </w:r>
          </w:p>
        </w:tc>
        <w:tc>
          <w:tcPr>
            <w:tcW w:w="3020" w:type="dxa"/>
          </w:tcPr>
          <w:p w14:paraId="6DFAE44D" w14:textId="1D1DB57F" w:rsidR="00512406" w:rsidRPr="003965C5" w:rsidRDefault="003965C5" w:rsidP="00512406">
            <w:pPr>
              <w:pStyle w:val="Heading2"/>
              <w:jc w:val="center"/>
              <w:rPr>
                <w:sz w:val="22"/>
                <w:szCs w:val="22"/>
                <w:lang w:val="es-ES"/>
              </w:rPr>
            </w:pPr>
            <w:r w:rsidRPr="003965C5">
              <w:rPr>
                <w:rFonts w:asciiTheme="minorHAnsi" w:hAnsiTheme="minorHAnsi" w:cstheme="minorHAnsi"/>
                <w:color w:val="auto"/>
                <w:sz w:val="22"/>
                <w:szCs w:val="22"/>
                <w:lang w:val="es-ES"/>
              </w:rPr>
              <w:t xml:space="preserve">Discusión general – </w:t>
            </w:r>
            <w:proofErr w:type="spellStart"/>
            <w:r w:rsidR="00512406" w:rsidRPr="003965C5">
              <w:rPr>
                <w:rFonts w:asciiTheme="minorHAnsi" w:hAnsiTheme="minorHAnsi" w:cstheme="minorHAnsi"/>
                <w:color w:val="auto"/>
                <w:sz w:val="22"/>
                <w:szCs w:val="22"/>
                <w:lang w:val="es-ES"/>
              </w:rPr>
              <w:t>Tod</w:t>
            </w:r>
            <w:r>
              <w:rPr>
                <w:color w:val="auto"/>
                <w:sz w:val="22"/>
                <w:szCs w:val="22"/>
                <w:lang w:val="es-ES"/>
              </w:rPr>
              <w:t>@s</w:t>
            </w:r>
            <w:proofErr w:type="spellEnd"/>
          </w:p>
        </w:tc>
      </w:tr>
      <w:tr w:rsidR="00512406" w:rsidRPr="00BB7374" w14:paraId="658946A5" w14:textId="77777777" w:rsidTr="00512406">
        <w:tc>
          <w:tcPr>
            <w:tcW w:w="3969" w:type="dxa"/>
            <w:tcMar>
              <w:top w:w="0" w:type="dxa"/>
              <w:left w:w="108" w:type="dxa"/>
              <w:bottom w:w="0" w:type="dxa"/>
              <w:right w:w="108" w:type="dxa"/>
            </w:tcMar>
          </w:tcPr>
          <w:p w14:paraId="45E7CBD2" w14:textId="77777777" w:rsidR="00512406" w:rsidRPr="006C66E5" w:rsidRDefault="00512406" w:rsidP="00512406">
            <w:pPr>
              <w:numPr>
                <w:ilvl w:val="0"/>
                <w:numId w:val="3"/>
              </w:numPr>
              <w:spacing w:after="0" w:line="240" w:lineRule="auto"/>
              <w:rPr>
                <w:rFonts w:eastAsia="Times New Roman"/>
                <w:lang w:val="es-HN"/>
              </w:rPr>
            </w:pPr>
            <w:r w:rsidRPr="006C66E5">
              <w:rPr>
                <w:rFonts w:eastAsia="Times New Roman"/>
                <w:lang w:val="es-HN"/>
              </w:rPr>
              <w:t>Presentación de propuesta de Canasta o menús de comida caliente, lista para servir en situaciones de emergencia</w:t>
            </w:r>
          </w:p>
        </w:tc>
        <w:tc>
          <w:tcPr>
            <w:tcW w:w="2693" w:type="dxa"/>
          </w:tcPr>
          <w:p w14:paraId="68831971" w14:textId="77777777" w:rsidR="00512406" w:rsidRPr="006C66E5" w:rsidRDefault="00512406" w:rsidP="00512406">
            <w:pPr>
              <w:contextualSpacing/>
              <w:jc w:val="center"/>
              <w:rPr>
                <w:lang w:val="es-HN"/>
              </w:rPr>
            </w:pPr>
            <w:r w:rsidRPr="006C66E5">
              <w:rPr>
                <w:lang w:val="es-HN"/>
              </w:rPr>
              <w:t xml:space="preserve">11: 25 am – 11: 40 am </w:t>
            </w:r>
          </w:p>
        </w:tc>
        <w:tc>
          <w:tcPr>
            <w:tcW w:w="3020" w:type="dxa"/>
          </w:tcPr>
          <w:p w14:paraId="0874024F" w14:textId="7DBDEC57" w:rsidR="00512406" w:rsidRPr="006C66E5" w:rsidRDefault="00512406" w:rsidP="00512406">
            <w:pPr>
              <w:contextualSpacing/>
              <w:jc w:val="center"/>
              <w:rPr>
                <w:lang w:val="es-HN"/>
              </w:rPr>
            </w:pPr>
            <w:r w:rsidRPr="006C66E5">
              <w:rPr>
                <w:lang w:val="es-HN"/>
              </w:rPr>
              <w:t>Maria Fernanda Menéndez (Oficial de Nutrición del PMA)</w:t>
            </w:r>
          </w:p>
        </w:tc>
      </w:tr>
      <w:tr w:rsidR="00512406" w:rsidRPr="006C66E5" w14:paraId="6EAED59C" w14:textId="77777777" w:rsidTr="00512406">
        <w:tc>
          <w:tcPr>
            <w:tcW w:w="3969" w:type="dxa"/>
            <w:tcMar>
              <w:top w:w="0" w:type="dxa"/>
              <w:left w:w="108" w:type="dxa"/>
              <w:bottom w:w="0" w:type="dxa"/>
              <w:right w:w="108" w:type="dxa"/>
            </w:tcMar>
            <w:hideMark/>
          </w:tcPr>
          <w:p w14:paraId="5E681FC0" w14:textId="77777777" w:rsidR="00512406" w:rsidRPr="006C66E5" w:rsidRDefault="00512406" w:rsidP="00512406">
            <w:pPr>
              <w:numPr>
                <w:ilvl w:val="0"/>
                <w:numId w:val="3"/>
              </w:numPr>
              <w:spacing w:after="0" w:line="240" w:lineRule="auto"/>
              <w:rPr>
                <w:rFonts w:eastAsia="Times New Roman"/>
                <w:lang w:val="es-HN"/>
              </w:rPr>
            </w:pPr>
            <w:r w:rsidRPr="006C66E5">
              <w:rPr>
                <w:rFonts w:eastAsia="Times New Roman"/>
                <w:lang w:val="es-HN"/>
              </w:rPr>
              <w:t>Anuncios varios</w:t>
            </w:r>
          </w:p>
        </w:tc>
        <w:tc>
          <w:tcPr>
            <w:tcW w:w="2693" w:type="dxa"/>
          </w:tcPr>
          <w:p w14:paraId="5B96F399" w14:textId="77777777" w:rsidR="00512406" w:rsidRPr="006C66E5" w:rsidRDefault="00512406" w:rsidP="00512406">
            <w:pPr>
              <w:contextualSpacing/>
              <w:jc w:val="center"/>
              <w:rPr>
                <w:lang w:val="es-HN"/>
              </w:rPr>
            </w:pPr>
            <w:r w:rsidRPr="006C66E5">
              <w:rPr>
                <w:lang w:val="es-HN"/>
              </w:rPr>
              <w:t>11:40 am – 12:00am</w:t>
            </w:r>
          </w:p>
        </w:tc>
        <w:tc>
          <w:tcPr>
            <w:tcW w:w="3020" w:type="dxa"/>
          </w:tcPr>
          <w:p w14:paraId="490C0F2C" w14:textId="77777777" w:rsidR="00512406" w:rsidRPr="006C66E5" w:rsidRDefault="00512406" w:rsidP="00512406">
            <w:pPr>
              <w:contextualSpacing/>
              <w:jc w:val="center"/>
              <w:rPr>
                <w:lang w:val="es-HN"/>
              </w:rPr>
            </w:pPr>
            <w:r w:rsidRPr="006C66E5">
              <w:rPr>
                <w:lang w:val="es-HN"/>
              </w:rPr>
              <w:t>Gioconda Lezama</w:t>
            </w:r>
          </w:p>
        </w:tc>
      </w:tr>
    </w:tbl>
    <w:p w14:paraId="317CC096" w14:textId="08BAD746" w:rsidR="00C65F35" w:rsidRDefault="00B10043" w:rsidP="00405B1B">
      <w:pPr>
        <w:pStyle w:val="ListParagraph"/>
        <w:numPr>
          <w:ilvl w:val="0"/>
          <w:numId w:val="2"/>
        </w:numPr>
        <w:jc w:val="both"/>
        <w:rPr>
          <w:lang w:val="es-HN"/>
        </w:rPr>
      </w:pPr>
      <w:r>
        <w:rPr>
          <w:lang w:val="es-HN"/>
        </w:rPr>
        <w:t xml:space="preserve">La </w:t>
      </w:r>
      <w:r w:rsidR="00570124">
        <w:rPr>
          <w:lang w:val="es-HN"/>
        </w:rPr>
        <w:t>6</w:t>
      </w:r>
      <w:r>
        <w:rPr>
          <w:lang w:val="es-HN"/>
        </w:rPr>
        <w:t xml:space="preserve">ta reunión ordinaria del Clúster </w:t>
      </w:r>
      <w:r w:rsidR="002056D2">
        <w:rPr>
          <w:lang w:val="es-HN"/>
        </w:rPr>
        <w:t>SAN</w:t>
      </w:r>
      <w:r>
        <w:rPr>
          <w:lang w:val="es-HN"/>
        </w:rPr>
        <w:t xml:space="preserve"> se inicia a las 10:05 am, con la participación de 2</w:t>
      </w:r>
      <w:r w:rsidR="00570124">
        <w:rPr>
          <w:lang w:val="es-HN"/>
        </w:rPr>
        <w:t>4</w:t>
      </w:r>
      <w:r>
        <w:rPr>
          <w:lang w:val="es-HN"/>
        </w:rPr>
        <w:t xml:space="preserve"> miembros.</w:t>
      </w:r>
      <w:r w:rsidR="006C6E4C">
        <w:rPr>
          <w:lang w:val="es-HN"/>
        </w:rPr>
        <w:t xml:space="preserve"> </w:t>
      </w:r>
      <w:r w:rsidR="00F063B1">
        <w:rPr>
          <w:lang w:val="es-HN"/>
        </w:rPr>
        <w:t>Se da la</w:t>
      </w:r>
      <w:r w:rsidR="006C6E4C">
        <w:rPr>
          <w:lang w:val="es-HN"/>
        </w:rPr>
        <w:t xml:space="preserve"> bienvenida y</w:t>
      </w:r>
      <w:r w:rsidR="00CA3208">
        <w:rPr>
          <w:lang w:val="es-HN"/>
        </w:rPr>
        <w:t xml:space="preserve"> </w:t>
      </w:r>
      <w:r w:rsidR="00F063B1">
        <w:rPr>
          <w:lang w:val="es-HN"/>
        </w:rPr>
        <w:t>se presenta l</w:t>
      </w:r>
      <w:r w:rsidR="00CA3208">
        <w:rPr>
          <w:lang w:val="es-HN"/>
        </w:rPr>
        <w:t>a agenda de la reunión.</w:t>
      </w:r>
    </w:p>
    <w:p w14:paraId="0093A2D2" w14:textId="77777777" w:rsidR="00F063B1" w:rsidRDefault="00497089" w:rsidP="00503A88">
      <w:pPr>
        <w:pStyle w:val="ListParagraph"/>
        <w:numPr>
          <w:ilvl w:val="0"/>
          <w:numId w:val="2"/>
        </w:numPr>
        <w:jc w:val="both"/>
        <w:rPr>
          <w:lang w:val="es-HN"/>
        </w:rPr>
      </w:pPr>
      <w:r w:rsidRPr="00F063B1">
        <w:rPr>
          <w:b/>
          <w:bCs/>
          <w:lang w:val="es-HN"/>
        </w:rPr>
        <w:t xml:space="preserve">Discusión del Número de </w:t>
      </w:r>
      <w:r w:rsidR="008773FA" w:rsidRPr="00F063B1">
        <w:rPr>
          <w:b/>
          <w:bCs/>
          <w:lang w:val="es-HN"/>
        </w:rPr>
        <w:t>P</w:t>
      </w:r>
      <w:r w:rsidRPr="00F063B1">
        <w:rPr>
          <w:b/>
          <w:bCs/>
          <w:lang w:val="es-HN"/>
        </w:rPr>
        <w:t xml:space="preserve">ersonas en </w:t>
      </w:r>
      <w:r w:rsidR="008773FA" w:rsidRPr="00F063B1">
        <w:rPr>
          <w:b/>
          <w:bCs/>
          <w:lang w:val="es-HN"/>
        </w:rPr>
        <w:t>N</w:t>
      </w:r>
      <w:r w:rsidRPr="00F063B1">
        <w:rPr>
          <w:b/>
          <w:bCs/>
          <w:lang w:val="es-HN"/>
        </w:rPr>
        <w:t>ecesidad (</w:t>
      </w:r>
      <w:r w:rsidR="008773FA" w:rsidRPr="00F063B1">
        <w:rPr>
          <w:b/>
          <w:bCs/>
          <w:lang w:val="es-HN"/>
        </w:rPr>
        <w:t xml:space="preserve">People in </w:t>
      </w:r>
      <w:proofErr w:type="spellStart"/>
      <w:r w:rsidR="008773FA" w:rsidRPr="00F063B1">
        <w:rPr>
          <w:b/>
          <w:bCs/>
          <w:lang w:val="es-HN"/>
        </w:rPr>
        <w:t>Need</w:t>
      </w:r>
      <w:proofErr w:type="spellEnd"/>
      <w:r w:rsidR="008773FA" w:rsidRPr="00F063B1">
        <w:rPr>
          <w:b/>
          <w:bCs/>
          <w:lang w:val="es-HN"/>
        </w:rPr>
        <w:t xml:space="preserve"> – </w:t>
      </w:r>
      <w:proofErr w:type="spellStart"/>
      <w:r w:rsidRPr="00F063B1">
        <w:rPr>
          <w:b/>
          <w:bCs/>
          <w:lang w:val="es-HN"/>
        </w:rPr>
        <w:t>PiN</w:t>
      </w:r>
      <w:proofErr w:type="spellEnd"/>
      <w:r w:rsidR="008773FA" w:rsidRPr="00F063B1">
        <w:rPr>
          <w:b/>
          <w:bCs/>
          <w:lang w:val="es-HN"/>
        </w:rPr>
        <w:t xml:space="preserve"> por sus siglas en </w:t>
      </w:r>
      <w:proofErr w:type="spellStart"/>
      <w:r w:rsidR="008773FA" w:rsidRPr="00F063B1">
        <w:rPr>
          <w:b/>
          <w:bCs/>
          <w:lang w:val="es-HN"/>
        </w:rPr>
        <w:t>ingés</w:t>
      </w:r>
      <w:proofErr w:type="spellEnd"/>
      <w:r w:rsidRPr="00F063B1">
        <w:rPr>
          <w:b/>
          <w:bCs/>
          <w:lang w:val="es-HN"/>
        </w:rPr>
        <w:t>)</w:t>
      </w:r>
      <w:r w:rsidRPr="00F063B1">
        <w:rPr>
          <w:lang w:val="es-HN"/>
        </w:rPr>
        <w:t xml:space="preserve">, </w:t>
      </w:r>
      <w:r w:rsidR="009F6D05" w:rsidRPr="00F063B1">
        <w:rPr>
          <w:lang w:val="es-HN"/>
        </w:rPr>
        <w:t>d</w:t>
      </w:r>
      <w:r w:rsidR="002518B6" w:rsidRPr="00F063B1">
        <w:rPr>
          <w:lang w:val="es-HN"/>
        </w:rPr>
        <w:t>el panorama de necesidades</w:t>
      </w:r>
      <w:r w:rsidR="009F6D05" w:rsidRPr="00F063B1">
        <w:rPr>
          <w:lang w:val="es-HN"/>
        </w:rPr>
        <w:t>, de tal forma que permita determinar si en este segundo semestre del año se trabajar</w:t>
      </w:r>
      <w:r w:rsidR="007E77EF" w:rsidRPr="00F063B1">
        <w:rPr>
          <w:lang w:val="es-HN"/>
        </w:rPr>
        <w:t xml:space="preserve"> en un nuevo plan de respuesta humanitaria (HRP)</w:t>
      </w:r>
      <w:r w:rsidR="008C32DB" w:rsidRPr="00F063B1">
        <w:rPr>
          <w:lang w:val="es-HN"/>
        </w:rPr>
        <w:t xml:space="preserve"> para el año 2023</w:t>
      </w:r>
      <w:r w:rsidR="00E8520A" w:rsidRPr="00F063B1">
        <w:rPr>
          <w:lang w:val="es-HN"/>
        </w:rPr>
        <w:t xml:space="preserve"> o si se relanzara el plan 2021-22. </w:t>
      </w:r>
      <w:r w:rsidR="008C32DB" w:rsidRPr="00F063B1">
        <w:rPr>
          <w:lang w:val="es-HN"/>
        </w:rPr>
        <w:t xml:space="preserve">El objetivo de la discusión del tema es poder determinar un </w:t>
      </w:r>
      <w:r w:rsidR="00817207" w:rsidRPr="00F063B1">
        <w:rPr>
          <w:lang w:val="es-HN"/>
        </w:rPr>
        <w:t>número</w:t>
      </w:r>
      <w:r w:rsidR="008C32DB" w:rsidRPr="00F063B1">
        <w:rPr>
          <w:lang w:val="es-HN"/>
        </w:rPr>
        <w:t xml:space="preserve"> de personas en necesidad (</w:t>
      </w:r>
      <w:proofErr w:type="spellStart"/>
      <w:r w:rsidR="008C32DB" w:rsidRPr="00F063B1">
        <w:rPr>
          <w:lang w:val="es-HN"/>
        </w:rPr>
        <w:t>PiN</w:t>
      </w:r>
      <w:proofErr w:type="spellEnd"/>
      <w:r w:rsidR="008C32DB" w:rsidRPr="00F063B1">
        <w:rPr>
          <w:lang w:val="es-HN"/>
        </w:rPr>
        <w:t>)</w:t>
      </w:r>
      <w:r w:rsidR="00817207" w:rsidRPr="00F063B1">
        <w:rPr>
          <w:lang w:val="es-HN"/>
        </w:rPr>
        <w:t xml:space="preserve">, y partiendo de esto poder priorizar el </w:t>
      </w:r>
      <w:r w:rsidR="008C4A20" w:rsidRPr="00F063B1">
        <w:rPr>
          <w:lang w:val="es-HN"/>
        </w:rPr>
        <w:t>número</w:t>
      </w:r>
      <w:r w:rsidR="00817207" w:rsidRPr="00F063B1">
        <w:rPr>
          <w:lang w:val="es-HN"/>
        </w:rPr>
        <w:t xml:space="preserve"> de personas y municipios que se van a atender en la respuesta humanitaria</w:t>
      </w:r>
      <w:r w:rsidR="008C32DB" w:rsidRPr="00F063B1">
        <w:rPr>
          <w:lang w:val="es-HN"/>
        </w:rPr>
        <w:t xml:space="preserve">. </w:t>
      </w:r>
      <w:r w:rsidRPr="00F063B1">
        <w:rPr>
          <w:lang w:val="es-HN"/>
        </w:rPr>
        <w:t xml:space="preserve">Andrea Vega </w:t>
      </w:r>
      <w:r w:rsidR="00F063B1" w:rsidRPr="00F063B1">
        <w:rPr>
          <w:lang w:val="es-HN"/>
        </w:rPr>
        <w:t xml:space="preserve">- </w:t>
      </w:r>
      <w:r w:rsidRPr="00F063B1">
        <w:rPr>
          <w:lang w:val="es-HN"/>
        </w:rPr>
        <w:t>PMA</w:t>
      </w:r>
      <w:r w:rsidR="0038202A" w:rsidRPr="00F063B1">
        <w:rPr>
          <w:lang w:val="es-HN"/>
        </w:rPr>
        <w:t xml:space="preserve">, </w:t>
      </w:r>
      <w:r w:rsidR="00F0143C" w:rsidRPr="00F063B1">
        <w:rPr>
          <w:lang w:val="es-HN"/>
        </w:rPr>
        <w:t>colabor</w:t>
      </w:r>
      <w:r w:rsidR="00A90A21" w:rsidRPr="00F063B1">
        <w:rPr>
          <w:lang w:val="es-HN"/>
        </w:rPr>
        <w:t>ó</w:t>
      </w:r>
      <w:r w:rsidR="00F0143C" w:rsidRPr="00F063B1">
        <w:rPr>
          <w:lang w:val="es-HN"/>
        </w:rPr>
        <w:t xml:space="preserve"> explicando la metodología que</w:t>
      </w:r>
      <w:r w:rsidR="00F063B1" w:rsidRPr="00F063B1">
        <w:rPr>
          <w:lang w:val="es-HN"/>
        </w:rPr>
        <w:t xml:space="preserve"> ha sido </w:t>
      </w:r>
      <w:r w:rsidR="00F0143C" w:rsidRPr="00F063B1">
        <w:rPr>
          <w:lang w:val="es-HN"/>
        </w:rPr>
        <w:t xml:space="preserve">utilizada, tomando en </w:t>
      </w:r>
      <w:r w:rsidR="00243B37" w:rsidRPr="00F063B1">
        <w:rPr>
          <w:lang w:val="es-HN"/>
        </w:rPr>
        <w:t>cuenta</w:t>
      </w:r>
      <w:r w:rsidR="00F0143C" w:rsidRPr="00F063B1">
        <w:rPr>
          <w:lang w:val="es-HN"/>
        </w:rPr>
        <w:t xml:space="preserve"> que </w:t>
      </w:r>
      <w:r w:rsidR="00F063B1" w:rsidRPr="00F063B1">
        <w:rPr>
          <w:lang w:val="es-HN"/>
        </w:rPr>
        <w:t>los análisis</w:t>
      </w:r>
      <w:r w:rsidR="00F0143C" w:rsidRPr="00F063B1">
        <w:rPr>
          <w:lang w:val="es-HN"/>
        </w:rPr>
        <w:t xml:space="preserve"> CIF</w:t>
      </w:r>
      <w:r w:rsidR="00BD1205" w:rsidRPr="00F063B1">
        <w:rPr>
          <w:lang w:val="es-HN"/>
        </w:rPr>
        <w:t xml:space="preserve"> están </w:t>
      </w:r>
      <w:r w:rsidR="00F063B1" w:rsidRPr="00F063B1">
        <w:rPr>
          <w:lang w:val="es-HN"/>
        </w:rPr>
        <w:t>a nivel departamental, pero son requeridos a nivel</w:t>
      </w:r>
      <w:r w:rsidR="003D018D" w:rsidRPr="00F063B1">
        <w:rPr>
          <w:lang w:val="es-HN"/>
        </w:rPr>
        <w:t xml:space="preserve"> municipal</w:t>
      </w:r>
      <w:r w:rsidR="00F063B1" w:rsidRPr="00F063B1">
        <w:rPr>
          <w:lang w:val="es-HN"/>
        </w:rPr>
        <w:t xml:space="preserve">. </w:t>
      </w:r>
    </w:p>
    <w:p w14:paraId="334543F7" w14:textId="0F12EB73" w:rsidR="00AA1CE6" w:rsidRDefault="00F063B1" w:rsidP="002920B4">
      <w:pPr>
        <w:pStyle w:val="ListParagraph"/>
        <w:jc w:val="both"/>
        <w:rPr>
          <w:lang w:val="es-HN"/>
        </w:rPr>
      </w:pPr>
      <w:r>
        <w:rPr>
          <w:lang w:val="es-HN"/>
        </w:rPr>
        <w:t xml:space="preserve">Se presenta el </w:t>
      </w:r>
      <w:r w:rsidR="00AA1CE6">
        <w:rPr>
          <w:lang w:val="es-HN"/>
        </w:rPr>
        <w:t xml:space="preserve">documento Excel </w:t>
      </w:r>
      <w:r>
        <w:rPr>
          <w:lang w:val="es-HN"/>
        </w:rPr>
        <w:t xml:space="preserve">para su discusión en el que se </w:t>
      </w:r>
      <w:r w:rsidR="004B1FFE">
        <w:rPr>
          <w:lang w:val="es-HN"/>
        </w:rPr>
        <w:t xml:space="preserve">muestra los municipios del país y la información total de cada uno, </w:t>
      </w:r>
      <w:r>
        <w:rPr>
          <w:lang w:val="es-HN"/>
        </w:rPr>
        <w:t>desagregada por sexo y edad (</w:t>
      </w:r>
      <w:r w:rsidR="001E1FEA">
        <w:rPr>
          <w:lang w:val="es-HN"/>
        </w:rPr>
        <w:t xml:space="preserve">Instituto Nacional de Estadística </w:t>
      </w:r>
      <w:r>
        <w:rPr>
          <w:lang w:val="es-HN"/>
        </w:rPr>
        <w:t xml:space="preserve"> </w:t>
      </w:r>
      <w:r>
        <w:rPr>
          <w:lang w:val="es-HN"/>
        </w:rPr>
        <w:lastRenderedPageBreak/>
        <w:t xml:space="preserve">- </w:t>
      </w:r>
      <w:r w:rsidR="001E1FEA">
        <w:rPr>
          <w:lang w:val="es-HN"/>
        </w:rPr>
        <w:t>INE),</w:t>
      </w:r>
      <w:r w:rsidR="00F63800">
        <w:rPr>
          <w:lang w:val="es-HN"/>
        </w:rPr>
        <w:t xml:space="preserve"> proyectada para el año 2022</w:t>
      </w:r>
      <w:r w:rsidR="004426AA">
        <w:rPr>
          <w:lang w:val="es-HN"/>
        </w:rPr>
        <w:t xml:space="preserve">. </w:t>
      </w:r>
      <w:r>
        <w:rPr>
          <w:lang w:val="es-HN"/>
        </w:rPr>
        <w:t>Las poblaciones se clasifican por severidad y municipio</w:t>
      </w:r>
      <w:r w:rsidR="004426AA">
        <w:rPr>
          <w:lang w:val="es-HN"/>
        </w:rPr>
        <w:t>: 1, 2,3 y 4</w:t>
      </w:r>
      <w:r w:rsidR="00DF70AD">
        <w:rPr>
          <w:lang w:val="es-HN"/>
        </w:rPr>
        <w:t xml:space="preserve">. </w:t>
      </w:r>
      <w:r>
        <w:rPr>
          <w:lang w:val="es-HN"/>
        </w:rPr>
        <w:t xml:space="preserve">Para determinar esta clasificación a cada </w:t>
      </w:r>
      <w:r w:rsidR="0075371B">
        <w:rPr>
          <w:lang w:val="es-HN"/>
        </w:rPr>
        <w:t xml:space="preserve">municipio </w:t>
      </w:r>
      <w:r>
        <w:rPr>
          <w:lang w:val="es-HN"/>
        </w:rPr>
        <w:t xml:space="preserve">se le da un </w:t>
      </w:r>
      <w:r w:rsidR="0075371B">
        <w:rPr>
          <w:lang w:val="es-HN"/>
        </w:rPr>
        <w:t>peso poblacional</w:t>
      </w:r>
      <w:r>
        <w:rPr>
          <w:lang w:val="es-HN"/>
        </w:rPr>
        <w:t xml:space="preserve">. Este </w:t>
      </w:r>
      <w:r w:rsidR="00834C8B">
        <w:rPr>
          <w:lang w:val="es-HN"/>
        </w:rPr>
        <w:t>peso nos permite calcular las personas en necesidad por municipio.</w:t>
      </w:r>
      <w:r w:rsidR="0010267E">
        <w:rPr>
          <w:lang w:val="es-HN"/>
        </w:rPr>
        <w:t xml:space="preserve"> Se obtiene una desagregación de personas en fase 3 y fase 4 y se obtiene el total de</w:t>
      </w:r>
      <w:r>
        <w:rPr>
          <w:lang w:val="es-HN"/>
        </w:rPr>
        <w:t xml:space="preserve"> personas en</w:t>
      </w:r>
      <w:r w:rsidR="0010267E">
        <w:rPr>
          <w:lang w:val="es-HN"/>
        </w:rPr>
        <w:t xml:space="preserve"> </w:t>
      </w:r>
      <w:proofErr w:type="spellStart"/>
      <w:r>
        <w:rPr>
          <w:lang w:val="es-HN"/>
        </w:rPr>
        <w:t>InSAN</w:t>
      </w:r>
      <w:proofErr w:type="spellEnd"/>
      <w:r>
        <w:rPr>
          <w:lang w:val="es-HN"/>
        </w:rPr>
        <w:t>.</w:t>
      </w:r>
    </w:p>
    <w:p w14:paraId="2C869E18" w14:textId="16BD3ADE" w:rsidR="0064328E" w:rsidRDefault="00E53820" w:rsidP="002920B4">
      <w:pPr>
        <w:pStyle w:val="ListParagraph"/>
        <w:jc w:val="both"/>
        <w:rPr>
          <w:lang w:val="es-HN"/>
        </w:rPr>
      </w:pPr>
      <w:r>
        <w:rPr>
          <w:lang w:val="es-HN"/>
        </w:rPr>
        <w:t>Las personas</w:t>
      </w:r>
      <w:r w:rsidR="00F063B1">
        <w:rPr>
          <w:lang w:val="es-HN"/>
        </w:rPr>
        <w:t xml:space="preserve"> en </w:t>
      </w:r>
      <w:r w:rsidR="0064328E">
        <w:rPr>
          <w:lang w:val="es-HN"/>
        </w:rPr>
        <w:t>fase 4</w:t>
      </w:r>
      <w:r w:rsidR="00D13074">
        <w:rPr>
          <w:lang w:val="es-HN"/>
        </w:rPr>
        <w:t xml:space="preserve">, </w:t>
      </w:r>
      <w:r w:rsidR="00F063B1">
        <w:rPr>
          <w:lang w:val="es-HN"/>
        </w:rPr>
        <w:t>es el</w:t>
      </w:r>
      <w:r w:rsidR="004E19B7">
        <w:rPr>
          <w:lang w:val="es-HN"/>
        </w:rPr>
        <w:t xml:space="preserve"> porcentaje </w:t>
      </w:r>
      <w:r w:rsidR="00BD0BA0">
        <w:rPr>
          <w:lang w:val="es-HN"/>
        </w:rPr>
        <w:t>de la</w:t>
      </w:r>
      <w:r w:rsidR="00BD0BA0" w:rsidRPr="00BD0BA0">
        <w:rPr>
          <w:lang w:val="es-HN"/>
        </w:rPr>
        <w:t xml:space="preserve"> población</w:t>
      </w:r>
      <w:r w:rsidR="00D13074">
        <w:rPr>
          <w:lang w:val="es-HN"/>
        </w:rPr>
        <w:t xml:space="preserve"> que </w:t>
      </w:r>
      <w:r w:rsidR="00BD0BA0">
        <w:rPr>
          <w:lang w:val="es-HN"/>
        </w:rPr>
        <w:t>está</w:t>
      </w:r>
      <w:r w:rsidR="00D13074">
        <w:rPr>
          <w:lang w:val="es-HN"/>
        </w:rPr>
        <w:t xml:space="preserve"> sufriendo por un agotamiento excesivo de los medios de vida</w:t>
      </w:r>
      <w:r w:rsidR="00BD0BA0">
        <w:rPr>
          <w:lang w:val="es-HN"/>
        </w:rPr>
        <w:t>,</w:t>
      </w:r>
      <w:r w:rsidR="00C81B9A">
        <w:rPr>
          <w:lang w:val="es-HN"/>
        </w:rPr>
        <w:t xml:space="preserve"> alimentación inadecuada</w:t>
      </w:r>
      <w:r w:rsidR="00F063B1">
        <w:rPr>
          <w:lang w:val="es-HN"/>
        </w:rPr>
        <w:t xml:space="preserve"> y otros factores y esta es atendida </w:t>
      </w:r>
      <w:r w:rsidR="00D00115">
        <w:rPr>
          <w:lang w:val="es-HN"/>
        </w:rPr>
        <w:t>en su totalidad</w:t>
      </w:r>
      <w:r w:rsidR="00F063B1">
        <w:rPr>
          <w:lang w:val="es-HN"/>
        </w:rPr>
        <w:t xml:space="preserve"> a través de asistencia alimentaria</w:t>
      </w:r>
      <w:r w:rsidR="00D00115">
        <w:rPr>
          <w:lang w:val="es-HN"/>
        </w:rPr>
        <w:t>.</w:t>
      </w:r>
      <w:r w:rsidR="00215FD3">
        <w:rPr>
          <w:lang w:val="es-HN"/>
        </w:rPr>
        <w:t xml:space="preserve"> </w:t>
      </w:r>
      <w:r w:rsidR="00F063B1">
        <w:rPr>
          <w:lang w:val="es-HN"/>
        </w:rPr>
        <w:t>Las personas en fase 3 son atendidas mediante iniciativas de producción y rehabilitación de los medios de vida.</w:t>
      </w:r>
    </w:p>
    <w:p w14:paraId="397E7CF8" w14:textId="6FD901B8" w:rsidR="00A816C3" w:rsidRDefault="00A816C3" w:rsidP="002920B4">
      <w:pPr>
        <w:pStyle w:val="ListParagraph"/>
        <w:jc w:val="both"/>
        <w:rPr>
          <w:lang w:val="es-HN"/>
        </w:rPr>
      </w:pPr>
      <w:r>
        <w:rPr>
          <w:lang w:val="es-HN"/>
        </w:rPr>
        <w:t>Para determinar la población en fase 3</w:t>
      </w:r>
      <w:r w:rsidR="003A40B0">
        <w:rPr>
          <w:lang w:val="es-HN"/>
        </w:rPr>
        <w:t>,</w:t>
      </w:r>
      <w:r>
        <w:rPr>
          <w:lang w:val="es-HN"/>
        </w:rPr>
        <w:t xml:space="preserve"> se toman en cuanta otros factores</w:t>
      </w:r>
      <w:r w:rsidR="001F4293">
        <w:rPr>
          <w:lang w:val="es-HN"/>
        </w:rPr>
        <w:t xml:space="preserve"> o categorías. Según el estudio UTSAN</w:t>
      </w:r>
      <w:r w:rsidR="00F063B1">
        <w:rPr>
          <w:lang w:val="es-HN"/>
        </w:rPr>
        <w:t xml:space="preserve"> - FAO</w:t>
      </w:r>
      <w:r w:rsidR="001F4293">
        <w:rPr>
          <w:lang w:val="es-HN"/>
        </w:rPr>
        <w:t xml:space="preserve">, se tienen las siguientes </w:t>
      </w:r>
      <w:r w:rsidR="0086384F">
        <w:rPr>
          <w:lang w:val="es-HN"/>
        </w:rPr>
        <w:t xml:space="preserve">categorías: </w:t>
      </w:r>
      <w:bookmarkStart w:id="2" w:name="_Hlk110332086"/>
      <w:r w:rsidR="0086384F">
        <w:rPr>
          <w:lang w:val="es-HN"/>
        </w:rPr>
        <w:t>Estrategias de emergencia, Estrategias de Afrontamiento</w:t>
      </w:r>
      <w:r w:rsidR="009E0A4B">
        <w:rPr>
          <w:lang w:val="es-HN"/>
        </w:rPr>
        <w:t xml:space="preserve"> totales, el acceso a la canasta </w:t>
      </w:r>
      <w:r w:rsidR="00B6042C">
        <w:rPr>
          <w:lang w:val="es-HN"/>
        </w:rPr>
        <w:t xml:space="preserve">básica </w:t>
      </w:r>
      <w:bookmarkEnd w:id="2"/>
      <w:r w:rsidR="00B6042C">
        <w:rPr>
          <w:lang w:val="es-HN"/>
        </w:rPr>
        <w:t xml:space="preserve">(según la situación uno de los indicadores </w:t>
      </w:r>
      <w:r w:rsidR="00BB4BF9">
        <w:rPr>
          <w:lang w:val="es-HN"/>
        </w:rPr>
        <w:t>más</w:t>
      </w:r>
      <w:r w:rsidR="00B6042C">
        <w:rPr>
          <w:lang w:val="es-HN"/>
        </w:rPr>
        <w:t xml:space="preserve"> importantes),</w:t>
      </w:r>
      <w:r w:rsidR="00BB4BF9">
        <w:rPr>
          <w:lang w:val="es-HN"/>
        </w:rPr>
        <w:t xml:space="preserve"> </w:t>
      </w:r>
      <w:r w:rsidR="00F063B1">
        <w:rPr>
          <w:lang w:val="es-HN"/>
        </w:rPr>
        <w:t>también a nivel departamental no municipal.</w:t>
      </w:r>
      <w:r w:rsidR="00BB4BF9">
        <w:rPr>
          <w:lang w:val="es-HN"/>
        </w:rPr>
        <w:t xml:space="preserve"> </w:t>
      </w:r>
      <w:r w:rsidR="00F063B1">
        <w:rPr>
          <w:lang w:val="es-HN"/>
        </w:rPr>
        <w:t xml:space="preserve">Únicamente </w:t>
      </w:r>
      <w:r w:rsidR="00D3653C">
        <w:rPr>
          <w:lang w:val="es-HN"/>
        </w:rPr>
        <w:t xml:space="preserve">Francisco </w:t>
      </w:r>
      <w:r w:rsidR="001C462A">
        <w:rPr>
          <w:lang w:val="es-HN"/>
        </w:rPr>
        <w:t>Morazán</w:t>
      </w:r>
      <w:r w:rsidR="00D3653C">
        <w:rPr>
          <w:lang w:val="es-HN"/>
        </w:rPr>
        <w:t xml:space="preserve"> y S</w:t>
      </w:r>
      <w:r w:rsidR="00CF7E47">
        <w:rPr>
          <w:lang w:val="es-HN"/>
        </w:rPr>
        <w:t>an Pedro Sula</w:t>
      </w:r>
      <w:r w:rsidR="00F063B1">
        <w:rPr>
          <w:lang w:val="es-HN"/>
        </w:rPr>
        <w:t xml:space="preserve"> </w:t>
      </w:r>
      <w:r w:rsidR="00E53820">
        <w:rPr>
          <w:lang w:val="es-HN"/>
        </w:rPr>
        <w:t>con desagregación</w:t>
      </w:r>
      <w:r w:rsidR="001C462A">
        <w:rPr>
          <w:lang w:val="es-HN"/>
        </w:rPr>
        <w:t xml:space="preserve"> a nivel municipal</w:t>
      </w:r>
      <w:r w:rsidR="00F063B1">
        <w:rPr>
          <w:lang w:val="es-HN"/>
        </w:rPr>
        <w:t>.</w:t>
      </w:r>
    </w:p>
    <w:p w14:paraId="53CFB3FC" w14:textId="77777777" w:rsidR="00F063B1" w:rsidRDefault="00F063B1" w:rsidP="002920B4">
      <w:pPr>
        <w:pStyle w:val="ListParagraph"/>
        <w:jc w:val="both"/>
        <w:rPr>
          <w:lang w:val="es-HN"/>
        </w:rPr>
      </w:pPr>
    </w:p>
    <w:p w14:paraId="0D30E39F" w14:textId="61F893A1" w:rsidR="00FA7E84" w:rsidRDefault="003A40B0" w:rsidP="002920B4">
      <w:pPr>
        <w:pStyle w:val="ListParagraph"/>
        <w:jc w:val="both"/>
        <w:rPr>
          <w:lang w:val="es-HN"/>
        </w:rPr>
      </w:pPr>
      <w:r>
        <w:rPr>
          <w:lang w:val="es-HN"/>
        </w:rPr>
        <w:t>Para priorizar se</w:t>
      </w:r>
      <w:r w:rsidR="00FA7E84">
        <w:rPr>
          <w:lang w:val="es-HN"/>
        </w:rPr>
        <w:t xml:space="preserve"> proponen considerar indicadores como: </w:t>
      </w:r>
      <w:r w:rsidR="00695666" w:rsidRPr="00E53820">
        <w:rPr>
          <w:b/>
          <w:bCs/>
          <w:lang w:val="es-HN"/>
        </w:rPr>
        <w:t>Inundación</w:t>
      </w:r>
      <w:r w:rsidR="00E53820">
        <w:rPr>
          <w:b/>
          <w:bCs/>
          <w:lang w:val="es-HN"/>
        </w:rPr>
        <w:t xml:space="preserve"> y</w:t>
      </w:r>
      <w:r w:rsidR="00D568EA" w:rsidRPr="00E53820">
        <w:rPr>
          <w:b/>
          <w:bCs/>
          <w:lang w:val="es-HN"/>
        </w:rPr>
        <w:t xml:space="preserve"> </w:t>
      </w:r>
      <w:r w:rsidR="00816C6B" w:rsidRPr="00E53820">
        <w:rPr>
          <w:b/>
          <w:bCs/>
          <w:lang w:val="es-HN"/>
        </w:rPr>
        <w:t>Sequía</w:t>
      </w:r>
      <w:r w:rsidR="00E53820">
        <w:rPr>
          <w:b/>
          <w:bCs/>
          <w:lang w:val="es-HN"/>
        </w:rPr>
        <w:t>.</w:t>
      </w:r>
    </w:p>
    <w:p w14:paraId="7155AB79" w14:textId="1B0E1062" w:rsidR="00E53820" w:rsidRDefault="00E53820" w:rsidP="002920B4">
      <w:pPr>
        <w:pStyle w:val="ListParagraph"/>
        <w:jc w:val="both"/>
        <w:rPr>
          <w:lang w:val="es-HN"/>
        </w:rPr>
      </w:pPr>
      <w:r w:rsidRPr="00E53820">
        <w:rPr>
          <w:b/>
          <w:bCs/>
          <w:lang w:val="es-HN"/>
        </w:rPr>
        <w:t>Fragilidad Económica</w:t>
      </w:r>
      <w:r>
        <w:rPr>
          <w:lang w:val="es-HN"/>
        </w:rPr>
        <w:t xml:space="preserve"> obtenida del</w:t>
      </w:r>
      <w:r w:rsidR="008C58B1">
        <w:rPr>
          <w:lang w:val="es-HN"/>
        </w:rPr>
        <w:t xml:space="preserve"> el </w:t>
      </w:r>
      <w:proofErr w:type="spellStart"/>
      <w:r w:rsidR="008C58B1">
        <w:rPr>
          <w:lang w:val="es-HN"/>
        </w:rPr>
        <w:t>Index</w:t>
      </w:r>
      <w:proofErr w:type="spellEnd"/>
      <w:r w:rsidR="008C58B1">
        <w:rPr>
          <w:lang w:val="es-HN"/>
        </w:rPr>
        <w:t xml:space="preserve"> </w:t>
      </w:r>
      <w:proofErr w:type="spellStart"/>
      <w:r w:rsidR="008C58B1">
        <w:rPr>
          <w:lang w:val="es-HN"/>
        </w:rPr>
        <w:t>contex</w:t>
      </w:r>
      <w:r w:rsidR="00F17412">
        <w:rPr>
          <w:lang w:val="es-HN"/>
        </w:rPr>
        <w:t>t</w:t>
      </w:r>
      <w:proofErr w:type="spellEnd"/>
      <w:r w:rsidR="00F17412">
        <w:rPr>
          <w:lang w:val="es-HN"/>
        </w:rPr>
        <w:t xml:space="preserve"> </w:t>
      </w:r>
      <w:proofErr w:type="spellStart"/>
      <w:r w:rsidR="008C58B1">
        <w:rPr>
          <w:lang w:val="es-HN"/>
        </w:rPr>
        <w:t>an</w:t>
      </w:r>
      <w:r w:rsidR="008767E1">
        <w:rPr>
          <w:lang w:val="es-HN"/>
        </w:rPr>
        <w:t>a</w:t>
      </w:r>
      <w:r w:rsidR="008C58B1">
        <w:rPr>
          <w:lang w:val="es-HN"/>
        </w:rPr>
        <w:t>l</w:t>
      </w:r>
      <w:r w:rsidR="008767E1">
        <w:rPr>
          <w:lang w:val="es-HN"/>
        </w:rPr>
        <w:t>y</w:t>
      </w:r>
      <w:r w:rsidR="008C58B1">
        <w:rPr>
          <w:lang w:val="es-HN"/>
        </w:rPr>
        <w:t>sis</w:t>
      </w:r>
      <w:proofErr w:type="spellEnd"/>
      <w:r w:rsidR="008C58B1">
        <w:rPr>
          <w:lang w:val="es-HN"/>
        </w:rPr>
        <w:t xml:space="preserve"> (ICA)</w:t>
      </w:r>
      <w:r>
        <w:rPr>
          <w:lang w:val="es-HN"/>
        </w:rPr>
        <w:t xml:space="preserve"> del 2018</w:t>
      </w:r>
      <w:r w:rsidR="00F17412">
        <w:rPr>
          <w:lang w:val="es-HN"/>
        </w:rPr>
        <w:t xml:space="preserve">, </w:t>
      </w:r>
      <w:r w:rsidR="003A40B0">
        <w:rPr>
          <w:lang w:val="es-HN"/>
        </w:rPr>
        <w:t>que es</w:t>
      </w:r>
      <w:r w:rsidR="00E178C4">
        <w:rPr>
          <w:lang w:val="es-HN"/>
        </w:rPr>
        <w:t xml:space="preserve"> un indicador que </w:t>
      </w:r>
      <w:r>
        <w:rPr>
          <w:lang w:val="es-HN"/>
        </w:rPr>
        <w:t xml:space="preserve">no cambia mucho en </w:t>
      </w:r>
      <w:r w:rsidR="00E178C4">
        <w:rPr>
          <w:lang w:val="es-HN"/>
        </w:rPr>
        <w:t xml:space="preserve">tiempo </w:t>
      </w:r>
      <w:r>
        <w:rPr>
          <w:lang w:val="es-HN"/>
        </w:rPr>
        <w:t>sino que es recurrente y</w:t>
      </w:r>
      <w:r w:rsidR="00A02094">
        <w:rPr>
          <w:lang w:val="es-HN"/>
        </w:rPr>
        <w:t xml:space="preserve"> </w:t>
      </w:r>
      <w:r>
        <w:rPr>
          <w:lang w:val="es-HN"/>
        </w:rPr>
        <w:t>vigente aun</w:t>
      </w:r>
      <w:r w:rsidR="003A40B0">
        <w:rPr>
          <w:lang w:val="es-HN"/>
        </w:rPr>
        <w:t xml:space="preserve">. </w:t>
      </w:r>
    </w:p>
    <w:p w14:paraId="43C7BBCC" w14:textId="579D4002" w:rsidR="00625B70" w:rsidRDefault="003A40B0" w:rsidP="002920B4">
      <w:pPr>
        <w:pStyle w:val="ListParagraph"/>
        <w:jc w:val="both"/>
        <w:rPr>
          <w:lang w:val="es-HN"/>
        </w:rPr>
      </w:pPr>
      <w:r>
        <w:rPr>
          <w:lang w:val="es-HN"/>
        </w:rPr>
        <w:t>Pa</w:t>
      </w:r>
      <w:r w:rsidR="002C5FD8">
        <w:rPr>
          <w:lang w:val="es-HN"/>
        </w:rPr>
        <w:t xml:space="preserve">ra </w:t>
      </w:r>
      <w:r w:rsidR="00E53820">
        <w:rPr>
          <w:lang w:val="es-HN"/>
        </w:rPr>
        <w:t xml:space="preserve">todos los indicadores </w:t>
      </w:r>
      <w:r w:rsidR="002C5FD8">
        <w:rPr>
          <w:lang w:val="es-HN"/>
        </w:rPr>
        <w:t xml:space="preserve">su medición toma valores del 1- 3, siendo 1 el menos vulnerable y 3 el </w:t>
      </w:r>
      <w:r w:rsidR="00A34202">
        <w:rPr>
          <w:lang w:val="es-HN"/>
        </w:rPr>
        <w:t>más</w:t>
      </w:r>
      <w:r w:rsidR="002C5FD8">
        <w:rPr>
          <w:lang w:val="es-HN"/>
        </w:rPr>
        <w:t xml:space="preserve"> vulnerable.</w:t>
      </w:r>
    </w:p>
    <w:p w14:paraId="16B952AA" w14:textId="6ABA8C93" w:rsidR="00BE69DF" w:rsidRDefault="00BE69DF" w:rsidP="002920B4">
      <w:pPr>
        <w:pStyle w:val="ListParagraph"/>
        <w:jc w:val="both"/>
        <w:rPr>
          <w:lang w:val="es-HN"/>
        </w:rPr>
      </w:pPr>
      <w:r>
        <w:rPr>
          <w:lang w:val="es-HN"/>
        </w:rPr>
        <w:t>Se podría incluir otro</w:t>
      </w:r>
      <w:r w:rsidR="006E6F5D">
        <w:rPr>
          <w:lang w:val="es-HN"/>
        </w:rPr>
        <w:t xml:space="preserve"> indicador</w:t>
      </w:r>
      <w:r w:rsidR="00A34202">
        <w:rPr>
          <w:lang w:val="es-HN"/>
        </w:rPr>
        <w:t>, dependiendo de la información estadística que se tenga</w:t>
      </w:r>
      <w:r w:rsidR="00F86F8B">
        <w:rPr>
          <w:lang w:val="es-HN"/>
        </w:rPr>
        <w:t xml:space="preserve"> y de que tan relevante pueda hacer.</w:t>
      </w:r>
    </w:p>
    <w:p w14:paraId="239344CB" w14:textId="46E8ED87" w:rsidR="00F86F8B" w:rsidRDefault="00F86F8B" w:rsidP="002920B4">
      <w:pPr>
        <w:pStyle w:val="ListParagraph"/>
        <w:jc w:val="both"/>
        <w:rPr>
          <w:lang w:val="es-HN"/>
        </w:rPr>
      </w:pPr>
      <w:r>
        <w:rPr>
          <w:lang w:val="es-HN"/>
        </w:rPr>
        <w:t xml:space="preserve">Al final del cuadro en Excel aparece la casilla del puntaje el cual será una suma, pero tomando en cuenta que cada indicador tiene un porcentaje tentativo, </w:t>
      </w:r>
      <w:r w:rsidR="0078785C">
        <w:rPr>
          <w:lang w:val="es-HN"/>
        </w:rPr>
        <w:t xml:space="preserve">de la forma siguiente: se propone para </w:t>
      </w:r>
      <w:r w:rsidR="009B4DF0" w:rsidRPr="003A40B0">
        <w:rPr>
          <w:b/>
          <w:bCs/>
          <w:lang w:val="es-HN"/>
        </w:rPr>
        <w:t>inundación, sequia, Estrategias de emergencia, Estrategias de Afrontamiento, el acceso a la canasta básica</w:t>
      </w:r>
      <w:r w:rsidR="00F87ED6">
        <w:rPr>
          <w:lang w:val="es-HN"/>
        </w:rPr>
        <w:t xml:space="preserve">, un 15% a cada uno y un 25% a la fragilidad </w:t>
      </w:r>
      <w:r w:rsidR="009C5568">
        <w:rPr>
          <w:lang w:val="es-HN"/>
        </w:rPr>
        <w:t xml:space="preserve">económica. El valor para cada indicador se obtendrá multiplicando por su respectivo porcentaje y sumando para obtener el puntaje final. La idea es </w:t>
      </w:r>
      <w:r w:rsidR="004B25AA">
        <w:rPr>
          <w:lang w:val="es-HN"/>
        </w:rPr>
        <w:t>que,</w:t>
      </w:r>
      <w:r w:rsidR="009C5568">
        <w:rPr>
          <w:lang w:val="es-HN"/>
        </w:rPr>
        <w:t xml:space="preserve"> para priorizar los municipios con mayor necesidad, se ranque</w:t>
      </w:r>
      <w:r w:rsidR="00923BEE">
        <w:rPr>
          <w:lang w:val="es-HN"/>
        </w:rPr>
        <w:t>a</w:t>
      </w:r>
      <w:r w:rsidR="009C5568">
        <w:rPr>
          <w:lang w:val="es-HN"/>
        </w:rPr>
        <w:t>r</w:t>
      </w:r>
      <w:r w:rsidR="00923BEE">
        <w:rPr>
          <w:lang w:val="es-HN"/>
        </w:rPr>
        <w:t>a el puntaje total</w:t>
      </w:r>
      <w:r w:rsidR="005E216B">
        <w:rPr>
          <w:lang w:val="es-HN"/>
        </w:rPr>
        <w:t>.</w:t>
      </w:r>
    </w:p>
    <w:p w14:paraId="2A2CBCE0" w14:textId="167C7B7A" w:rsidR="005E216B" w:rsidRDefault="005E216B" w:rsidP="002920B4">
      <w:pPr>
        <w:pStyle w:val="ListParagraph"/>
        <w:jc w:val="both"/>
        <w:rPr>
          <w:lang w:val="es-HN"/>
        </w:rPr>
      </w:pPr>
      <w:r>
        <w:rPr>
          <w:lang w:val="es-HN"/>
        </w:rPr>
        <w:t xml:space="preserve">En </w:t>
      </w:r>
      <w:r w:rsidR="004B25AA">
        <w:rPr>
          <w:lang w:val="es-HN"/>
        </w:rPr>
        <w:t>conclusión,</w:t>
      </w:r>
      <w:r>
        <w:rPr>
          <w:lang w:val="es-HN"/>
        </w:rPr>
        <w:t xml:space="preserve"> se propone </w:t>
      </w:r>
      <w:r w:rsidR="006D7FFD">
        <w:rPr>
          <w:lang w:val="es-HN"/>
        </w:rPr>
        <w:t>que,</w:t>
      </w:r>
      <w:r>
        <w:rPr>
          <w:lang w:val="es-HN"/>
        </w:rPr>
        <w:t xml:space="preserve"> para determinar la población en necesidad</w:t>
      </w:r>
      <w:r w:rsidR="004B25AA">
        <w:rPr>
          <w:lang w:val="es-HN"/>
        </w:rPr>
        <w:t xml:space="preserve">, se atenderá a todas las personas en fase 4 según la CIF, y se </w:t>
      </w:r>
      <w:r w:rsidR="00FC63A1">
        <w:rPr>
          <w:lang w:val="es-HN"/>
        </w:rPr>
        <w:t>priorizará</w:t>
      </w:r>
      <w:r w:rsidR="004B25AA">
        <w:rPr>
          <w:lang w:val="es-HN"/>
        </w:rPr>
        <w:t xml:space="preserve"> los municipios y departamentos, cuya población en fase 3, presenta un mayor puntaje de los indicadores propuestos.</w:t>
      </w:r>
    </w:p>
    <w:p w14:paraId="4099B7FC" w14:textId="77777777" w:rsidR="003A40B0" w:rsidRDefault="003A40B0" w:rsidP="002920B4">
      <w:pPr>
        <w:pStyle w:val="ListParagraph"/>
        <w:jc w:val="both"/>
        <w:rPr>
          <w:lang w:val="es-HN"/>
        </w:rPr>
      </w:pPr>
    </w:p>
    <w:p w14:paraId="17612D86" w14:textId="751DE238" w:rsidR="003A40B0" w:rsidRPr="003A40B0" w:rsidRDefault="003A40B0" w:rsidP="002920B4">
      <w:pPr>
        <w:pStyle w:val="ListParagraph"/>
        <w:jc w:val="both"/>
        <w:rPr>
          <w:b/>
          <w:bCs/>
          <w:i/>
          <w:iCs/>
          <w:lang w:val="es-HN"/>
        </w:rPr>
      </w:pPr>
      <w:r w:rsidRPr="003A40B0">
        <w:rPr>
          <w:b/>
          <w:bCs/>
          <w:i/>
          <w:iCs/>
          <w:lang w:val="es-HN"/>
        </w:rPr>
        <w:t>Preguntas y comentarios</w:t>
      </w:r>
    </w:p>
    <w:p w14:paraId="4882DC81" w14:textId="267311E2" w:rsidR="006E6EE4" w:rsidRDefault="003A40B0" w:rsidP="002920B4">
      <w:pPr>
        <w:pStyle w:val="ListParagraph"/>
        <w:jc w:val="both"/>
        <w:rPr>
          <w:lang w:val="es-HN"/>
        </w:rPr>
      </w:pPr>
      <w:r>
        <w:rPr>
          <w:lang w:val="es-HN"/>
        </w:rPr>
        <w:t>C</w:t>
      </w:r>
      <w:r w:rsidR="00FC63A1">
        <w:rPr>
          <w:lang w:val="es-HN"/>
        </w:rPr>
        <w:t>onsulta</w:t>
      </w:r>
      <w:r>
        <w:rPr>
          <w:lang w:val="es-HN"/>
        </w:rPr>
        <w:t xml:space="preserve"> a</w:t>
      </w:r>
      <w:r w:rsidR="00FC63A1">
        <w:rPr>
          <w:lang w:val="es-HN"/>
        </w:rPr>
        <w:t xml:space="preserve"> Andrea</w:t>
      </w:r>
      <w:r>
        <w:rPr>
          <w:lang w:val="es-HN"/>
        </w:rPr>
        <w:t xml:space="preserve">: ¿Por qué a la </w:t>
      </w:r>
      <w:r w:rsidR="00FC63A1">
        <w:rPr>
          <w:lang w:val="es-HN"/>
        </w:rPr>
        <w:t>fragilidad</w:t>
      </w:r>
      <w:r>
        <w:rPr>
          <w:lang w:val="es-HN"/>
        </w:rPr>
        <w:t xml:space="preserve"> económica</w:t>
      </w:r>
      <w:r w:rsidR="00FC63A1">
        <w:rPr>
          <w:lang w:val="es-HN"/>
        </w:rPr>
        <w:t xml:space="preserve"> se le ha dado un porcentaje </w:t>
      </w:r>
      <w:r>
        <w:rPr>
          <w:lang w:val="es-HN"/>
        </w:rPr>
        <w:t xml:space="preserve">mayor? </w:t>
      </w:r>
      <w:proofErr w:type="spellStart"/>
      <w:r>
        <w:rPr>
          <w:lang w:val="es-HN"/>
        </w:rPr>
        <w:t>Resp</w:t>
      </w:r>
      <w:proofErr w:type="spellEnd"/>
      <w:r>
        <w:rPr>
          <w:lang w:val="es-HN"/>
        </w:rPr>
        <w:t>:</w:t>
      </w:r>
      <w:r w:rsidR="00072282">
        <w:rPr>
          <w:lang w:val="es-HN"/>
        </w:rPr>
        <w:t xml:space="preserve"> </w:t>
      </w:r>
      <w:r>
        <w:rPr>
          <w:lang w:val="es-HN"/>
        </w:rPr>
        <w:t>Debido</w:t>
      </w:r>
      <w:r w:rsidR="00F942D8">
        <w:rPr>
          <w:lang w:val="es-HN"/>
        </w:rPr>
        <w:t xml:space="preserve"> a la situación actual y al efecto a nivel global que </w:t>
      </w:r>
      <w:r>
        <w:rPr>
          <w:lang w:val="es-HN"/>
        </w:rPr>
        <w:t>está</w:t>
      </w:r>
      <w:r w:rsidR="00F942D8">
        <w:rPr>
          <w:lang w:val="es-HN"/>
        </w:rPr>
        <w:t xml:space="preserve"> teniendo el conflicto entre Rusia </w:t>
      </w:r>
      <w:r w:rsidR="002D4C9F">
        <w:rPr>
          <w:lang w:val="es-HN"/>
        </w:rPr>
        <w:t xml:space="preserve">y Ucrania, y como esto </w:t>
      </w:r>
      <w:r w:rsidR="00BB7AEC">
        <w:rPr>
          <w:lang w:val="es-HN"/>
        </w:rPr>
        <w:t>está</w:t>
      </w:r>
      <w:r w:rsidR="002D4C9F">
        <w:rPr>
          <w:lang w:val="es-HN"/>
        </w:rPr>
        <w:t xml:space="preserve"> afectando las economías de los países y el alza de precios en todo</w:t>
      </w:r>
      <w:r w:rsidR="00BB7AEC">
        <w:rPr>
          <w:lang w:val="es-HN"/>
        </w:rPr>
        <w:t>,</w:t>
      </w:r>
      <w:r w:rsidR="004552DB">
        <w:rPr>
          <w:lang w:val="es-HN"/>
        </w:rPr>
        <w:t xml:space="preserve"> especialmente el aumento a los combustibles</w:t>
      </w:r>
      <w:r w:rsidR="00357A4B">
        <w:rPr>
          <w:lang w:val="es-HN"/>
        </w:rPr>
        <w:t xml:space="preserve">, que </w:t>
      </w:r>
      <w:r w:rsidR="00133C37">
        <w:rPr>
          <w:lang w:val="es-HN"/>
        </w:rPr>
        <w:t>incide</w:t>
      </w:r>
      <w:r w:rsidR="00357A4B">
        <w:rPr>
          <w:lang w:val="es-HN"/>
        </w:rPr>
        <w:t xml:space="preserve"> en todos</w:t>
      </w:r>
      <w:r w:rsidR="00BB7AEC">
        <w:rPr>
          <w:lang w:val="es-HN"/>
        </w:rPr>
        <w:t xml:space="preserve"> </w:t>
      </w:r>
      <w:r w:rsidR="00133C37">
        <w:rPr>
          <w:lang w:val="es-HN"/>
        </w:rPr>
        <w:t xml:space="preserve">los ámbitos, </w:t>
      </w:r>
      <w:r w:rsidR="00BB7AEC">
        <w:rPr>
          <w:lang w:val="es-HN"/>
        </w:rPr>
        <w:t xml:space="preserve">aumentando </w:t>
      </w:r>
      <w:r w:rsidR="00D40943">
        <w:rPr>
          <w:lang w:val="es-HN"/>
        </w:rPr>
        <w:t xml:space="preserve">de esta forma </w:t>
      </w:r>
      <w:r w:rsidR="00BB7AEC">
        <w:rPr>
          <w:lang w:val="es-HN"/>
        </w:rPr>
        <w:t>la fragilidad económica de la población en nuestro país.</w:t>
      </w:r>
    </w:p>
    <w:p w14:paraId="5606ACD9" w14:textId="77777777" w:rsidR="00D40943" w:rsidRDefault="00D40943" w:rsidP="002920B4">
      <w:pPr>
        <w:pStyle w:val="ListParagraph"/>
        <w:jc w:val="both"/>
        <w:rPr>
          <w:lang w:val="es-HN"/>
        </w:rPr>
      </w:pPr>
    </w:p>
    <w:p w14:paraId="04D712C1" w14:textId="5A465C92" w:rsidR="00D40943" w:rsidRDefault="00EB19BB" w:rsidP="002920B4">
      <w:pPr>
        <w:pStyle w:val="ListParagraph"/>
        <w:jc w:val="both"/>
        <w:rPr>
          <w:lang w:val="es-HN"/>
        </w:rPr>
      </w:pPr>
      <w:r>
        <w:rPr>
          <w:lang w:val="es-HN"/>
        </w:rPr>
        <w:t>Gilda Walter</w:t>
      </w:r>
      <w:r w:rsidR="003A40B0">
        <w:rPr>
          <w:lang w:val="es-HN"/>
        </w:rPr>
        <w:t xml:space="preserve">: </w:t>
      </w:r>
      <w:r w:rsidR="009921EF">
        <w:rPr>
          <w:lang w:val="es-HN"/>
        </w:rPr>
        <w:t>Medios de vida</w:t>
      </w:r>
      <w:r w:rsidR="003A40B0">
        <w:rPr>
          <w:lang w:val="es-HN"/>
        </w:rPr>
        <w:t xml:space="preserve"> ¿Es un factor que se considerará?, porque </w:t>
      </w:r>
      <w:r w:rsidR="009921EF">
        <w:rPr>
          <w:lang w:val="es-HN"/>
        </w:rPr>
        <w:t>permit</w:t>
      </w:r>
      <w:r w:rsidR="00BB7374">
        <w:rPr>
          <w:lang w:val="es-HN"/>
        </w:rPr>
        <w:t>e</w:t>
      </w:r>
      <w:r w:rsidR="009921EF">
        <w:rPr>
          <w:lang w:val="es-HN"/>
        </w:rPr>
        <w:t xml:space="preserve"> identificar</w:t>
      </w:r>
      <w:r w:rsidR="007D2B8A">
        <w:rPr>
          <w:lang w:val="es-HN"/>
        </w:rPr>
        <w:t xml:space="preserve"> </w:t>
      </w:r>
      <w:r w:rsidR="00950B9C">
        <w:rPr>
          <w:lang w:val="es-HN"/>
        </w:rPr>
        <w:t xml:space="preserve">mejor </w:t>
      </w:r>
      <w:r w:rsidR="007D2B8A">
        <w:rPr>
          <w:lang w:val="es-HN"/>
        </w:rPr>
        <w:t xml:space="preserve">la vulnerabilidad de </w:t>
      </w:r>
      <w:r w:rsidR="00603C64">
        <w:rPr>
          <w:lang w:val="es-HN"/>
        </w:rPr>
        <w:t>los diferentes</w:t>
      </w:r>
      <w:r w:rsidR="007D2B8A">
        <w:rPr>
          <w:lang w:val="es-HN"/>
        </w:rPr>
        <w:t xml:space="preserve"> municipio</w:t>
      </w:r>
      <w:r w:rsidR="00603C64">
        <w:rPr>
          <w:lang w:val="es-HN"/>
        </w:rPr>
        <w:t xml:space="preserve">s de un departamento, </w:t>
      </w:r>
      <w:r w:rsidR="003A40B0">
        <w:rPr>
          <w:lang w:val="es-HN"/>
        </w:rPr>
        <w:t>puesto</w:t>
      </w:r>
      <w:r w:rsidR="00603C64">
        <w:rPr>
          <w:lang w:val="es-HN"/>
        </w:rPr>
        <w:t xml:space="preserve"> que considera que es posible que las necesidades de uno u otro municipio pueden ser diferentes, no se puede generalizar</w:t>
      </w:r>
      <w:r w:rsidR="003F164F">
        <w:rPr>
          <w:lang w:val="es-HN"/>
        </w:rPr>
        <w:t xml:space="preserve">. </w:t>
      </w:r>
      <w:proofErr w:type="spellStart"/>
      <w:r w:rsidR="003A40B0">
        <w:rPr>
          <w:lang w:val="es-HN"/>
        </w:rPr>
        <w:t>Resp</w:t>
      </w:r>
      <w:proofErr w:type="spellEnd"/>
      <w:r w:rsidR="003A40B0">
        <w:rPr>
          <w:lang w:val="es-HN"/>
        </w:rPr>
        <w:t>: S</w:t>
      </w:r>
      <w:r w:rsidR="00287A82">
        <w:rPr>
          <w:lang w:val="es-HN"/>
        </w:rPr>
        <w:t>i</w:t>
      </w:r>
      <w:r w:rsidR="003A40B0">
        <w:rPr>
          <w:lang w:val="es-HN"/>
        </w:rPr>
        <w:t>,</w:t>
      </w:r>
      <w:r w:rsidR="00287A82">
        <w:rPr>
          <w:lang w:val="es-HN"/>
        </w:rPr>
        <w:t xml:space="preserve"> se ha considerado </w:t>
      </w:r>
      <w:r w:rsidR="00727CDA">
        <w:rPr>
          <w:lang w:val="es-HN"/>
        </w:rPr>
        <w:t>tomarlos</w:t>
      </w:r>
      <w:r w:rsidR="00287A82">
        <w:rPr>
          <w:lang w:val="es-HN"/>
        </w:rPr>
        <w:t xml:space="preserve"> en cuenta, pero a la fecha no existe suficiente </w:t>
      </w:r>
      <w:r w:rsidR="00727CDA">
        <w:rPr>
          <w:lang w:val="es-HN"/>
        </w:rPr>
        <w:t>información que valide esta caracterización</w:t>
      </w:r>
      <w:r w:rsidR="00422529">
        <w:rPr>
          <w:lang w:val="es-HN"/>
        </w:rPr>
        <w:t xml:space="preserve"> y asignarles una puntuación.</w:t>
      </w:r>
      <w:r w:rsidR="009D517A">
        <w:rPr>
          <w:lang w:val="es-HN"/>
        </w:rPr>
        <w:t xml:space="preserve"> De disponerse de información sería lo ideal incluirlos.</w:t>
      </w:r>
    </w:p>
    <w:p w14:paraId="1DFBDCB2" w14:textId="77777777" w:rsidR="00442F85" w:rsidRDefault="00442F85" w:rsidP="002920B4">
      <w:pPr>
        <w:pStyle w:val="ListParagraph"/>
        <w:jc w:val="both"/>
        <w:rPr>
          <w:lang w:val="es-HN"/>
        </w:rPr>
      </w:pPr>
    </w:p>
    <w:p w14:paraId="5C966A6E" w14:textId="0E3CA9D6" w:rsidR="009D517A" w:rsidRDefault="003A40B0" w:rsidP="002920B4">
      <w:pPr>
        <w:pStyle w:val="ListParagraph"/>
        <w:jc w:val="both"/>
        <w:rPr>
          <w:lang w:val="es-HN"/>
        </w:rPr>
      </w:pPr>
      <w:r w:rsidRPr="008574BF">
        <w:rPr>
          <w:lang w:val="es-HN"/>
        </w:rPr>
        <w:lastRenderedPageBreak/>
        <w:t>G</w:t>
      </w:r>
      <w:r w:rsidR="005B6557" w:rsidRPr="008574BF">
        <w:rPr>
          <w:lang w:val="es-HN"/>
        </w:rPr>
        <w:t xml:space="preserve">ioconda comenta que la idea de agregar peso a estos factores </w:t>
      </w:r>
      <w:r w:rsidR="003654F2" w:rsidRPr="008574BF">
        <w:rPr>
          <w:lang w:val="es-HN"/>
        </w:rPr>
        <w:t xml:space="preserve">que puedan </w:t>
      </w:r>
      <w:r w:rsidRPr="008574BF">
        <w:rPr>
          <w:lang w:val="es-HN"/>
        </w:rPr>
        <w:t>visibilizar</w:t>
      </w:r>
      <w:r w:rsidR="003654F2" w:rsidRPr="008574BF">
        <w:rPr>
          <w:lang w:val="es-HN"/>
        </w:rPr>
        <w:t xml:space="preserve"> la inseguridad </w:t>
      </w:r>
      <w:r w:rsidR="000019C3" w:rsidRPr="008574BF">
        <w:rPr>
          <w:lang w:val="es-HN"/>
        </w:rPr>
        <w:t>alimentaria</w:t>
      </w:r>
      <w:r w:rsidRPr="008574BF">
        <w:rPr>
          <w:lang w:val="es-HN"/>
        </w:rPr>
        <w:t xml:space="preserve">. Se deben proponer </w:t>
      </w:r>
      <w:r w:rsidR="00566FB6" w:rsidRPr="008574BF">
        <w:rPr>
          <w:lang w:val="es-HN"/>
        </w:rPr>
        <w:t xml:space="preserve">factores </w:t>
      </w:r>
      <w:r w:rsidR="00757835" w:rsidRPr="008574BF">
        <w:rPr>
          <w:lang w:val="es-HN"/>
        </w:rPr>
        <w:t xml:space="preserve">en los </w:t>
      </w:r>
      <w:r w:rsidR="007E655A" w:rsidRPr="008574BF">
        <w:rPr>
          <w:lang w:val="es-HN"/>
        </w:rPr>
        <w:t>que</w:t>
      </w:r>
      <w:r w:rsidR="00757835" w:rsidRPr="008574BF">
        <w:rPr>
          <w:lang w:val="es-HN"/>
        </w:rPr>
        <w:t xml:space="preserve"> todo el </w:t>
      </w:r>
      <w:r w:rsidR="00126761" w:rsidRPr="008574BF">
        <w:rPr>
          <w:lang w:val="es-HN"/>
        </w:rPr>
        <w:t>Clúster</w:t>
      </w:r>
      <w:r w:rsidR="00757835" w:rsidRPr="008574BF">
        <w:rPr>
          <w:lang w:val="es-HN"/>
        </w:rPr>
        <w:t xml:space="preserve"> este de acuerdo y </w:t>
      </w:r>
      <w:r w:rsidRPr="008574BF">
        <w:rPr>
          <w:lang w:val="es-HN"/>
        </w:rPr>
        <w:t>proponer si</w:t>
      </w:r>
      <w:r w:rsidR="00126761" w:rsidRPr="008574BF">
        <w:rPr>
          <w:lang w:val="es-HN"/>
        </w:rPr>
        <w:t xml:space="preserve"> hay otros factores </w:t>
      </w:r>
      <w:r w:rsidRPr="008574BF">
        <w:rPr>
          <w:lang w:val="es-HN"/>
        </w:rPr>
        <w:t>más</w:t>
      </w:r>
      <w:r w:rsidR="00126761" w:rsidRPr="008574BF">
        <w:rPr>
          <w:lang w:val="es-HN"/>
        </w:rPr>
        <w:t xml:space="preserve"> relevantes, </w:t>
      </w:r>
      <w:r w:rsidR="00020A94" w:rsidRPr="008574BF">
        <w:rPr>
          <w:lang w:val="es-HN"/>
        </w:rPr>
        <w:t>siempre y cuando se cuente con información valida, y que esta información este a nivel municipal.</w:t>
      </w:r>
    </w:p>
    <w:p w14:paraId="719509B2" w14:textId="77777777" w:rsidR="00442F85" w:rsidRDefault="00442F85" w:rsidP="002920B4">
      <w:pPr>
        <w:pStyle w:val="ListParagraph"/>
        <w:jc w:val="both"/>
        <w:rPr>
          <w:lang w:val="es-HN"/>
        </w:rPr>
      </w:pPr>
    </w:p>
    <w:p w14:paraId="45BAC692" w14:textId="39EDF85E" w:rsidR="00442F85" w:rsidRDefault="00442F85" w:rsidP="002920B4">
      <w:pPr>
        <w:pStyle w:val="ListParagraph"/>
        <w:jc w:val="both"/>
        <w:rPr>
          <w:lang w:val="es-HN"/>
        </w:rPr>
      </w:pPr>
      <w:r>
        <w:rPr>
          <w:lang w:val="es-HN"/>
        </w:rPr>
        <w:t xml:space="preserve">El punto de la reunión es </w:t>
      </w:r>
      <w:r w:rsidR="007A140B">
        <w:rPr>
          <w:lang w:val="es-HN"/>
        </w:rPr>
        <w:t xml:space="preserve">proporcionar </w:t>
      </w:r>
      <w:r w:rsidR="00AA2182">
        <w:rPr>
          <w:lang w:val="es-HN"/>
        </w:rPr>
        <w:t>información</w:t>
      </w:r>
      <w:r w:rsidR="007A140B">
        <w:rPr>
          <w:lang w:val="es-HN"/>
        </w:rPr>
        <w:t xml:space="preserve"> que sirva de base para la </w:t>
      </w:r>
      <w:r w:rsidR="00AA2182">
        <w:rPr>
          <w:lang w:val="es-HN"/>
        </w:rPr>
        <w:t>construcción</w:t>
      </w:r>
      <w:r w:rsidR="007A140B">
        <w:rPr>
          <w:lang w:val="es-HN"/>
        </w:rPr>
        <w:t xml:space="preserve"> del </w:t>
      </w:r>
      <w:r w:rsidR="00214BCB">
        <w:rPr>
          <w:lang w:val="es-HN"/>
        </w:rPr>
        <w:t>P</w:t>
      </w:r>
      <w:r w:rsidR="00AA2182">
        <w:rPr>
          <w:lang w:val="es-HN"/>
        </w:rPr>
        <w:t>l</w:t>
      </w:r>
      <w:r w:rsidR="007A140B">
        <w:rPr>
          <w:lang w:val="es-HN"/>
        </w:rPr>
        <w:t>a</w:t>
      </w:r>
      <w:r w:rsidR="00AA2182">
        <w:rPr>
          <w:lang w:val="es-HN"/>
        </w:rPr>
        <w:t>n</w:t>
      </w:r>
      <w:r w:rsidR="007A140B">
        <w:rPr>
          <w:lang w:val="es-HN"/>
        </w:rPr>
        <w:t xml:space="preserve"> de </w:t>
      </w:r>
      <w:r w:rsidR="00214BCB">
        <w:rPr>
          <w:lang w:val="es-HN"/>
        </w:rPr>
        <w:t>R</w:t>
      </w:r>
      <w:r w:rsidR="00AA2182">
        <w:rPr>
          <w:lang w:val="es-HN"/>
        </w:rPr>
        <w:t>espuesta</w:t>
      </w:r>
      <w:r w:rsidR="00214BCB">
        <w:rPr>
          <w:lang w:val="es-HN"/>
        </w:rPr>
        <w:t xml:space="preserve"> Humanitario (HRP)</w:t>
      </w:r>
      <w:r w:rsidR="00AA2182">
        <w:rPr>
          <w:lang w:val="es-HN"/>
        </w:rPr>
        <w:t xml:space="preserve"> 2023</w:t>
      </w:r>
      <w:r w:rsidR="007A140B">
        <w:rPr>
          <w:lang w:val="es-HN"/>
        </w:rPr>
        <w:t xml:space="preserve">, </w:t>
      </w:r>
      <w:r w:rsidR="008D3C62">
        <w:rPr>
          <w:lang w:val="es-HN"/>
        </w:rPr>
        <w:t>no es un estudio terminado</w:t>
      </w:r>
      <w:r w:rsidR="00214BCB">
        <w:rPr>
          <w:lang w:val="es-HN"/>
        </w:rPr>
        <w:t>. Seguimos</w:t>
      </w:r>
      <w:r w:rsidR="00606CA2">
        <w:rPr>
          <w:lang w:val="es-HN"/>
        </w:rPr>
        <w:t xml:space="preserve"> las orientaciones del clúster</w:t>
      </w:r>
      <w:r w:rsidR="00AA2182">
        <w:rPr>
          <w:lang w:val="es-HN"/>
        </w:rPr>
        <w:t xml:space="preserve"> </w:t>
      </w:r>
      <w:r w:rsidR="00606CA2">
        <w:rPr>
          <w:lang w:val="es-HN"/>
        </w:rPr>
        <w:t xml:space="preserve">global </w:t>
      </w:r>
      <w:r w:rsidR="00AA2182">
        <w:rPr>
          <w:lang w:val="es-HN"/>
        </w:rPr>
        <w:t>de SAN</w:t>
      </w:r>
      <w:r w:rsidR="007F522D">
        <w:rPr>
          <w:lang w:val="es-HN"/>
        </w:rPr>
        <w:t>, la cual especifica que la data</w:t>
      </w:r>
      <w:r w:rsidR="00214BCB">
        <w:rPr>
          <w:lang w:val="es-HN"/>
        </w:rPr>
        <w:t xml:space="preserve"> principal</w:t>
      </w:r>
      <w:r w:rsidR="007F522D">
        <w:rPr>
          <w:lang w:val="es-HN"/>
        </w:rPr>
        <w:t xml:space="preserve"> a utilizar por el sector </w:t>
      </w:r>
      <w:r w:rsidR="00214BCB">
        <w:rPr>
          <w:lang w:val="es-HN"/>
        </w:rPr>
        <w:t>es</w:t>
      </w:r>
      <w:r w:rsidR="007F522D">
        <w:rPr>
          <w:lang w:val="es-HN"/>
        </w:rPr>
        <w:t xml:space="preserve"> la CIF</w:t>
      </w:r>
      <w:r w:rsidR="00444203">
        <w:rPr>
          <w:lang w:val="es-HN"/>
        </w:rPr>
        <w:t>, ya que no se cuenta con otro tipo de indicadores</w:t>
      </w:r>
      <w:r w:rsidR="00EF748C">
        <w:rPr>
          <w:lang w:val="es-HN"/>
        </w:rPr>
        <w:t xml:space="preserve">. Se sabe que la CIF, </w:t>
      </w:r>
      <w:r w:rsidR="00EA2C58">
        <w:rPr>
          <w:lang w:val="es-HN"/>
        </w:rPr>
        <w:t xml:space="preserve">cuenta con información de junio- agosto, y que necesita ser actualizada y tomar en </w:t>
      </w:r>
      <w:r w:rsidR="00B46DC6">
        <w:rPr>
          <w:lang w:val="es-HN"/>
        </w:rPr>
        <w:t>cuenta</w:t>
      </w:r>
      <w:r w:rsidR="00EA2C58">
        <w:rPr>
          <w:lang w:val="es-HN"/>
        </w:rPr>
        <w:t xml:space="preserve"> los nuevos factores</w:t>
      </w:r>
      <w:r w:rsidR="00B46DC6">
        <w:rPr>
          <w:lang w:val="es-HN"/>
        </w:rPr>
        <w:t xml:space="preserve"> que están influenciando las condiciones de seguridad alimentaria</w:t>
      </w:r>
      <w:r w:rsidR="008E1558">
        <w:rPr>
          <w:lang w:val="es-HN"/>
        </w:rPr>
        <w:t>, y valorar si para el 2023 se seguirá tomando el valor de 2.6 millones de personas en inseguridad alimentaria en Honduras</w:t>
      </w:r>
      <w:r w:rsidR="001A13BD">
        <w:rPr>
          <w:lang w:val="es-HN"/>
        </w:rPr>
        <w:t xml:space="preserve"> o si este valor será otro.</w:t>
      </w:r>
    </w:p>
    <w:p w14:paraId="26081E11" w14:textId="77777777" w:rsidR="00FB7BFA" w:rsidRDefault="00FB7BFA" w:rsidP="002920B4">
      <w:pPr>
        <w:pStyle w:val="ListParagraph"/>
        <w:jc w:val="both"/>
        <w:rPr>
          <w:lang w:val="es-HN"/>
        </w:rPr>
      </w:pPr>
    </w:p>
    <w:p w14:paraId="73DF17AD" w14:textId="18F9503A" w:rsidR="00FB7BFA" w:rsidRDefault="00603A64" w:rsidP="002920B4">
      <w:pPr>
        <w:pStyle w:val="ListParagraph"/>
        <w:jc w:val="both"/>
        <w:rPr>
          <w:lang w:val="es-HN"/>
        </w:rPr>
      </w:pPr>
      <w:proofErr w:type="spellStart"/>
      <w:r>
        <w:rPr>
          <w:lang w:val="es-HN"/>
        </w:rPr>
        <w:t>Falguni</w:t>
      </w:r>
      <w:proofErr w:type="spellEnd"/>
      <w:r>
        <w:rPr>
          <w:lang w:val="es-HN"/>
        </w:rPr>
        <w:t xml:space="preserve"> </w:t>
      </w:r>
      <w:proofErr w:type="spellStart"/>
      <w:r>
        <w:rPr>
          <w:lang w:val="es-HN"/>
        </w:rPr>
        <w:t>Guharay</w:t>
      </w:r>
      <w:proofErr w:type="spellEnd"/>
      <w:r>
        <w:rPr>
          <w:lang w:val="es-HN"/>
        </w:rPr>
        <w:t xml:space="preserve">, expone que </w:t>
      </w:r>
      <w:r w:rsidR="001C1593">
        <w:rPr>
          <w:lang w:val="es-HN"/>
        </w:rPr>
        <w:t xml:space="preserve">estos factores o indicadores van a </w:t>
      </w:r>
      <w:r w:rsidR="003B7316">
        <w:rPr>
          <w:lang w:val="es-HN"/>
        </w:rPr>
        <w:t xml:space="preserve">afectar las diferentes poblaciones municipales, de formas muy diferentes. Si en la población rural </w:t>
      </w:r>
      <w:r w:rsidR="00454B02">
        <w:rPr>
          <w:lang w:val="es-HN"/>
        </w:rPr>
        <w:t xml:space="preserve">pudiera hacer un gran corte, </w:t>
      </w:r>
      <w:r>
        <w:rPr>
          <w:lang w:val="es-HN"/>
        </w:rPr>
        <w:t>se debe hacer dos cortes</w:t>
      </w:r>
      <w:r w:rsidR="00640E52">
        <w:rPr>
          <w:lang w:val="es-HN"/>
        </w:rPr>
        <w:t xml:space="preserve"> de la población. Una de ella es ver que parte de la población</w:t>
      </w:r>
      <w:r w:rsidR="00FF5AD9">
        <w:rPr>
          <w:lang w:val="es-HN"/>
        </w:rPr>
        <w:t xml:space="preserve"> o familias que son pequeños productores y </w:t>
      </w:r>
      <w:r w:rsidR="00627C53">
        <w:rPr>
          <w:lang w:val="es-HN"/>
        </w:rPr>
        <w:t>todavía</w:t>
      </w:r>
      <w:r w:rsidR="00640E52">
        <w:rPr>
          <w:lang w:val="es-HN"/>
        </w:rPr>
        <w:t xml:space="preserve"> cuenta con medios de vida y produc</w:t>
      </w:r>
      <w:r w:rsidR="00627C53">
        <w:rPr>
          <w:lang w:val="es-HN"/>
        </w:rPr>
        <w:t>e parte o una buena parte de</w:t>
      </w:r>
      <w:r w:rsidR="00640E52">
        <w:rPr>
          <w:lang w:val="es-HN"/>
        </w:rPr>
        <w:t xml:space="preserve"> su propio alimento</w:t>
      </w:r>
      <w:r w:rsidR="00C66DE1">
        <w:rPr>
          <w:lang w:val="es-HN"/>
        </w:rPr>
        <w:t xml:space="preserve">. </w:t>
      </w:r>
      <w:r w:rsidR="00CB36AA">
        <w:rPr>
          <w:lang w:val="es-HN"/>
        </w:rPr>
        <w:t>La otra corte no posee</w:t>
      </w:r>
      <w:r w:rsidR="00C66DE1">
        <w:rPr>
          <w:lang w:val="es-HN"/>
        </w:rPr>
        <w:t xml:space="preserve"> tierra, porque son trabajadores rurales</w:t>
      </w:r>
      <w:r w:rsidR="00CB36AA">
        <w:rPr>
          <w:lang w:val="es-HN"/>
        </w:rPr>
        <w:t xml:space="preserve"> y se moviliza de la zona rural a urbana a trabajar</w:t>
      </w:r>
      <w:r w:rsidR="000D1DE1">
        <w:rPr>
          <w:lang w:val="es-HN"/>
        </w:rPr>
        <w:t xml:space="preserve">, esto en cuanto a medios de vida. </w:t>
      </w:r>
      <w:r w:rsidR="006978DD">
        <w:rPr>
          <w:lang w:val="es-HN"/>
        </w:rPr>
        <w:t>L</w:t>
      </w:r>
      <w:r w:rsidR="000D1DE1">
        <w:rPr>
          <w:lang w:val="es-HN"/>
        </w:rPr>
        <w:t xml:space="preserve">as inundaciones o </w:t>
      </w:r>
      <w:r w:rsidR="00F37E0C">
        <w:rPr>
          <w:lang w:val="es-HN"/>
        </w:rPr>
        <w:t>sequía</w:t>
      </w:r>
      <w:r w:rsidR="006978DD">
        <w:rPr>
          <w:lang w:val="es-HN"/>
        </w:rPr>
        <w:t xml:space="preserve"> entonces afectarían al primer sector</w:t>
      </w:r>
      <w:r w:rsidR="004313BE">
        <w:rPr>
          <w:lang w:val="es-HN"/>
        </w:rPr>
        <w:t xml:space="preserve"> y la fragilidad económica y otros factores afectarían a otro</w:t>
      </w:r>
      <w:r w:rsidR="00F37E0C">
        <w:rPr>
          <w:lang w:val="es-HN"/>
        </w:rPr>
        <w:t>s</w:t>
      </w:r>
      <w:r w:rsidR="004313BE">
        <w:rPr>
          <w:lang w:val="es-HN"/>
        </w:rPr>
        <w:t xml:space="preserve"> sector</w:t>
      </w:r>
      <w:r w:rsidR="00F37E0C">
        <w:rPr>
          <w:lang w:val="es-HN"/>
        </w:rPr>
        <w:t>es, y no de la misma manera</w:t>
      </w:r>
      <w:r w:rsidR="00DB7AEA">
        <w:rPr>
          <w:lang w:val="es-HN"/>
        </w:rPr>
        <w:t xml:space="preserve">. El sector </w:t>
      </w:r>
      <w:r w:rsidR="00BB7374">
        <w:rPr>
          <w:lang w:val="es-HN"/>
        </w:rPr>
        <w:t>más</w:t>
      </w:r>
      <w:r w:rsidR="00DB7AEA">
        <w:rPr>
          <w:lang w:val="es-HN"/>
        </w:rPr>
        <w:t xml:space="preserve"> afectado es el que no posee tierras</w:t>
      </w:r>
      <w:r w:rsidR="00D92F04">
        <w:rPr>
          <w:lang w:val="es-HN"/>
        </w:rPr>
        <w:t xml:space="preserve">, </w:t>
      </w:r>
      <w:r w:rsidR="00986953">
        <w:rPr>
          <w:lang w:val="es-HN"/>
        </w:rPr>
        <w:t>y por lo tanto su problema de SAN es mayor</w:t>
      </w:r>
      <w:r w:rsidR="00974CE5">
        <w:rPr>
          <w:lang w:val="es-HN"/>
        </w:rPr>
        <w:t xml:space="preserve">. En </w:t>
      </w:r>
      <w:r w:rsidR="00E71932">
        <w:rPr>
          <w:lang w:val="es-HN"/>
        </w:rPr>
        <w:t>conclusión,</w:t>
      </w:r>
      <w:r w:rsidR="00974CE5">
        <w:rPr>
          <w:lang w:val="es-HN"/>
        </w:rPr>
        <w:t xml:space="preserve"> los indicadores afectan de forma diferente a los dos sectores</w:t>
      </w:r>
      <w:r w:rsidR="00977026">
        <w:rPr>
          <w:lang w:val="es-HN"/>
        </w:rPr>
        <w:t>.</w:t>
      </w:r>
    </w:p>
    <w:p w14:paraId="2F212DF5" w14:textId="0224E2C6" w:rsidR="00AD4C1F" w:rsidRDefault="00AD4C1F" w:rsidP="002920B4">
      <w:pPr>
        <w:pStyle w:val="ListParagraph"/>
        <w:jc w:val="both"/>
        <w:rPr>
          <w:lang w:val="es-HN"/>
        </w:rPr>
      </w:pPr>
      <w:r>
        <w:rPr>
          <w:lang w:val="es-HN"/>
        </w:rPr>
        <w:t>Gioconda consulta si</w:t>
      </w:r>
      <w:r w:rsidR="00214BCB">
        <w:rPr>
          <w:lang w:val="es-HN"/>
        </w:rPr>
        <w:t xml:space="preserve"> hay acuerdo con respecto de los pesos asignados a </w:t>
      </w:r>
      <w:r w:rsidR="00A52D65">
        <w:rPr>
          <w:lang w:val="es-HN"/>
        </w:rPr>
        <w:t>indicador</w:t>
      </w:r>
      <w:r w:rsidR="00214BCB">
        <w:rPr>
          <w:lang w:val="es-HN"/>
        </w:rPr>
        <w:t xml:space="preserve">. Como </w:t>
      </w:r>
      <w:r w:rsidR="00792DE8">
        <w:rPr>
          <w:lang w:val="es-HN"/>
        </w:rPr>
        <w:t>las inundacione</w:t>
      </w:r>
      <w:r w:rsidR="00214BCB">
        <w:rPr>
          <w:lang w:val="es-HN"/>
        </w:rPr>
        <w:t xml:space="preserve">s y </w:t>
      </w:r>
      <w:r w:rsidR="00792DE8">
        <w:rPr>
          <w:lang w:val="es-HN"/>
        </w:rPr>
        <w:t>sequía</w:t>
      </w:r>
      <w:r w:rsidR="00214BCB">
        <w:rPr>
          <w:lang w:val="es-HN"/>
        </w:rPr>
        <w:t xml:space="preserve"> que </w:t>
      </w:r>
      <w:r w:rsidR="00792DE8">
        <w:rPr>
          <w:lang w:val="es-HN"/>
        </w:rPr>
        <w:t xml:space="preserve">son más </w:t>
      </w:r>
      <w:r w:rsidR="00214BCB">
        <w:rPr>
          <w:lang w:val="es-HN"/>
        </w:rPr>
        <w:t>recurrentes y afectan</w:t>
      </w:r>
      <w:r w:rsidR="005A4AEE">
        <w:rPr>
          <w:lang w:val="es-HN"/>
        </w:rPr>
        <w:t xml:space="preserve">. Los factores que tienen que ver con la situación global, son </w:t>
      </w:r>
      <w:r w:rsidR="00C21BE1">
        <w:rPr>
          <w:lang w:val="es-HN"/>
        </w:rPr>
        <w:t>más</w:t>
      </w:r>
      <w:r w:rsidR="005A4AEE">
        <w:rPr>
          <w:lang w:val="es-HN"/>
        </w:rPr>
        <w:t xml:space="preserve"> estables</w:t>
      </w:r>
      <w:r w:rsidR="00C21BE1">
        <w:rPr>
          <w:lang w:val="es-HN"/>
        </w:rPr>
        <w:t xml:space="preserve">, y no se sabe </w:t>
      </w:r>
      <w:r w:rsidR="00214BCB">
        <w:rPr>
          <w:lang w:val="es-HN"/>
        </w:rPr>
        <w:t>cuándo</w:t>
      </w:r>
      <w:r w:rsidR="00C21BE1">
        <w:rPr>
          <w:lang w:val="es-HN"/>
        </w:rPr>
        <w:t xml:space="preserve"> puedan cambiar o mejorar, en el caso del acceso a la canasta básica y la fragilidad económica.</w:t>
      </w:r>
      <w:r w:rsidR="007E46FE">
        <w:rPr>
          <w:lang w:val="es-HN"/>
        </w:rPr>
        <w:t xml:space="preserve"> En el caso de los factores: </w:t>
      </w:r>
      <w:r w:rsidR="00F75D0D">
        <w:rPr>
          <w:lang w:val="es-HN"/>
        </w:rPr>
        <w:t xml:space="preserve">estrategias económicas o de afrontamiento, el estudio realizado por la UTSAN, </w:t>
      </w:r>
      <w:r w:rsidR="00716526">
        <w:rPr>
          <w:lang w:val="es-HN"/>
        </w:rPr>
        <w:t xml:space="preserve">nos muestra que en todos los municipios del país la población </w:t>
      </w:r>
      <w:r w:rsidR="00214BCB">
        <w:rPr>
          <w:lang w:val="es-HN"/>
        </w:rPr>
        <w:t>está</w:t>
      </w:r>
      <w:r w:rsidR="00716526">
        <w:rPr>
          <w:lang w:val="es-HN"/>
        </w:rPr>
        <w:t xml:space="preserve"> tomando una u otra estrategia, para afrontar la crisis de la falta</w:t>
      </w:r>
      <w:r w:rsidR="00592490">
        <w:rPr>
          <w:lang w:val="es-HN"/>
        </w:rPr>
        <w:t xml:space="preserve"> de acceso a los</w:t>
      </w:r>
      <w:r w:rsidR="00716526">
        <w:rPr>
          <w:lang w:val="es-HN"/>
        </w:rPr>
        <w:t xml:space="preserve"> alimentos.</w:t>
      </w:r>
      <w:r w:rsidR="003D3A5C">
        <w:rPr>
          <w:lang w:val="es-HN"/>
        </w:rPr>
        <w:t xml:space="preserve"> </w:t>
      </w:r>
    </w:p>
    <w:p w14:paraId="28879771" w14:textId="77777777" w:rsidR="003A56B3" w:rsidRDefault="003A56B3" w:rsidP="002920B4">
      <w:pPr>
        <w:pStyle w:val="ListParagraph"/>
        <w:jc w:val="both"/>
        <w:rPr>
          <w:lang w:val="es-HN"/>
        </w:rPr>
      </w:pPr>
    </w:p>
    <w:p w14:paraId="764AF760" w14:textId="7D15B36E" w:rsidR="003A56B3" w:rsidRDefault="003A56B3" w:rsidP="002920B4">
      <w:pPr>
        <w:pStyle w:val="ListParagraph"/>
        <w:jc w:val="both"/>
        <w:rPr>
          <w:lang w:val="es-HN"/>
        </w:rPr>
      </w:pPr>
      <w:r>
        <w:rPr>
          <w:lang w:val="es-HN"/>
        </w:rPr>
        <w:t xml:space="preserve">Lester </w:t>
      </w:r>
      <w:r w:rsidR="00A76B1C">
        <w:rPr>
          <w:lang w:val="es-HN"/>
        </w:rPr>
        <w:t>Mejía</w:t>
      </w:r>
      <w:r>
        <w:rPr>
          <w:lang w:val="es-HN"/>
        </w:rPr>
        <w:t xml:space="preserve"> de W</w:t>
      </w:r>
      <w:r w:rsidR="00D56A22">
        <w:rPr>
          <w:lang w:val="es-HN"/>
        </w:rPr>
        <w:t xml:space="preserve">VH, propone que se </w:t>
      </w:r>
      <w:r w:rsidR="00BB7374">
        <w:rPr>
          <w:lang w:val="es-HN"/>
        </w:rPr>
        <w:t>dé</w:t>
      </w:r>
      <w:r w:rsidR="00D56A22">
        <w:rPr>
          <w:lang w:val="es-HN"/>
        </w:rPr>
        <w:t xml:space="preserve"> </w:t>
      </w:r>
      <w:r w:rsidR="00214BCB">
        <w:rPr>
          <w:lang w:val="es-HN"/>
        </w:rPr>
        <w:t>más</w:t>
      </w:r>
      <w:r w:rsidR="00D56A22">
        <w:rPr>
          <w:lang w:val="es-HN"/>
        </w:rPr>
        <w:t xml:space="preserve"> tiempo para el análisis de estos indicadores de la matriz, </w:t>
      </w:r>
      <w:r w:rsidR="00214BCB">
        <w:rPr>
          <w:lang w:val="es-HN"/>
        </w:rPr>
        <w:t>pero</w:t>
      </w:r>
      <w:r w:rsidR="00D56A22">
        <w:rPr>
          <w:lang w:val="es-HN"/>
        </w:rPr>
        <w:t xml:space="preserve"> </w:t>
      </w:r>
      <w:r w:rsidR="00214BCB">
        <w:rPr>
          <w:lang w:val="es-HN"/>
        </w:rPr>
        <w:t>la programación para la construcción del</w:t>
      </w:r>
      <w:r w:rsidR="00D56A22">
        <w:rPr>
          <w:lang w:val="es-HN"/>
        </w:rPr>
        <w:t xml:space="preserve"> </w:t>
      </w:r>
      <w:r w:rsidR="00214BCB">
        <w:rPr>
          <w:lang w:val="es-HN"/>
        </w:rPr>
        <w:t>HRP propuesto por OCHA</w:t>
      </w:r>
      <w:r w:rsidR="00D56A22">
        <w:rPr>
          <w:lang w:val="es-HN"/>
        </w:rPr>
        <w:t xml:space="preserve">, ya se </w:t>
      </w:r>
      <w:r w:rsidR="00214BCB">
        <w:rPr>
          <w:lang w:val="es-HN"/>
        </w:rPr>
        <w:t>está</w:t>
      </w:r>
      <w:r w:rsidR="000504D5">
        <w:rPr>
          <w:lang w:val="es-HN"/>
        </w:rPr>
        <w:t xml:space="preserve"> fuera de tiempo y la matriz de indicadores ya debería estar definida</w:t>
      </w:r>
      <w:r w:rsidR="00645BBA">
        <w:rPr>
          <w:lang w:val="es-HN"/>
        </w:rPr>
        <w:t xml:space="preserve"> y que esta debe contener información lo más actualizada a nivel municipal.</w:t>
      </w:r>
    </w:p>
    <w:p w14:paraId="613FFE49" w14:textId="77777777" w:rsidR="00645BBA" w:rsidRDefault="00645BBA" w:rsidP="002920B4">
      <w:pPr>
        <w:pStyle w:val="ListParagraph"/>
        <w:jc w:val="both"/>
        <w:rPr>
          <w:lang w:val="es-HN"/>
        </w:rPr>
      </w:pPr>
    </w:p>
    <w:p w14:paraId="1B8CF0E6" w14:textId="1FAE86F1" w:rsidR="00645BBA" w:rsidRDefault="00214BCB" w:rsidP="002920B4">
      <w:pPr>
        <w:pStyle w:val="ListParagraph"/>
        <w:jc w:val="both"/>
        <w:rPr>
          <w:lang w:val="es-HN"/>
        </w:rPr>
      </w:pPr>
      <w:r>
        <w:rPr>
          <w:lang w:val="es-HN"/>
        </w:rPr>
        <w:t>Cada</w:t>
      </w:r>
      <w:r w:rsidR="00BB2CB9">
        <w:rPr>
          <w:lang w:val="es-HN"/>
        </w:rPr>
        <w:t xml:space="preserve"> agencia </w:t>
      </w:r>
      <w:r>
        <w:rPr>
          <w:lang w:val="es-HN"/>
        </w:rPr>
        <w:t>y</w:t>
      </w:r>
      <w:r w:rsidR="00E661B0">
        <w:rPr>
          <w:lang w:val="es-HN"/>
        </w:rPr>
        <w:t xml:space="preserve"> organización </w:t>
      </w:r>
      <w:r>
        <w:rPr>
          <w:lang w:val="es-HN"/>
        </w:rPr>
        <w:t xml:space="preserve">miembro del sector es clave en el </w:t>
      </w:r>
      <w:r w:rsidR="00E661B0">
        <w:rPr>
          <w:lang w:val="es-HN"/>
        </w:rPr>
        <w:t>aport</w:t>
      </w:r>
      <w:r>
        <w:rPr>
          <w:lang w:val="es-HN"/>
        </w:rPr>
        <w:t>e de</w:t>
      </w:r>
      <w:r w:rsidR="00E661B0">
        <w:rPr>
          <w:lang w:val="es-HN"/>
        </w:rPr>
        <w:t xml:space="preserve"> información</w:t>
      </w:r>
      <w:r>
        <w:rPr>
          <w:lang w:val="es-HN"/>
        </w:rPr>
        <w:t xml:space="preserve"> y discusión de datos lo que p</w:t>
      </w:r>
      <w:r w:rsidR="00E661B0">
        <w:rPr>
          <w:lang w:val="es-HN"/>
        </w:rPr>
        <w:t>ermit</w:t>
      </w:r>
      <w:r>
        <w:rPr>
          <w:lang w:val="es-HN"/>
        </w:rPr>
        <w:t>e</w:t>
      </w:r>
      <w:r w:rsidR="00E661B0">
        <w:rPr>
          <w:lang w:val="es-HN"/>
        </w:rPr>
        <w:t xml:space="preserve"> generar análisis reales de la situación de SAN en el país</w:t>
      </w:r>
      <w:r w:rsidR="003850DD">
        <w:rPr>
          <w:lang w:val="es-HN"/>
        </w:rPr>
        <w:t xml:space="preserve"> y </w:t>
      </w:r>
      <w:r>
        <w:rPr>
          <w:lang w:val="es-HN"/>
        </w:rPr>
        <w:t xml:space="preserve">que ayude en el cruce de </w:t>
      </w:r>
      <w:r w:rsidR="00D617A4">
        <w:rPr>
          <w:lang w:val="es-HN"/>
        </w:rPr>
        <w:t>información</w:t>
      </w:r>
      <w:r w:rsidR="003850DD">
        <w:rPr>
          <w:lang w:val="es-HN"/>
        </w:rPr>
        <w:t xml:space="preserve"> con otros sectores, como </w:t>
      </w:r>
      <w:r w:rsidR="00D617A4">
        <w:rPr>
          <w:lang w:val="es-HN"/>
        </w:rPr>
        <w:t>WASH, Salud, entre otros.</w:t>
      </w:r>
      <w:r w:rsidR="0000197B">
        <w:rPr>
          <w:lang w:val="es-HN"/>
        </w:rPr>
        <w:t xml:space="preserve"> </w:t>
      </w:r>
    </w:p>
    <w:p w14:paraId="64988EF5" w14:textId="77777777" w:rsidR="00741652" w:rsidRDefault="00741652" w:rsidP="002920B4">
      <w:pPr>
        <w:pStyle w:val="ListParagraph"/>
        <w:jc w:val="both"/>
        <w:rPr>
          <w:lang w:val="es-HN"/>
        </w:rPr>
      </w:pPr>
    </w:p>
    <w:p w14:paraId="0619DA4E" w14:textId="052F8CE4" w:rsidR="00667F51" w:rsidRDefault="00A835EA" w:rsidP="002920B4">
      <w:pPr>
        <w:pStyle w:val="ListParagraph"/>
        <w:jc w:val="both"/>
        <w:rPr>
          <w:lang w:val="es-HN"/>
        </w:rPr>
      </w:pPr>
      <w:r>
        <w:rPr>
          <w:lang w:val="es-HN"/>
        </w:rPr>
        <w:t xml:space="preserve">Tania Carias, de PMA </w:t>
      </w:r>
      <w:r w:rsidR="007B3527">
        <w:rPr>
          <w:lang w:val="es-HN"/>
        </w:rPr>
        <w:t>menciona que la carencia de información actualizada ha llevado a utilizar datos históricos</w:t>
      </w:r>
      <w:r w:rsidR="005B2CF1">
        <w:rPr>
          <w:lang w:val="es-HN"/>
        </w:rPr>
        <w:t xml:space="preserve">, que han permitido proponer variables como: inundaciones y </w:t>
      </w:r>
      <w:r w:rsidR="00FA1EC2">
        <w:rPr>
          <w:lang w:val="es-HN"/>
        </w:rPr>
        <w:t>sequía</w:t>
      </w:r>
      <w:r w:rsidR="005B2CF1">
        <w:rPr>
          <w:lang w:val="es-HN"/>
        </w:rPr>
        <w:t xml:space="preserve">, y que estos datos </w:t>
      </w:r>
      <w:r w:rsidR="00D37608">
        <w:rPr>
          <w:lang w:val="es-HN"/>
        </w:rPr>
        <w:t>han permitido determinar aqu</w:t>
      </w:r>
      <w:r w:rsidR="0045762D">
        <w:rPr>
          <w:lang w:val="es-HN"/>
        </w:rPr>
        <w:t>el</w:t>
      </w:r>
      <w:r w:rsidR="00F528BE">
        <w:rPr>
          <w:lang w:val="es-HN"/>
        </w:rPr>
        <w:t xml:space="preserve">las </w:t>
      </w:r>
      <w:r w:rsidR="0045762D">
        <w:rPr>
          <w:lang w:val="es-HN"/>
        </w:rPr>
        <w:t>áreas</w:t>
      </w:r>
      <w:r w:rsidR="00F528BE">
        <w:rPr>
          <w:lang w:val="es-HN"/>
        </w:rPr>
        <w:t xml:space="preserve"> del país, que de forma recurrente </w:t>
      </w:r>
      <w:r w:rsidR="00FA1EC2">
        <w:rPr>
          <w:lang w:val="es-HN"/>
        </w:rPr>
        <w:t>sufren por estos fenómenos, se mantienen sin muchas variaciones</w:t>
      </w:r>
      <w:r w:rsidR="00B57396">
        <w:rPr>
          <w:lang w:val="es-HN"/>
        </w:rPr>
        <w:t xml:space="preserve"> y esto nos da una visión y un panorama para </w:t>
      </w:r>
      <w:r w:rsidR="00B57396">
        <w:rPr>
          <w:lang w:val="es-HN"/>
        </w:rPr>
        <w:lastRenderedPageBreak/>
        <w:t>priorizar estas áreas que son recurrentemente inundables o afectadas por la sequía</w:t>
      </w:r>
      <w:r w:rsidR="002B2ED2">
        <w:rPr>
          <w:lang w:val="es-HN"/>
        </w:rPr>
        <w:t xml:space="preserve"> y que </w:t>
      </w:r>
      <w:r w:rsidR="00D00399">
        <w:rPr>
          <w:lang w:val="es-HN"/>
        </w:rPr>
        <w:t xml:space="preserve">afectan la parte agrícola, </w:t>
      </w:r>
      <w:r w:rsidR="00E50ECF">
        <w:rPr>
          <w:lang w:val="es-HN"/>
        </w:rPr>
        <w:t>es por eso que tienen un peso medio sin sobrepasar el de fragilidad económica</w:t>
      </w:r>
      <w:r w:rsidR="00B57396">
        <w:rPr>
          <w:lang w:val="es-HN"/>
        </w:rPr>
        <w:t>.</w:t>
      </w:r>
      <w:r w:rsidR="00FA1EC2">
        <w:rPr>
          <w:lang w:val="es-HN"/>
        </w:rPr>
        <w:t xml:space="preserve"> </w:t>
      </w:r>
    </w:p>
    <w:p w14:paraId="0C3CB2D1" w14:textId="77777777" w:rsidR="00214BCB" w:rsidRDefault="00214BCB" w:rsidP="002920B4">
      <w:pPr>
        <w:pStyle w:val="ListParagraph"/>
        <w:jc w:val="both"/>
        <w:rPr>
          <w:lang w:val="es-HN"/>
        </w:rPr>
      </w:pPr>
    </w:p>
    <w:p w14:paraId="4984D940" w14:textId="34C1DD79" w:rsidR="00214BCB" w:rsidRDefault="00214BCB" w:rsidP="002920B4">
      <w:pPr>
        <w:pStyle w:val="ListParagraph"/>
        <w:jc w:val="both"/>
        <w:rPr>
          <w:lang w:val="es-HN"/>
        </w:rPr>
      </w:pPr>
      <w:r>
        <w:rPr>
          <w:lang w:val="es-HN"/>
        </w:rPr>
        <w:t xml:space="preserve">La tabla aun no cuenta con los </w:t>
      </w:r>
      <w:r w:rsidR="00667F51">
        <w:rPr>
          <w:lang w:val="es-HN"/>
        </w:rPr>
        <w:t xml:space="preserve">datos de </w:t>
      </w:r>
      <w:r w:rsidR="004D127F">
        <w:rPr>
          <w:lang w:val="es-HN"/>
        </w:rPr>
        <w:t>sequía, pero se tiene la idea de poder compartir la matriz con todo el Clúster una vez que esta haya sido completada.</w:t>
      </w:r>
      <w:r w:rsidR="007B5DE2">
        <w:rPr>
          <w:lang w:val="es-HN"/>
        </w:rPr>
        <w:t xml:space="preserve"> </w:t>
      </w:r>
      <w:r w:rsidR="007536FE">
        <w:rPr>
          <w:lang w:val="es-HN"/>
        </w:rPr>
        <w:t>Igualmente,</w:t>
      </w:r>
      <w:r w:rsidR="007B5DE2">
        <w:rPr>
          <w:lang w:val="es-HN"/>
        </w:rPr>
        <w:t xml:space="preserve"> esta información se le hará llegar a OCHA. </w:t>
      </w:r>
    </w:p>
    <w:p w14:paraId="0C5A372A" w14:textId="77777777" w:rsidR="00214BCB" w:rsidRDefault="00214BCB" w:rsidP="002920B4">
      <w:pPr>
        <w:pStyle w:val="ListParagraph"/>
        <w:jc w:val="both"/>
        <w:rPr>
          <w:lang w:val="es-HN"/>
        </w:rPr>
      </w:pPr>
    </w:p>
    <w:p w14:paraId="1593D9C9" w14:textId="4F23D367" w:rsidR="00667F51" w:rsidRDefault="00214BCB" w:rsidP="002920B4">
      <w:pPr>
        <w:pStyle w:val="ListParagraph"/>
        <w:jc w:val="both"/>
        <w:rPr>
          <w:lang w:val="es-HN"/>
        </w:rPr>
      </w:pPr>
      <w:r>
        <w:rPr>
          <w:lang w:val="es-HN"/>
        </w:rPr>
        <w:t xml:space="preserve">Se </w:t>
      </w:r>
      <w:r w:rsidR="007B5DE2">
        <w:rPr>
          <w:lang w:val="es-HN"/>
        </w:rPr>
        <w:t>propone votación para</w:t>
      </w:r>
      <w:r>
        <w:rPr>
          <w:lang w:val="es-HN"/>
        </w:rPr>
        <w:t xml:space="preserve"> llegar a consenso y ver</w:t>
      </w:r>
      <w:r w:rsidR="007B5DE2">
        <w:rPr>
          <w:lang w:val="es-HN"/>
        </w:rPr>
        <w:t xml:space="preserve"> si </w:t>
      </w:r>
      <w:r>
        <w:rPr>
          <w:lang w:val="es-HN"/>
        </w:rPr>
        <w:t>la</w:t>
      </w:r>
      <w:r w:rsidR="007B5DE2">
        <w:rPr>
          <w:lang w:val="es-HN"/>
        </w:rPr>
        <w:t xml:space="preserve"> matriz </w:t>
      </w:r>
      <w:r w:rsidR="007536FE">
        <w:rPr>
          <w:lang w:val="es-HN"/>
        </w:rPr>
        <w:t>propuesta es aceptada en esta reunión</w:t>
      </w:r>
      <w:r w:rsidR="00261CE5">
        <w:rPr>
          <w:lang w:val="es-HN"/>
        </w:rPr>
        <w:t xml:space="preserve"> y poder decir que esto es lo que se va a presentar como sector SAN.</w:t>
      </w:r>
      <w:r w:rsidR="00D25386">
        <w:rPr>
          <w:lang w:val="es-HN"/>
        </w:rPr>
        <w:t xml:space="preserve"> </w:t>
      </w:r>
      <w:r w:rsidR="00CE7FCA">
        <w:rPr>
          <w:lang w:val="es-HN"/>
        </w:rPr>
        <w:t xml:space="preserve">19 </w:t>
      </w:r>
      <w:r>
        <w:rPr>
          <w:lang w:val="es-HN"/>
        </w:rPr>
        <w:t>de</w:t>
      </w:r>
      <w:r w:rsidR="00CE7FCA">
        <w:rPr>
          <w:lang w:val="es-HN"/>
        </w:rPr>
        <w:t xml:space="preserve"> 34 </w:t>
      </w:r>
      <w:r>
        <w:rPr>
          <w:lang w:val="es-HN"/>
        </w:rPr>
        <w:t>participantes están de acuerdo.</w:t>
      </w:r>
      <w:r w:rsidR="00E522F8">
        <w:rPr>
          <w:lang w:val="es-HN"/>
        </w:rPr>
        <w:t xml:space="preserve"> Se decide manejar esta esta matriz en este momento y </w:t>
      </w:r>
      <w:r w:rsidR="00B964C0">
        <w:rPr>
          <w:lang w:val="es-HN"/>
        </w:rPr>
        <w:t>que,</w:t>
      </w:r>
      <w:r w:rsidR="00E522F8">
        <w:rPr>
          <w:lang w:val="es-HN"/>
        </w:rPr>
        <w:t xml:space="preserve"> si </w:t>
      </w:r>
      <w:r w:rsidR="004C2C50">
        <w:rPr>
          <w:lang w:val="es-HN"/>
        </w:rPr>
        <w:t>alguien cuenta con información actualizada y confiable, sea proporcionada para analizarla.</w:t>
      </w:r>
    </w:p>
    <w:p w14:paraId="32013884" w14:textId="44E46B4D" w:rsidR="00521814" w:rsidRDefault="00521814" w:rsidP="00521814">
      <w:pPr>
        <w:jc w:val="both"/>
        <w:rPr>
          <w:lang w:val="es-HN"/>
        </w:rPr>
      </w:pPr>
      <w:r>
        <w:rPr>
          <w:lang w:val="es-HN"/>
        </w:rPr>
        <w:t xml:space="preserve">3.- </w:t>
      </w:r>
      <w:r w:rsidRPr="008574BF">
        <w:rPr>
          <w:b/>
          <w:bCs/>
          <w:lang w:val="es-HN"/>
        </w:rPr>
        <w:t xml:space="preserve">Panorama de </w:t>
      </w:r>
      <w:r w:rsidR="00214BCB" w:rsidRPr="008574BF">
        <w:rPr>
          <w:b/>
          <w:bCs/>
          <w:lang w:val="es-HN"/>
        </w:rPr>
        <w:t>N</w:t>
      </w:r>
      <w:r w:rsidRPr="008574BF">
        <w:rPr>
          <w:b/>
          <w:bCs/>
          <w:lang w:val="es-HN"/>
        </w:rPr>
        <w:t>ecesidades</w:t>
      </w:r>
      <w:r w:rsidR="00214BCB" w:rsidRPr="008574BF">
        <w:rPr>
          <w:b/>
          <w:bCs/>
          <w:lang w:val="es-HN"/>
        </w:rPr>
        <w:t xml:space="preserve"> </w:t>
      </w:r>
      <w:proofErr w:type="spellStart"/>
      <w:r w:rsidR="00214BCB" w:rsidRPr="008574BF">
        <w:rPr>
          <w:b/>
          <w:bCs/>
          <w:lang w:val="es-HN"/>
        </w:rPr>
        <w:t>Humaniatarias</w:t>
      </w:r>
      <w:proofErr w:type="spellEnd"/>
      <w:r w:rsidR="00214BCB" w:rsidRPr="008574BF">
        <w:rPr>
          <w:b/>
          <w:bCs/>
          <w:lang w:val="es-HN"/>
        </w:rPr>
        <w:t xml:space="preserve"> (HNO)</w:t>
      </w:r>
      <w:r w:rsidR="00214BCB">
        <w:rPr>
          <w:lang w:val="es-HN"/>
        </w:rPr>
        <w:t xml:space="preserve"> - A</w:t>
      </w:r>
      <w:r w:rsidRPr="00521814">
        <w:rPr>
          <w:lang w:val="es-HN"/>
        </w:rPr>
        <w:t>ctualización de la matriz de Indicadores SAN</w:t>
      </w:r>
      <w:r w:rsidR="00214BCB">
        <w:rPr>
          <w:lang w:val="es-HN"/>
        </w:rPr>
        <w:t>.</w:t>
      </w:r>
    </w:p>
    <w:p w14:paraId="4BDAE90C" w14:textId="22725AFE" w:rsidR="00521814" w:rsidRDefault="008B7408" w:rsidP="00521814">
      <w:pPr>
        <w:jc w:val="both"/>
        <w:rPr>
          <w:lang w:val="es-HN"/>
        </w:rPr>
      </w:pPr>
      <w:r>
        <w:rPr>
          <w:lang w:val="es-HN"/>
        </w:rPr>
        <w:t>Para el</w:t>
      </w:r>
      <w:r w:rsidR="00542F9E">
        <w:rPr>
          <w:lang w:val="es-HN"/>
        </w:rPr>
        <w:t xml:space="preserve"> tema de indicadores SAN, el sector cuenta con la información proporcionada por la CIF,</w:t>
      </w:r>
      <w:r w:rsidR="000845E2">
        <w:rPr>
          <w:lang w:val="es-HN"/>
        </w:rPr>
        <w:t xml:space="preserve"> </w:t>
      </w:r>
      <w:r w:rsidR="00214BCB">
        <w:rPr>
          <w:lang w:val="es-HN"/>
        </w:rPr>
        <w:t>que es un indicador compuesto</w:t>
      </w:r>
      <w:r w:rsidR="000845E2">
        <w:rPr>
          <w:lang w:val="es-HN"/>
        </w:rPr>
        <w:t xml:space="preserve">. </w:t>
      </w:r>
      <w:r w:rsidR="00C96F28">
        <w:rPr>
          <w:lang w:val="es-HN"/>
        </w:rPr>
        <w:t>Se han tomado cuatro</w:t>
      </w:r>
      <w:r w:rsidR="00214BCB">
        <w:rPr>
          <w:lang w:val="es-HN"/>
        </w:rPr>
        <w:t xml:space="preserve"> de los</w:t>
      </w:r>
      <w:r w:rsidR="00C96F28">
        <w:rPr>
          <w:lang w:val="es-HN"/>
        </w:rPr>
        <w:t xml:space="preserve"> indicadores </w:t>
      </w:r>
      <w:r w:rsidR="00214BCB">
        <w:rPr>
          <w:lang w:val="es-HN"/>
        </w:rPr>
        <w:t xml:space="preserve">con los que se contó información para el análisis </w:t>
      </w:r>
      <w:r w:rsidR="00C96F28">
        <w:rPr>
          <w:lang w:val="es-HN"/>
        </w:rPr>
        <w:t>CIF</w:t>
      </w:r>
      <w:r w:rsidR="00214BCB">
        <w:rPr>
          <w:lang w:val="es-HN"/>
        </w:rPr>
        <w:t xml:space="preserve"> (2021-2022)</w:t>
      </w:r>
      <w:r w:rsidR="00C96F28">
        <w:rPr>
          <w:lang w:val="es-HN"/>
        </w:rPr>
        <w:t>:</w:t>
      </w:r>
    </w:p>
    <w:p w14:paraId="1B212783" w14:textId="16CEF6AE" w:rsidR="00C96F28" w:rsidRDefault="00C96F28" w:rsidP="00C96F28">
      <w:pPr>
        <w:pStyle w:val="ListParagraph"/>
        <w:numPr>
          <w:ilvl w:val="0"/>
          <w:numId w:val="15"/>
        </w:numPr>
        <w:jc w:val="both"/>
        <w:rPr>
          <w:lang w:val="es-HN"/>
        </w:rPr>
      </w:pPr>
      <w:r>
        <w:rPr>
          <w:lang w:val="es-HN"/>
        </w:rPr>
        <w:t xml:space="preserve">Parte del gasto en </w:t>
      </w:r>
      <w:r w:rsidR="002E3429">
        <w:rPr>
          <w:lang w:val="es-HN"/>
        </w:rPr>
        <w:t>alimentación</w:t>
      </w:r>
    </w:p>
    <w:p w14:paraId="40356A24" w14:textId="5F3FEBDE" w:rsidR="002E3429" w:rsidRDefault="002E3429" w:rsidP="00C96F28">
      <w:pPr>
        <w:pStyle w:val="ListParagraph"/>
        <w:numPr>
          <w:ilvl w:val="0"/>
          <w:numId w:val="15"/>
        </w:numPr>
        <w:jc w:val="both"/>
        <w:rPr>
          <w:lang w:val="es-HN"/>
        </w:rPr>
      </w:pPr>
      <w:r>
        <w:rPr>
          <w:lang w:val="es-HN"/>
        </w:rPr>
        <w:t>Índice de estrategias de afrontamiento reducidas</w:t>
      </w:r>
    </w:p>
    <w:p w14:paraId="342F8D55" w14:textId="3E886DBD" w:rsidR="002E3429" w:rsidRDefault="0040149C" w:rsidP="00C96F28">
      <w:pPr>
        <w:pStyle w:val="ListParagraph"/>
        <w:numPr>
          <w:ilvl w:val="0"/>
          <w:numId w:val="15"/>
        </w:numPr>
        <w:jc w:val="both"/>
        <w:rPr>
          <w:lang w:val="es-HN"/>
        </w:rPr>
      </w:pPr>
      <w:r>
        <w:rPr>
          <w:lang w:val="es-HN"/>
        </w:rPr>
        <w:t>Perdidas de activos productivos</w:t>
      </w:r>
    </w:p>
    <w:p w14:paraId="3A504FE1" w14:textId="02CE71CE" w:rsidR="0040149C" w:rsidRDefault="0040149C" w:rsidP="00C96F28">
      <w:pPr>
        <w:pStyle w:val="ListParagraph"/>
        <w:numPr>
          <w:ilvl w:val="0"/>
          <w:numId w:val="15"/>
        </w:numPr>
        <w:jc w:val="both"/>
        <w:rPr>
          <w:lang w:val="es-HN"/>
        </w:rPr>
      </w:pPr>
      <w:r>
        <w:rPr>
          <w:lang w:val="es-HN"/>
        </w:rPr>
        <w:t>Nivel de consumo de alimentos</w:t>
      </w:r>
    </w:p>
    <w:p w14:paraId="110AB200" w14:textId="710773DE" w:rsidR="00145975" w:rsidRDefault="00214BCB" w:rsidP="00E13AAE">
      <w:pPr>
        <w:jc w:val="both"/>
        <w:rPr>
          <w:lang w:val="es-HN"/>
        </w:rPr>
      </w:pPr>
      <w:r>
        <w:rPr>
          <w:lang w:val="es-HN"/>
        </w:rPr>
        <w:t>Se consulta si hay acuerdo en</w:t>
      </w:r>
      <w:r w:rsidR="00296DD6">
        <w:rPr>
          <w:lang w:val="es-HN"/>
        </w:rPr>
        <w:t xml:space="preserve"> utilizar estos indicadores</w:t>
      </w:r>
      <w:r w:rsidR="000926B7">
        <w:rPr>
          <w:lang w:val="es-HN"/>
        </w:rPr>
        <w:t>, tomados de la CIF</w:t>
      </w:r>
      <w:r>
        <w:rPr>
          <w:lang w:val="es-HN"/>
        </w:rPr>
        <w:t>. Por ahora, no se ha identificado que exista m</w:t>
      </w:r>
      <w:r w:rsidR="002B6364">
        <w:rPr>
          <w:lang w:val="es-HN"/>
        </w:rPr>
        <w:t xml:space="preserve">ás información actualizada de país </w:t>
      </w:r>
      <w:r>
        <w:rPr>
          <w:lang w:val="es-HN"/>
        </w:rPr>
        <w:t xml:space="preserve">y </w:t>
      </w:r>
      <w:r w:rsidR="002B6364">
        <w:rPr>
          <w:lang w:val="es-HN"/>
        </w:rPr>
        <w:t>que pueda ser tomad</w:t>
      </w:r>
      <w:r>
        <w:rPr>
          <w:lang w:val="es-HN"/>
        </w:rPr>
        <w:t xml:space="preserve">a </w:t>
      </w:r>
      <w:r w:rsidR="002B6364">
        <w:rPr>
          <w:lang w:val="es-HN"/>
        </w:rPr>
        <w:t>en cuenta</w:t>
      </w:r>
      <w:r>
        <w:rPr>
          <w:lang w:val="es-HN"/>
        </w:rPr>
        <w:t xml:space="preserve">. </w:t>
      </w:r>
      <w:r w:rsidR="002B6364">
        <w:rPr>
          <w:lang w:val="es-HN"/>
        </w:rPr>
        <w:t xml:space="preserve"> </w:t>
      </w:r>
    </w:p>
    <w:p w14:paraId="3D8DB7AA" w14:textId="76BA9FB9" w:rsidR="002B6364" w:rsidRDefault="002B6364" w:rsidP="00E13AAE">
      <w:pPr>
        <w:jc w:val="both"/>
        <w:rPr>
          <w:lang w:val="es-HN"/>
        </w:rPr>
      </w:pPr>
      <w:r>
        <w:rPr>
          <w:lang w:val="es-HN"/>
        </w:rPr>
        <w:t>Se propone vota</w:t>
      </w:r>
      <w:r w:rsidR="00214BCB">
        <w:rPr>
          <w:lang w:val="es-HN"/>
        </w:rPr>
        <w:t xml:space="preserve">ción para acuerdo, en que caso que no, que se mencione una </w:t>
      </w:r>
      <w:r>
        <w:rPr>
          <w:lang w:val="es-HN"/>
        </w:rPr>
        <w:t>nueva propuesta.</w:t>
      </w:r>
    </w:p>
    <w:p w14:paraId="7E968BBF" w14:textId="32B0663F" w:rsidR="002B6364" w:rsidRDefault="00214BCB" w:rsidP="00E13AAE">
      <w:pPr>
        <w:jc w:val="both"/>
        <w:rPr>
          <w:lang w:val="es-HN"/>
        </w:rPr>
      </w:pPr>
      <w:r>
        <w:rPr>
          <w:lang w:val="es-HN"/>
        </w:rPr>
        <w:t>Se obtuvieron</w:t>
      </w:r>
      <w:r w:rsidR="003E4D9F">
        <w:rPr>
          <w:lang w:val="es-HN"/>
        </w:rPr>
        <w:t xml:space="preserve"> 19</w:t>
      </w:r>
      <w:r>
        <w:rPr>
          <w:lang w:val="es-HN"/>
        </w:rPr>
        <w:t xml:space="preserve">/34 </w:t>
      </w:r>
      <w:r w:rsidR="003E4D9F">
        <w:rPr>
          <w:lang w:val="es-HN"/>
        </w:rPr>
        <w:t>votos</w:t>
      </w:r>
      <w:r w:rsidR="000F22F3">
        <w:rPr>
          <w:lang w:val="es-HN"/>
        </w:rPr>
        <w:t>, que están de acuerdo que se utilice el indicador CIF, para el sector SAN.</w:t>
      </w:r>
    </w:p>
    <w:p w14:paraId="7A4976DC" w14:textId="562120AF" w:rsidR="0014229B" w:rsidRDefault="0014229B" w:rsidP="00E13AAE">
      <w:pPr>
        <w:jc w:val="both"/>
        <w:rPr>
          <w:lang w:val="es-HN"/>
        </w:rPr>
      </w:pPr>
      <w:r>
        <w:rPr>
          <w:lang w:val="es-HN"/>
        </w:rPr>
        <w:t xml:space="preserve">Daniel Lara de </w:t>
      </w:r>
      <w:proofErr w:type="spellStart"/>
      <w:r>
        <w:rPr>
          <w:lang w:val="es-HN"/>
        </w:rPr>
        <w:t>Diakonia</w:t>
      </w:r>
      <w:proofErr w:type="spellEnd"/>
      <w:r>
        <w:rPr>
          <w:lang w:val="es-HN"/>
        </w:rPr>
        <w:t xml:space="preserve">, menciona </w:t>
      </w:r>
      <w:r w:rsidR="002D48AD">
        <w:rPr>
          <w:lang w:val="es-HN"/>
        </w:rPr>
        <w:t>que,</w:t>
      </w:r>
      <w:r>
        <w:rPr>
          <w:lang w:val="es-HN"/>
        </w:rPr>
        <w:t xml:space="preserve"> si bien la CIF es un buen indicador, se </w:t>
      </w:r>
      <w:r w:rsidR="00A57129">
        <w:rPr>
          <w:lang w:val="es-HN"/>
        </w:rPr>
        <w:t xml:space="preserve">debe dar un poco </w:t>
      </w:r>
      <w:proofErr w:type="spellStart"/>
      <w:r w:rsidR="00A57129">
        <w:rPr>
          <w:lang w:val="es-HN"/>
        </w:rPr>
        <w:t>mas</w:t>
      </w:r>
      <w:proofErr w:type="spellEnd"/>
      <w:r w:rsidR="00A57129">
        <w:rPr>
          <w:lang w:val="es-HN"/>
        </w:rPr>
        <w:t xml:space="preserve"> de pensamiento, ya que est</w:t>
      </w:r>
      <w:r w:rsidR="00E54767">
        <w:rPr>
          <w:lang w:val="es-HN"/>
        </w:rPr>
        <w:t xml:space="preserve">e estudio debe actualizarse, y </w:t>
      </w:r>
      <w:r w:rsidR="00674680">
        <w:rPr>
          <w:lang w:val="es-HN"/>
        </w:rPr>
        <w:t xml:space="preserve">propone </w:t>
      </w:r>
      <w:r w:rsidR="00E54767">
        <w:rPr>
          <w:lang w:val="es-HN"/>
        </w:rPr>
        <w:t xml:space="preserve">que el Clúster debe impulsar que las organizaciones </w:t>
      </w:r>
      <w:r w:rsidR="008B47A9">
        <w:rPr>
          <w:lang w:val="es-HN"/>
        </w:rPr>
        <w:t>encargadas como</w:t>
      </w:r>
      <w:r w:rsidR="00865A02">
        <w:rPr>
          <w:lang w:val="es-HN"/>
        </w:rPr>
        <w:t xml:space="preserve">: El gobierno, </w:t>
      </w:r>
      <w:r w:rsidR="008B47A9">
        <w:rPr>
          <w:lang w:val="es-HN"/>
        </w:rPr>
        <w:t>la UNAH</w:t>
      </w:r>
      <w:r w:rsidR="00865A02">
        <w:rPr>
          <w:lang w:val="es-HN"/>
        </w:rPr>
        <w:t xml:space="preserve"> desde el OBSAN</w:t>
      </w:r>
      <w:r w:rsidR="008B47A9">
        <w:rPr>
          <w:lang w:val="es-HN"/>
        </w:rPr>
        <w:t xml:space="preserve">, UTSAN, </w:t>
      </w:r>
      <w:r w:rsidR="002D48AD">
        <w:rPr>
          <w:lang w:val="es-HN"/>
        </w:rPr>
        <w:t>realicen una actualización para el próximo periodo del año</w:t>
      </w:r>
      <w:r w:rsidR="003B0D41">
        <w:rPr>
          <w:lang w:val="es-HN"/>
        </w:rPr>
        <w:t>.</w:t>
      </w:r>
      <w:r w:rsidR="00332003">
        <w:rPr>
          <w:lang w:val="es-HN"/>
        </w:rPr>
        <w:t xml:space="preserve"> A esta propuesta</w:t>
      </w:r>
      <w:r w:rsidR="00674680">
        <w:rPr>
          <w:lang w:val="es-HN"/>
        </w:rPr>
        <w:t xml:space="preserve"> Gioconda </w:t>
      </w:r>
      <w:r w:rsidR="00425FED">
        <w:rPr>
          <w:lang w:val="es-HN"/>
        </w:rPr>
        <w:t xml:space="preserve">menciona que </w:t>
      </w:r>
      <w:r w:rsidR="000A7CFA">
        <w:rPr>
          <w:lang w:val="es-HN"/>
        </w:rPr>
        <w:t>está</w:t>
      </w:r>
      <w:r w:rsidR="00425FED">
        <w:rPr>
          <w:lang w:val="es-HN"/>
        </w:rPr>
        <w:t xml:space="preserve"> de acuerdo con que el Clúster SAN, impulse esta</w:t>
      </w:r>
      <w:r w:rsidR="000A7CFA">
        <w:rPr>
          <w:lang w:val="es-HN"/>
        </w:rPr>
        <w:t xml:space="preserve"> petición.</w:t>
      </w:r>
    </w:p>
    <w:p w14:paraId="3198E104" w14:textId="13F7B038" w:rsidR="001E7D13" w:rsidRDefault="001E7D13" w:rsidP="00E13AAE">
      <w:pPr>
        <w:jc w:val="both"/>
        <w:rPr>
          <w:lang w:val="es-HN"/>
        </w:rPr>
      </w:pPr>
      <w:r>
        <w:rPr>
          <w:lang w:val="es-HN"/>
        </w:rPr>
        <w:t xml:space="preserve">Lester comenta de su preocupación en cuanto a que la posición de la UTSAN, no </w:t>
      </w:r>
      <w:r w:rsidR="00800BBE">
        <w:rPr>
          <w:lang w:val="es-HN"/>
        </w:rPr>
        <w:t xml:space="preserve">se define. El hecho de que actualmente el Gobierno </w:t>
      </w:r>
      <w:r w:rsidR="0061783F">
        <w:rPr>
          <w:lang w:val="es-HN"/>
        </w:rPr>
        <w:t xml:space="preserve">este tomando decisiones o ejecutando proyectos en SAN, pero </w:t>
      </w:r>
      <w:r w:rsidR="00C34C7F">
        <w:rPr>
          <w:lang w:val="es-HN"/>
        </w:rPr>
        <w:t>la UTSAN no se encuentra involucrada</w:t>
      </w:r>
      <w:r w:rsidR="00935DA4">
        <w:rPr>
          <w:lang w:val="es-HN"/>
        </w:rPr>
        <w:t>.</w:t>
      </w:r>
    </w:p>
    <w:p w14:paraId="0D5EB46F" w14:textId="34BC2C00" w:rsidR="000A7CFA" w:rsidRDefault="000A7CFA" w:rsidP="00E13AAE">
      <w:pPr>
        <w:jc w:val="both"/>
        <w:rPr>
          <w:lang w:val="es-HN"/>
        </w:rPr>
      </w:pPr>
      <w:r>
        <w:rPr>
          <w:lang w:val="es-HN"/>
        </w:rPr>
        <w:t>4.</w:t>
      </w:r>
      <w:r w:rsidR="00457782">
        <w:rPr>
          <w:lang w:val="es-HN"/>
        </w:rPr>
        <w:t xml:space="preserve">- </w:t>
      </w:r>
      <w:r w:rsidR="00457782" w:rsidRPr="008574BF">
        <w:rPr>
          <w:b/>
          <w:bCs/>
          <w:lang w:val="es-HN"/>
        </w:rPr>
        <w:t>Asistencia</w:t>
      </w:r>
      <w:r w:rsidR="00B05C61" w:rsidRPr="008574BF">
        <w:rPr>
          <w:b/>
          <w:bCs/>
          <w:lang w:val="es-HN"/>
        </w:rPr>
        <w:t xml:space="preserve"> Alimentaria:</w:t>
      </w:r>
      <w:r w:rsidR="00B05C61">
        <w:rPr>
          <w:lang w:val="es-HN"/>
        </w:rPr>
        <w:t xml:space="preserve"> </w:t>
      </w:r>
      <w:r w:rsidR="00B05C61" w:rsidRPr="00B05C61">
        <w:rPr>
          <w:lang w:val="es-HN"/>
        </w:rPr>
        <w:t xml:space="preserve">Presentación </w:t>
      </w:r>
      <w:r w:rsidR="00A94533">
        <w:rPr>
          <w:lang w:val="es-HN"/>
        </w:rPr>
        <w:t xml:space="preserve">de </w:t>
      </w:r>
      <w:r w:rsidR="00A94533" w:rsidRPr="00B05C61">
        <w:rPr>
          <w:lang w:val="es-HN"/>
        </w:rPr>
        <w:t>menús</w:t>
      </w:r>
      <w:r w:rsidR="00B05C61" w:rsidRPr="00B05C61">
        <w:rPr>
          <w:lang w:val="es-HN"/>
        </w:rPr>
        <w:t xml:space="preserve"> de comida caliente</w:t>
      </w:r>
      <w:r w:rsidR="00457782">
        <w:rPr>
          <w:lang w:val="es-HN"/>
        </w:rPr>
        <w:t xml:space="preserve"> en situaciones de emergencia.</w:t>
      </w:r>
    </w:p>
    <w:p w14:paraId="51897054" w14:textId="33C2FE55" w:rsidR="00457782" w:rsidRDefault="008574BF" w:rsidP="00E13AAE">
      <w:pPr>
        <w:jc w:val="both"/>
        <w:rPr>
          <w:lang w:val="es-HN"/>
        </w:rPr>
      </w:pPr>
      <w:r>
        <w:rPr>
          <w:lang w:val="es-HN"/>
        </w:rPr>
        <w:t xml:space="preserve">Actualmente existen diferentes modalidades y mecanismo de asistencia alimentaria y humanitaria empleadas por </w:t>
      </w:r>
      <w:r w:rsidR="00D82128">
        <w:rPr>
          <w:lang w:val="es-HN"/>
        </w:rPr>
        <w:t xml:space="preserve">Red </w:t>
      </w:r>
      <w:r w:rsidR="0098486C">
        <w:rPr>
          <w:lang w:val="es-HN"/>
        </w:rPr>
        <w:t>Humanitaria</w:t>
      </w:r>
      <w:r>
        <w:rPr>
          <w:lang w:val="es-HN"/>
        </w:rPr>
        <w:t xml:space="preserve"> como e</w:t>
      </w:r>
      <w:r w:rsidR="00E83C64">
        <w:rPr>
          <w:lang w:val="es-HN"/>
        </w:rPr>
        <w:t xml:space="preserve">ntrega de raciones </w:t>
      </w:r>
      <w:r w:rsidR="00286007">
        <w:rPr>
          <w:lang w:val="es-HN"/>
        </w:rPr>
        <w:t>alimentarias</w:t>
      </w:r>
      <w:r w:rsidR="00E83C64">
        <w:rPr>
          <w:lang w:val="es-HN"/>
        </w:rPr>
        <w:t>, transferencias de efectivo, Com</w:t>
      </w:r>
      <w:r>
        <w:rPr>
          <w:lang w:val="es-HN"/>
        </w:rPr>
        <w:t>m</w:t>
      </w:r>
      <w:r w:rsidR="00E83C64">
        <w:rPr>
          <w:lang w:val="es-HN"/>
        </w:rPr>
        <w:t xml:space="preserve">odity </w:t>
      </w:r>
      <w:proofErr w:type="spellStart"/>
      <w:r w:rsidR="00286007">
        <w:rPr>
          <w:lang w:val="es-HN"/>
        </w:rPr>
        <w:t>v</w:t>
      </w:r>
      <w:r>
        <w:rPr>
          <w:lang w:val="es-HN"/>
        </w:rPr>
        <w:t>o</w:t>
      </w:r>
      <w:r w:rsidR="00286007">
        <w:rPr>
          <w:lang w:val="es-HN"/>
        </w:rPr>
        <w:t>ucher</w:t>
      </w:r>
      <w:proofErr w:type="spellEnd"/>
      <w:r w:rsidR="00286007">
        <w:rPr>
          <w:lang w:val="es-HN"/>
        </w:rPr>
        <w:t xml:space="preserve">, </w:t>
      </w:r>
      <w:r w:rsidR="006E2046">
        <w:rPr>
          <w:lang w:val="es-HN"/>
        </w:rPr>
        <w:t>transferencia</w:t>
      </w:r>
      <w:r w:rsidR="002847CC">
        <w:rPr>
          <w:lang w:val="es-HN"/>
        </w:rPr>
        <w:t xml:space="preserve"> multipropósito, e</w:t>
      </w:r>
      <w:r w:rsidR="006E2173">
        <w:rPr>
          <w:lang w:val="es-HN"/>
        </w:rPr>
        <w:t>tc</w:t>
      </w:r>
      <w:r w:rsidR="00286007">
        <w:rPr>
          <w:lang w:val="es-HN"/>
        </w:rPr>
        <w:t>.</w:t>
      </w:r>
      <w:r w:rsidR="0098486C">
        <w:rPr>
          <w:lang w:val="es-HN"/>
        </w:rPr>
        <w:t xml:space="preserve"> </w:t>
      </w:r>
      <w:r>
        <w:rPr>
          <w:lang w:val="es-HN"/>
        </w:rPr>
        <w:t>Se</w:t>
      </w:r>
      <w:r w:rsidR="0098486C">
        <w:rPr>
          <w:lang w:val="es-HN"/>
        </w:rPr>
        <w:t xml:space="preserve"> menciona que otra forma de asistencia alimentaria, </w:t>
      </w:r>
      <w:r>
        <w:rPr>
          <w:lang w:val="es-HN"/>
        </w:rPr>
        <w:t>sería</w:t>
      </w:r>
      <w:r w:rsidR="0098486C">
        <w:rPr>
          <w:lang w:val="es-HN"/>
        </w:rPr>
        <w:t xml:space="preserve"> la entrega de</w:t>
      </w:r>
      <w:r w:rsidR="00A77B4E">
        <w:rPr>
          <w:lang w:val="es-HN"/>
        </w:rPr>
        <w:t xml:space="preserve"> comida caliente a los afectados por una emergencia.</w:t>
      </w:r>
      <w:r w:rsidR="00103781">
        <w:rPr>
          <w:lang w:val="es-HN"/>
        </w:rPr>
        <w:t xml:space="preserve"> Siguiendo las orientaciones del análisis esfera de que en todo momento se </w:t>
      </w:r>
      <w:r w:rsidR="006E2046">
        <w:rPr>
          <w:lang w:val="es-HN"/>
        </w:rPr>
        <w:t>mantenga</w:t>
      </w:r>
      <w:r w:rsidR="00103781">
        <w:rPr>
          <w:lang w:val="es-HN"/>
        </w:rPr>
        <w:t xml:space="preserve"> la dignidad de las personas, </w:t>
      </w:r>
      <w:r w:rsidR="006E2046">
        <w:rPr>
          <w:lang w:val="es-HN"/>
        </w:rPr>
        <w:t xml:space="preserve">durante la asistencia alimentaria, no debe ser diferente. </w:t>
      </w:r>
    </w:p>
    <w:p w14:paraId="5093D9FE" w14:textId="0D985CA9" w:rsidR="00B02B39" w:rsidRDefault="008574BF" w:rsidP="00E13AAE">
      <w:pPr>
        <w:jc w:val="both"/>
        <w:rPr>
          <w:lang w:val="es-HN"/>
        </w:rPr>
      </w:pPr>
      <w:r>
        <w:rPr>
          <w:lang w:val="es-HN"/>
        </w:rPr>
        <w:lastRenderedPageBreak/>
        <w:t xml:space="preserve">La </w:t>
      </w:r>
      <w:r w:rsidR="00F71D82">
        <w:rPr>
          <w:lang w:val="es-HN"/>
        </w:rPr>
        <w:t xml:space="preserve">Lic. </w:t>
      </w:r>
      <w:bookmarkStart w:id="3" w:name="_Hlk110406636"/>
      <w:r w:rsidR="00F71D82">
        <w:rPr>
          <w:lang w:val="es-HN"/>
        </w:rPr>
        <w:t xml:space="preserve">Maria Fernanda </w:t>
      </w:r>
      <w:r w:rsidR="00B417E2">
        <w:rPr>
          <w:lang w:val="es-HN"/>
        </w:rPr>
        <w:t>Menéndez</w:t>
      </w:r>
      <w:bookmarkEnd w:id="3"/>
      <w:r w:rsidR="00F71D82">
        <w:rPr>
          <w:lang w:val="es-HN"/>
        </w:rPr>
        <w:t xml:space="preserve">, nutricionista del PMA, </w:t>
      </w:r>
      <w:r>
        <w:rPr>
          <w:lang w:val="es-HN"/>
        </w:rPr>
        <w:t>presenta una nueva propuesta que se está trabajando a lo interno del PMA.</w:t>
      </w:r>
    </w:p>
    <w:p w14:paraId="4F00FB70" w14:textId="1BDF3977" w:rsidR="00E211AB" w:rsidRDefault="008574BF" w:rsidP="00E13AAE">
      <w:pPr>
        <w:jc w:val="both"/>
        <w:rPr>
          <w:lang w:val="es-HN"/>
        </w:rPr>
      </w:pPr>
      <w:r>
        <w:rPr>
          <w:lang w:val="es-HN"/>
        </w:rPr>
        <w:t>C</w:t>
      </w:r>
      <w:r w:rsidR="00DE38F3">
        <w:rPr>
          <w:lang w:val="es-HN"/>
        </w:rPr>
        <w:t xml:space="preserve">omenta que esta es una propuesta que el PMA ha estado </w:t>
      </w:r>
      <w:r w:rsidR="00826F63">
        <w:rPr>
          <w:lang w:val="es-HN"/>
        </w:rPr>
        <w:t xml:space="preserve">madurando, y que se ha tomado a bien ponerla a discusión y </w:t>
      </w:r>
      <w:r w:rsidR="00983056">
        <w:rPr>
          <w:lang w:val="es-HN"/>
        </w:rPr>
        <w:t xml:space="preserve">pueda servir para aquellas agencias que brindan respuesta humanitaria y </w:t>
      </w:r>
      <w:r w:rsidR="00826F63">
        <w:rPr>
          <w:lang w:val="es-HN"/>
        </w:rPr>
        <w:t xml:space="preserve">que </w:t>
      </w:r>
      <w:r w:rsidR="00983056">
        <w:rPr>
          <w:lang w:val="es-HN"/>
        </w:rPr>
        <w:t xml:space="preserve">dentro </w:t>
      </w:r>
      <w:r w:rsidR="00A532B9">
        <w:rPr>
          <w:lang w:val="es-HN"/>
        </w:rPr>
        <w:t xml:space="preserve">de su abordaje puedan contar con una nueva metodología </w:t>
      </w:r>
      <w:r w:rsidR="00307B0A">
        <w:rPr>
          <w:lang w:val="es-HN"/>
        </w:rPr>
        <w:t xml:space="preserve">que nos ayude a </w:t>
      </w:r>
      <w:r w:rsidR="00E264D1">
        <w:rPr>
          <w:lang w:val="es-HN"/>
        </w:rPr>
        <w:t xml:space="preserve">dar asistencia alimentaria y nutricional, </w:t>
      </w:r>
      <w:r w:rsidR="00307B0A">
        <w:rPr>
          <w:lang w:val="es-HN"/>
        </w:rPr>
        <w:t xml:space="preserve">de forma </w:t>
      </w:r>
      <w:r w:rsidR="00E264D1">
        <w:rPr>
          <w:lang w:val="es-HN"/>
        </w:rPr>
        <w:t>más</w:t>
      </w:r>
      <w:r w:rsidR="00307B0A">
        <w:rPr>
          <w:lang w:val="es-HN"/>
        </w:rPr>
        <w:t xml:space="preserve"> inmediata </w:t>
      </w:r>
      <w:r w:rsidR="00E264D1">
        <w:rPr>
          <w:lang w:val="es-HN"/>
        </w:rPr>
        <w:t>a las poblaciones que lo requieran.</w:t>
      </w:r>
      <w:r w:rsidR="009F608F">
        <w:rPr>
          <w:lang w:val="es-HN"/>
        </w:rPr>
        <w:t xml:space="preserve"> Y comenta</w:t>
      </w:r>
      <w:r w:rsidR="00B40A83">
        <w:rPr>
          <w:lang w:val="es-HN"/>
        </w:rPr>
        <w:t xml:space="preserve"> que toda la propuesta </w:t>
      </w:r>
      <w:r>
        <w:rPr>
          <w:lang w:val="es-HN"/>
        </w:rPr>
        <w:t>está</w:t>
      </w:r>
      <w:r w:rsidR="00B40A83">
        <w:rPr>
          <w:lang w:val="es-HN"/>
        </w:rPr>
        <w:t xml:space="preserve"> basada en las diferentes normas o documentos que la Red Humanitaria maneja</w:t>
      </w:r>
      <w:r w:rsidR="00907D09">
        <w:rPr>
          <w:lang w:val="es-HN"/>
        </w:rPr>
        <w:t>, sobre la respuesta humanitaria en caso de emergencia, especialmente se retoma</w:t>
      </w:r>
      <w:r w:rsidR="006B43D1">
        <w:rPr>
          <w:lang w:val="es-HN"/>
        </w:rPr>
        <w:t>, el Manual Esfera, el cual dentro de sus secciones tiene una completa sobre SAN</w:t>
      </w:r>
      <w:r w:rsidR="00EC6500">
        <w:rPr>
          <w:lang w:val="es-HN"/>
        </w:rPr>
        <w:t>, y unas de sus normas es la asistencia alimentaria, y como realizarla de forma eficiente.</w:t>
      </w:r>
    </w:p>
    <w:p w14:paraId="18EE9536" w14:textId="367C4738" w:rsidR="00E264D1" w:rsidRDefault="001723F2" w:rsidP="00E13AAE">
      <w:pPr>
        <w:jc w:val="both"/>
        <w:rPr>
          <w:lang w:val="es-HN"/>
        </w:rPr>
      </w:pPr>
      <w:r>
        <w:rPr>
          <w:lang w:val="es-HN"/>
        </w:rPr>
        <w:t xml:space="preserve">Tomando en cuenta que en algunas emergencias las personas tienen la necesidad de abandonar sus hogares y ser </w:t>
      </w:r>
      <w:r w:rsidR="008803BD">
        <w:rPr>
          <w:lang w:val="es-HN"/>
        </w:rPr>
        <w:t>reunidos en albergues o espacios que no cuentan con las condiciones de higiene y saneamiento adecuadas, los servicios básicos están cortados, el acceso a los alimentos</w:t>
      </w:r>
      <w:r w:rsidR="00FC1364">
        <w:rPr>
          <w:lang w:val="es-HN"/>
        </w:rPr>
        <w:t xml:space="preserve"> es nula, la manipulación de los alimentos no es la adecuada, por lo tanto la preparación de alimentos </w:t>
      </w:r>
      <w:r w:rsidR="00FC714E">
        <w:rPr>
          <w:lang w:val="es-HN"/>
        </w:rPr>
        <w:t xml:space="preserve">inocuos y nutritivos es imposible, entonces la metodología de llevar </w:t>
      </w:r>
      <w:r w:rsidR="006234B7">
        <w:rPr>
          <w:lang w:val="es-HN"/>
        </w:rPr>
        <w:t>raciones de alimentos calientes, nutritivos, balanceados</w:t>
      </w:r>
      <w:r w:rsidR="00BF6905">
        <w:rPr>
          <w:lang w:val="es-HN"/>
        </w:rPr>
        <w:t xml:space="preserve"> que cubran las necesidades energéticas</w:t>
      </w:r>
      <w:r w:rsidR="00A118CF">
        <w:rPr>
          <w:lang w:val="es-HN"/>
        </w:rPr>
        <w:t xml:space="preserve"> y de macronutrientes (</w:t>
      </w:r>
      <w:r w:rsidR="006A387F">
        <w:rPr>
          <w:lang w:val="es-HN"/>
        </w:rPr>
        <w:t>proteínas, grasas, carbohidratos)</w:t>
      </w:r>
      <w:r w:rsidR="00BF6905">
        <w:rPr>
          <w:lang w:val="es-HN"/>
        </w:rPr>
        <w:t xml:space="preserve"> de los beneficiarios,</w:t>
      </w:r>
      <w:r w:rsidR="006B7E9F">
        <w:rPr>
          <w:lang w:val="es-HN"/>
        </w:rPr>
        <w:t xml:space="preserve"> sería</w:t>
      </w:r>
      <w:r w:rsidR="00BF6905">
        <w:rPr>
          <w:lang w:val="es-HN"/>
        </w:rPr>
        <w:t xml:space="preserve"> de gran ayuda, ya que estaríamos previniendo</w:t>
      </w:r>
      <w:r w:rsidR="00110EF2">
        <w:rPr>
          <w:lang w:val="es-HN"/>
        </w:rPr>
        <w:t xml:space="preserve"> el hambre y la desnutrición de estas personas en emergencia</w:t>
      </w:r>
      <w:r w:rsidR="006A387F">
        <w:rPr>
          <w:lang w:val="es-HN"/>
        </w:rPr>
        <w:t xml:space="preserve">. Basados en </w:t>
      </w:r>
      <w:r w:rsidR="004B3433">
        <w:rPr>
          <w:lang w:val="es-HN"/>
        </w:rPr>
        <w:t>bibliografía proporcionada por el Instituto de Nutrición de Centroamérica y Panamá (INCAP), que nos menciona los tipos de raciones que se pueden utilizar en casos de emergencia, entonces se pueden utilizar raciones de sobrevivencia, las cuales se pueden brindar durante las primeras 2 semanas de la emergencia, mientras se reestablecen las condiciones adecuadas para la elaboración de alimentos.</w:t>
      </w:r>
    </w:p>
    <w:p w14:paraId="6CA948A5" w14:textId="09C14AA1" w:rsidR="00E264D1" w:rsidRDefault="00622FD7" w:rsidP="00E13AAE">
      <w:pPr>
        <w:jc w:val="both"/>
        <w:rPr>
          <w:lang w:val="es-HN"/>
        </w:rPr>
      </w:pPr>
      <w:r>
        <w:rPr>
          <w:lang w:val="es-HN"/>
        </w:rPr>
        <w:t xml:space="preserve">Esta metodología, requiere hacer </w:t>
      </w:r>
      <w:r w:rsidR="00AD4E25">
        <w:rPr>
          <w:lang w:val="es-HN"/>
        </w:rPr>
        <w:t>menús</w:t>
      </w:r>
      <w:r>
        <w:rPr>
          <w:lang w:val="es-HN"/>
        </w:rPr>
        <w:t xml:space="preserve"> nutritivos, con alimentos culturalmente aceptados por la población, </w:t>
      </w:r>
      <w:r w:rsidR="00AD4E25">
        <w:rPr>
          <w:lang w:val="es-HN"/>
        </w:rPr>
        <w:t>y también realizar un mapeo de que empresas, podrían contar con toda la estructura</w:t>
      </w:r>
      <w:r w:rsidR="00CE4D87">
        <w:rPr>
          <w:lang w:val="es-HN"/>
        </w:rPr>
        <w:t xml:space="preserve"> y condiciones de higiene y saneamiento requeridos para la preparación de alimentos inocuos y nutritivos,</w:t>
      </w:r>
      <w:r w:rsidR="00AD4E25">
        <w:rPr>
          <w:lang w:val="es-HN"/>
        </w:rPr>
        <w:t xml:space="preserve"> para brindar </w:t>
      </w:r>
      <w:r w:rsidR="00076131">
        <w:rPr>
          <w:lang w:val="es-HN"/>
        </w:rPr>
        <w:t>el servicio</w:t>
      </w:r>
      <w:r w:rsidR="00AD4E25">
        <w:rPr>
          <w:lang w:val="es-HN"/>
        </w:rPr>
        <w:t xml:space="preserve"> de alimentación caliente tipo catering, lista para comer.</w:t>
      </w:r>
    </w:p>
    <w:p w14:paraId="019A12C9" w14:textId="102495B0" w:rsidR="00CE4D87" w:rsidRDefault="004561FE" w:rsidP="00E13AAE">
      <w:pPr>
        <w:jc w:val="both"/>
        <w:rPr>
          <w:lang w:val="es-HN"/>
        </w:rPr>
      </w:pPr>
      <w:r>
        <w:rPr>
          <w:lang w:val="es-HN"/>
        </w:rPr>
        <w:t xml:space="preserve">Esta es una propuesta que se pone a la disposición del </w:t>
      </w:r>
      <w:r w:rsidR="00F307D4">
        <w:rPr>
          <w:lang w:val="es-HN"/>
        </w:rPr>
        <w:t>Clúster</w:t>
      </w:r>
      <w:r>
        <w:rPr>
          <w:lang w:val="es-HN"/>
        </w:rPr>
        <w:t xml:space="preserve">, de tal forma </w:t>
      </w:r>
      <w:r w:rsidR="00BD4457">
        <w:rPr>
          <w:lang w:val="es-HN"/>
        </w:rPr>
        <w:t>que,</w:t>
      </w:r>
      <w:r>
        <w:rPr>
          <w:lang w:val="es-HN"/>
        </w:rPr>
        <w:t xml:space="preserve"> si hay interés, se pueda formar un grupo pequeño de </w:t>
      </w:r>
      <w:r w:rsidR="00161D0F">
        <w:rPr>
          <w:lang w:val="es-HN"/>
        </w:rPr>
        <w:t xml:space="preserve">socios que estén en la disposición de seguir con el análisis </w:t>
      </w:r>
      <w:r w:rsidR="00F307D4">
        <w:rPr>
          <w:lang w:val="es-HN"/>
        </w:rPr>
        <w:t>de esta alternativa de asistencia alimentaria.</w:t>
      </w:r>
    </w:p>
    <w:p w14:paraId="20B4E2D8" w14:textId="55441267" w:rsidR="00BD4457" w:rsidRDefault="00BD4457" w:rsidP="00E13AAE">
      <w:pPr>
        <w:jc w:val="both"/>
        <w:rPr>
          <w:lang w:val="es-HN"/>
        </w:rPr>
      </w:pPr>
      <w:r>
        <w:rPr>
          <w:lang w:val="es-HN"/>
        </w:rPr>
        <w:t>Tania</w:t>
      </w:r>
      <w:r w:rsidR="0082775C">
        <w:rPr>
          <w:lang w:val="es-HN"/>
        </w:rPr>
        <w:t xml:space="preserve"> Carias</w:t>
      </w:r>
      <w:r>
        <w:rPr>
          <w:lang w:val="es-HN"/>
        </w:rPr>
        <w:t xml:space="preserve"> de PMA, explica que esta iniciativa ha nacido al identificar un </w:t>
      </w:r>
      <w:r w:rsidR="00753DAC">
        <w:rPr>
          <w:lang w:val="es-HN"/>
        </w:rPr>
        <w:t>vacío</w:t>
      </w:r>
      <w:r>
        <w:rPr>
          <w:lang w:val="es-HN"/>
        </w:rPr>
        <w:t xml:space="preserve"> que existe en la respuesta humanitaria en las primeras horas del evento, y que pudo ser vista con claridad, durante los eventos del ETA</w:t>
      </w:r>
      <w:r w:rsidR="00753DAC">
        <w:rPr>
          <w:lang w:val="es-HN"/>
        </w:rPr>
        <w:t xml:space="preserve"> </w:t>
      </w:r>
      <w:r>
        <w:rPr>
          <w:lang w:val="es-HN"/>
        </w:rPr>
        <w:t xml:space="preserve">- IOTA, en la cual </w:t>
      </w:r>
      <w:r w:rsidR="00753DAC">
        <w:rPr>
          <w:lang w:val="es-HN"/>
        </w:rPr>
        <w:t>fueron las iglesias o las mismas c</w:t>
      </w:r>
      <w:r w:rsidR="00E612AA">
        <w:rPr>
          <w:lang w:val="es-HN"/>
        </w:rPr>
        <w:t>omunidades o vecinos quienes prestaron la ayuda en las primeras horas.</w:t>
      </w:r>
      <w:r w:rsidR="00E02745">
        <w:rPr>
          <w:lang w:val="es-HN"/>
        </w:rPr>
        <w:t xml:space="preserve"> Este </w:t>
      </w:r>
      <w:r w:rsidR="002E4661">
        <w:rPr>
          <w:lang w:val="es-HN"/>
        </w:rPr>
        <w:t>vacío</w:t>
      </w:r>
      <w:r w:rsidR="00E02745">
        <w:rPr>
          <w:lang w:val="es-HN"/>
        </w:rPr>
        <w:t xml:space="preserve"> identificado, ha motivado al PMA, a analizar alternativas que </w:t>
      </w:r>
      <w:r w:rsidR="002E4661">
        <w:rPr>
          <w:lang w:val="es-HN"/>
        </w:rPr>
        <w:t>llenen estas brechas en la respuesta humanitaria.</w:t>
      </w:r>
    </w:p>
    <w:p w14:paraId="12E356CC" w14:textId="716C6B1A" w:rsidR="00EB2DAA" w:rsidRDefault="00EB2DAA" w:rsidP="00E13AAE">
      <w:pPr>
        <w:jc w:val="both"/>
        <w:rPr>
          <w:lang w:val="es-HN"/>
        </w:rPr>
      </w:pPr>
      <w:r>
        <w:rPr>
          <w:lang w:val="es-HN"/>
        </w:rPr>
        <w:t xml:space="preserve">Lester menciona </w:t>
      </w:r>
      <w:r w:rsidR="0024563B">
        <w:rPr>
          <w:lang w:val="es-HN"/>
        </w:rPr>
        <w:t xml:space="preserve">la importancia de poder identificar estos vacíos y </w:t>
      </w:r>
      <w:r w:rsidR="007D3EE2">
        <w:rPr>
          <w:lang w:val="es-HN"/>
        </w:rPr>
        <w:t xml:space="preserve">propone se forme un equipo de apoyo que permita dar un análisis </w:t>
      </w:r>
      <w:r w:rsidR="008574BF">
        <w:rPr>
          <w:lang w:val="es-HN"/>
        </w:rPr>
        <w:t>más</w:t>
      </w:r>
      <w:r w:rsidR="00BF46CB">
        <w:rPr>
          <w:lang w:val="es-HN"/>
        </w:rPr>
        <w:t xml:space="preserve"> afondo de este tema y menciona la anuencia de Visión Mundial de participar en esta iniciativa.</w:t>
      </w:r>
    </w:p>
    <w:p w14:paraId="16DAFF60" w14:textId="059740DE" w:rsidR="00043A45" w:rsidRDefault="00043A45" w:rsidP="00E13AAE">
      <w:pPr>
        <w:jc w:val="both"/>
        <w:rPr>
          <w:lang w:val="es-HN"/>
        </w:rPr>
      </w:pPr>
      <w:r>
        <w:rPr>
          <w:lang w:val="es-HN"/>
        </w:rPr>
        <w:t xml:space="preserve">Cristian Zamora, </w:t>
      </w:r>
      <w:r w:rsidR="00D07B0E">
        <w:rPr>
          <w:lang w:val="es-HN"/>
        </w:rPr>
        <w:t>propone hacer un análisis previo, sobre los alimentos que son culturalmente aceptado</w:t>
      </w:r>
      <w:r w:rsidR="00C54BD6">
        <w:rPr>
          <w:lang w:val="es-HN"/>
        </w:rPr>
        <w:t>s por región del país y trabajar el tema del manejo de desechos.</w:t>
      </w:r>
    </w:p>
    <w:p w14:paraId="16A04025" w14:textId="77777777" w:rsidR="00E53820" w:rsidRDefault="00E53820" w:rsidP="00E13AAE">
      <w:pPr>
        <w:jc w:val="both"/>
        <w:rPr>
          <w:lang w:val="es-HN"/>
        </w:rPr>
      </w:pPr>
    </w:p>
    <w:p w14:paraId="500B47FB" w14:textId="65B1136F" w:rsidR="003B0D41" w:rsidRPr="00A77A83" w:rsidRDefault="00A77A83" w:rsidP="00E13AAE">
      <w:pPr>
        <w:jc w:val="both"/>
        <w:rPr>
          <w:b/>
          <w:bCs/>
          <w:lang w:val="es-HN"/>
        </w:rPr>
      </w:pPr>
      <w:r w:rsidRPr="00A77A83">
        <w:rPr>
          <w:b/>
          <w:bCs/>
          <w:lang w:val="es-HN"/>
        </w:rPr>
        <w:lastRenderedPageBreak/>
        <w:t>5</w:t>
      </w:r>
      <w:r w:rsidR="000761A8" w:rsidRPr="00A77A83">
        <w:rPr>
          <w:b/>
          <w:bCs/>
          <w:lang w:val="es-HN"/>
        </w:rPr>
        <w:t xml:space="preserve">.- </w:t>
      </w:r>
      <w:r w:rsidR="008B45FF" w:rsidRPr="00A77A83">
        <w:rPr>
          <w:b/>
          <w:bCs/>
          <w:lang w:val="es-HN"/>
        </w:rPr>
        <w:t>Anunci</w:t>
      </w:r>
      <w:r w:rsidR="00A602D7" w:rsidRPr="00A77A83">
        <w:rPr>
          <w:b/>
          <w:bCs/>
          <w:lang w:val="es-HN"/>
        </w:rPr>
        <w:t>os varios:</w:t>
      </w:r>
    </w:p>
    <w:p w14:paraId="60B7B418" w14:textId="65B39BB1" w:rsidR="008B45FF" w:rsidRDefault="00871E91" w:rsidP="00871E91">
      <w:pPr>
        <w:pStyle w:val="ListParagraph"/>
        <w:numPr>
          <w:ilvl w:val="0"/>
          <w:numId w:val="16"/>
        </w:numPr>
        <w:jc w:val="both"/>
        <w:rPr>
          <w:lang w:val="es-HN"/>
        </w:rPr>
      </w:pPr>
      <w:r>
        <w:rPr>
          <w:lang w:val="es-HN"/>
        </w:rPr>
        <w:t>Cintia Paguaga de UNICEF, anuncia que la próxima semana del 1 al 7 de agosto</w:t>
      </w:r>
      <w:r w:rsidR="001570A2">
        <w:rPr>
          <w:lang w:val="es-HN"/>
        </w:rPr>
        <w:t>, se celebra la Semana de la Lactancia Materna y aprovecha para invitar al taller que se realizara</w:t>
      </w:r>
      <w:r w:rsidR="002B2369">
        <w:rPr>
          <w:lang w:val="es-HN"/>
        </w:rPr>
        <w:t xml:space="preserve">, sobre diferentes temas relacionados con la LM. El taller se </w:t>
      </w:r>
      <w:r w:rsidR="001979B7">
        <w:rPr>
          <w:lang w:val="es-HN"/>
        </w:rPr>
        <w:t>realizará</w:t>
      </w:r>
      <w:r w:rsidR="002B2369">
        <w:rPr>
          <w:lang w:val="es-HN"/>
        </w:rPr>
        <w:t xml:space="preserve"> el miércoles 3 de agosto</w:t>
      </w:r>
      <w:r w:rsidR="009D28E0">
        <w:rPr>
          <w:lang w:val="es-HN"/>
        </w:rPr>
        <w:t xml:space="preserve">, de 9 a 12 </w:t>
      </w:r>
      <w:r w:rsidR="00CC5631">
        <w:rPr>
          <w:lang w:val="es-HN"/>
        </w:rPr>
        <w:t xml:space="preserve">de la mañana </w:t>
      </w:r>
      <w:r w:rsidR="009D28E0">
        <w:rPr>
          <w:lang w:val="es-HN"/>
        </w:rPr>
        <w:t>y todos están cordialmente invitados.</w:t>
      </w:r>
    </w:p>
    <w:p w14:paraId="005E7009" w14:textId="4624A4E9" w:rsidR="001979B7" w:rsidRDefault="001979B7" w:rsidP="00871E91">
      <w:pPr>
        <w:pStyle w:val="ListParagraph"/>
        <w:numPr>
          <w:ilvl w:val="0"/>
          <w:numId w:val="16"/>
        </w:numPr>
        <w:jc w:val="both"/>
        <w:rPr>
          <w:lang w:val="es-HN"/>
        </w:rPr>
      </w:pPr>
      <w:proofErr w:type="spellStart"/>
      <w:r>
        <w:rPr>
          <w:lang w:val="es-HN"/>
        </w:rPr>
        <w:t>Falgun</w:t>
      </w:r>
      <w:r w:rsidR="00464D43">
        <w:rPr>
          <w:lang w:val="es-HN"/>
        </w:rPr>
        <w:t>i</w:t>
      </w:r>
      <w:proofErr w:type="spellEnd"/>
      <w:r w:rsidR="00CC5631">
        <w:rPr>
          <w:lang w:val="es-HN"/>
        </w:rPr>
        <w:t xml:space="preserve"> de NRC</w:t>
      </w:r>
      <w:r w:rsidR="00464D43">
        <w:rPr>
          <w:lang w:val="es-HN"/>
        </w:rPr>
        <w:t>, invita para que podamos asistir el 23 de agosto en Tegucigalpa y el 25 de ag</w:t>
      </w:r>
      <w:r w:rsidR="00B046F8">
        <w:rPr>
          <w:lang w:val="es-HN"/>
        </w:rPr>
        <w:t>osto en San Pedro Sula</w:t>
      </w:r>
      <w:r w:rsidR="00CC5631">
        <w:rPr>
          <w:lang w:val="es-HN"/>
        </w:rPr>
        <w:t xml:space="preserve"> a una reunión precedida por el C</w:t>
      </w:r>
      <w:r w:rsidR="00B046F8">
        <w:rPr>
          <w:lang w:val="es-HN"/>
        </w:rPr>
        <w:t xml:space="preserve">onsejo </w:t>
      </w:r>
      <w:r w:rsidR="00CC5631">
        <w:rPr>
          <w:lang w:val="es-HN"/>
        </w:rPr>
        <w:t>No</w:t>
      </w:r>
      <w:r w:rsidR="008E35B3">
        <w:rPr>
          <w:lang w:val="es-HN"/>
        </w:rPr>
        <w:t>ruego</w:t>
      </w:r>
      <w:r w:rsidR="00CC5631">
        <w:rPr>
          <w:lang w:val="es-HN"/>
        </w:rPr>
        <w:t xml:space="preserve"> para Refugiados en la que se </w:t>
      </w:r>
      <w:r w:rsidR="008E35B3">
        <w:rPr>
          <w:lang w:val="es-HN"/>
        </w:rPr>
        <w:t>presentar</w:t>
      </w:r>
      <w:r w:rsidR="00CC5631">
        <w:rPr>
          <w:lang w:val="es-HN"/>
        </w:rPr>
        <w:t>á</w:t>
      </w:r>
      <w:r w:rsidR="008E35B3">
        <w:rPr>
          <w:lang w:val="es-HN"/>
        </w:rPr>
        <w:t>n diferentes estudios sobre medios de vida para desplazados</w:t>
      </w:r>
      <w:r w:rsidR="00CC5631">
        <w:rPr>
          <w:lang w:val="es-HN"/>
        </w:rPr>
        <w:t>.</w:t>
      </w:r>
    </w:p>
    <w:p w14:paraId="6F91954E" w14:textId="4A247976" w:rsidR="008E35B3" w:rsidRDefault="008E35B3" w:rsidP="00871E91">
      <w:pPr>
        <w:pStyle w:val="ListParagraph"/>
        <w:numPr>
          <w:ilvl w:val="0"/>
          <w:numId w:val="16"/>
        </w:numPr>
        <w:jc w:val="both"/>
        <w:rPr>
          <w:lang w:val="es-HN"/>
        </w:rPr>
      </w:pPr>
      <w:r>
        <w:rPr>
          <w:lang w:val="es-HN"/>
        </w:rPr>
        <w:t>Dina Morel</w:t>
      </w:r>
      <w:r w:rsidR="0088241A">
        <w:rPr>
          <w:lang w:val="es-HN"/>
        </w:rPr>
        <w:t xml:space="preserve">, de la </w:t>
      </w:r>
      <w:r w:rsidR="007E2677">
        <w:rPr>
          <w:lang w:val="es-HN"/>
        </w:rPr>
        <w:t>secretaria</w:t>
      </w:r>
      <w:r w:rsidR="0088241A">
        <w:rPr>
          <w:lang w:val="es-HN"/>
        </w:rPr>
        <w:t xml:space="preserve"> de Gobernación, se pone a la orden del </w:t>
      </w:r>
      <w:r w:rsidR="007E2677">
        <w:rPr>
          <w:lang w:val="es-HN"/>
        </w:rPr>
        <w:t>Clúster</w:t>
      </w:r>
      <w:r w:rsidR="000405A0">
        <w:rPr>
          <w:lang w:val="es-HN"/>
        </w:rPr>
        <w:t>.</w:t>
      </w:r>
    </w:p>
    <w:p w14:paraId="3C5EAC50" w14:textId="668E9117" w:rsidR="000405A0" w:rsidRDefault="000405A0" w:rsidP="00871E91">
      <w:pPr>
        <w:pStyle w:val="ListParagraph"/>
        <w:numPr>
          <w:ilvl w:val="0"/>
          <w:numId w:val="16"/>
        </w:numPr>
        <w:jc w:val="both"/>
        <w:rPr>
          <w:lang w:val="es-HN"/>
        </w:rPr>
      </w:pPr>
      <w:r>
        <w:rPr>
          <w:lang w:val="es-HN"/>
        </w:rPr>
        <w:t>Gioconda</w:t>
      </w:r>
      <w:r w:rsidR="0051331C">
        <w:rPr>
          <w:lang w:val="es-HN"/>
        </w:rPr>
        <w:t xml:space="preserve">, se despide del </w:t>
      </w:r>
      <w:r w:rsidR="007E2677">
        <w:rPr>
          <w:lang w:val="es-HN"/>
        </w:rPr>
        <w:t>Clúster</w:t>
      </w:r>
      <w:r w:rsidR="0051331C">
        <w:rPr>
          <w:lang w:val="es-HN"/>
        </w:rPr>
        <w:t xml:space="preserve"> SAN, como </w:t>
      </w:r>
      <w:r w:rsidR="007E2677">
        <w:rPr>
          <w:lang w:val="es-HN"/>
        </w:rPr>
        <w:t xml:space="preserve">coordinadora, ya que su contrato termina el 31 de julio y menciona que la coordinación será nuevamente retomada por la </w:t>
      </w:r>
      <w:r w:rsidR="00CC5631">
        <w:rPr>
          <w:lang w:val="es-HN"/>
        </w:rPr>
        <w:t>Ing</w:t>
      </w:r>
      <w:r w:rsidR="007E2677">
        <w:rPr>
          <w:lang w:val="es-HN"/>
        </w:rPr>
        <w:t xml:space="preserve">. Tania </w:t>
      </w:r>
      <w:r w:rsidR="0082775C">
        <w:rPr>
          <w:lang w:val="es-HN"/>
        </w:rPr>
        <w:t xml:space="preserve">Carias </w:t>
      </w:r>
      <w:r w:rsidR="007E2677">
        <w:rPr>
          <w:lang w:val="es-HN"/>
        </w:rPr>
        <w:t>de PMA</w:t>
      </w:r>
      <w:r w:rsidR="00767FE9">
        <w:rPr>
          <w:lang w:val="es-HN"/>
        </w:rPr>
        <w:t xml:space="preserve"> con </w:t>
      </w:r>
      <w:r w:rsidR="00CC5631">
        <w:rPr>
          <w:lang w:val="es-HN"/>
        </w:rPr>
        <w:t>el</w:t>
      </w:r>
      <w:r w:rsidR="00767FE9">
        <w:rPr>
          <w:lang w:val="es-HN"/>
        </w:rPr>
        <w:t xml:space="preserve"> </w:t>
      </w:r>
      <w:proofErr w:type="spellStart"/>
      <w:r w:rsidR="00767FE9">
        <w:rPr>
          <w:lang w:val="es-HN"/>
        </w:rPr>
        <w:t>co</w:t>
      </w:r>
      <w:proofErr w:type="spellEnd"/>
      <w:r w:rsidR="00C01EBF">
        <w:rPr>
          <w:lang w:val="es-HN"/>
        </w:rPr>
        <w:t xml:space="preserve"> </w:t>
      </w:r>
      <w:r w:rsidR="00CC5631">
        <w:rPr>
          <w:lang w:val="es-HN"/>
        </w:rPr>
        <w:t>–</w:t>
      </w:r>
      <w:r w:rsidR="00C01EBF">
        <w:rPr>
          <w:lang w:val="es-HN"/>
        </w:rPr>
        <w:t xml:space="preserve"> </w:t>
      </w:r>
      <w:r w:rsidR="00767FE9">
        <w:rPr>
          <w:lang w:val="es-HN"/>
        </w:rPr>
        <w:t>lider</w:t>
      </w:r>
      <w:r w:rsidR="00CC5631">
        <w:rPr>
          <w:lang w:val="es-HN"/>
        </w:rPr>
        <w:t xml:space="preserve">azgo de </w:t>
      </w:r>
      <w:proofErr w:type="spellStart"/>
      <w:r w:rsidR="00CC5631">
        <w:rPr>
          <w:lang w:val="es-HN"/>
        </w:rPr>
        <w:t>Clarixa</w:t>
      </w:r>
      <w:proofErr w:type="spellEnd"/>
      <w:r w:rsidR="00CC5631">
        <w:rPr>
          <w:lang w:val="es-HN"/>
        </w:rPr>
        <w:t xml:space="preserve"> Briceño</w:t>
      </w:r>
      <w:r w:rsidR="00767FE9">
        <w:rPr>
          <w:lang w:val="es-HN"/>
        </w:rPr>
        <w:t xml:space="preserve"> de </w:t>
      </w:r>
      <w:r w:rsidR="00CC5631">
        <w:rPr>
          <w:lang w:val="es-HN"/>
        </w:rPr>
        <w:t xml:space="preserve">la </w:t>
      </w:r>
      <w:r w:rsidR="00767FE9">
        <w:rPr>
          <w:lang w:val="es-HN"/>
        </w:rPr>
        <w:t>FAO</w:t>
      </w:r>
      <w:r w:rsidR="007E2677">
        <w:rPr>
          <w:lang w:val="es-HN"/>
        </w:rPr>
        <w:t>. Agradece todo el apoyo recibido por todos los socios del Clúster SAN.</w:t>
      </w:r>
    </w:p>
    <w:p w14:paraId="76835106" w14:textId="1803341E" w:rsidR="00A77A83" w:rsidRDefault="00A77A83" w:rsidP="00A77A83">
      <w:pPr>
        <w:jc w:val="both"/>
        <w:rPr>
          <w:b/>
          <w:bCs/>
          <w:lang w:val="es-HN"/>
        </w:rPr>
      </w:pPr>
      <w:r>
        <w:rPr>
          <w:b/>
          <w:bCs/>
          <w:lang w:val="es-HN"/>
        </w:rPr>
        <w:t>6</w:t>
      </w:r>
      <w:r w:rsidRPr="008574BF">
        <w:rPr>
          <w:b/>
          <w:bCs/>
          <w:lang w:val="es-HN"/>
        </w:rPr>
        <w:t>.- Acuerdos:</w:t>
      </w:r>
    </w:p>
    <w:p w14:paraId="26C853E9" w14:textId="77777777" w:rsidR="00A77A83" w:rsidRPr="008574BF" w:rsidRDefault="00A77A83" w:rsidP="00A77A83">
      <w:pPr>
        <w:pStyle w:val="ListParagraph"/>
        <w:numPr>
          <w:ilvl w:val="0"/>
          <w:numId w:val="17"/>
        </w:numPr>
        <w:jc w:val="both"/>
        <w:rPr>
          <w:lang w:val="es-HN"/>
        </w:rPr>
      </w:pPr>
      <w:r w:rsidRPr="008574BF">
        <w:rPr>
          <w:lang w:val="es-HN"/>
        </w:rPr>
        <w:t>Que se envíen comentarios sobre los indicadores discutidos para priorización, en caso de que se tenga información relevante que pueda ser incorporada.</w:t>
      </w:r>
    </w:p>
    <w:p w14:paraId="6E47C784" w14:textId="77777777" w:rsidR="00A77A83" w:rsidRDefault="00A77A83" w:rsidP="00A77A83">
      <w:pPr>
        <w:pStyle w:val="ListParagraph"/>
        <w:numPr>
          <w:ilvl w:val="0"/>
          <w:numId w:val="17"/>
        </w:numPr>
        <w:jc w:val="both"/>
        <w:rPr>
          <w:lang w:val="es-HN"/>
        </w:rPr>
      </w:pPr>
      <w:r w:rsidRPr="008574BF">
        <w:rPr>
          <w:lang w:val="es-HN"/>
        </w:rPr>
        <w:t>Si hay agencias que tengan información histórica sobre la sequía y su impacto en la seguridad alimentaria</w:t>
      </w:r>
      <w:r>
        <w:rPr>
          <w:lang w:val="es-HN"/>
        </w:rPr>
        <w:t xml:space="preserve"> que pueda ser provista para la construcción del HNO.</w:t>
      </w:r>
    </w:p>
    <w:p w14:paraId="52BE03CB" w14:textId="77777777" w:rsidR="00A77A83" w:rsidRPr="008574BF" w:rsidRDefault="00A77A83" w:rsidP="00A77A83">
      <w:pPr>
        <w:pStyle w:val="ListParagraph"/>
        <w:numPr>
          <w:ilvl w:val="0"/>
          <w:numId w:val="17"/>
        </w:numPr>
        <w:jc w:val="both"/>
        <w:rPr>
          <w:lang w:val="es-HN"/>
        </w:rPr>
      </w:pPr>
      <w:r>
        <w:rPr>
          <w:lang w:val="es-HN"/>
        </w:rPr>
        <w:t>Conformar un grupo de trabajo reducido para discusión y seguimiento de la estrategia de comidas calientes.</w:t>
      </w:r>
    </w:p>
    <w:p w14:paraId="1B67C893" w14:textId="53644D83" w:rsidR="00A77A83" w:rsidRDefault="00CC5631" w:rsidP="00A77A83">
      <w:pPr>
        <w:jc w:val="both"/>
        <w:rPr>
          <w:lang w:val="es-HN"/>
        </w:rPr>
      </w:pPr>
      <w:r>
        <w:rPr>
          <w:lang w:val="es-HN"/>
        </w:rPr>
        <w:t>´</w:t>
      </w:r>
    </w:p>
    <w:p w14:paraId="49FE758D" w14:textId="1CC98776" w:rsidR="00CC5631" w:rsidRDefault="00CC5631" w:rsidP="00A77A83">
      <w:pPr>
        <w:jc w:val="both"/>
        <w:rPr>
          <w:lang w:val="es-HN"/>
        </w:rPr>
      </w:pPr>
    </w:p>
    <w:p w14:paraId="7A5E804C" w14:textId="166CD9ED" w:rsidR="00E53820" w:rsidRDefault="00E53820" w:rsidP="00A77A83">
      <w:pPr>
        <w:jc w:val="both"/>
        <w:rPr>
          <w:lang w:val="es-HN"/>
        </w:rPr>
      </w:pPr>
    </w:p>
    <w:p w14:paraId="68F10561" w14:textId="0168417E" w:rsidR="00E53820" w:rsidRDefault="00E53820" w:rsidP="00A77A83">
      <w:pPr>
        <w:jc w:val="both"/>
        <w:rPr>
          <w:lang w:val="es-HN"/>
        </w:rPr>
      </w:pPr>
    </w:p>
    <w:p w14:paraId="17A53DCA" w14:textId="39403F02" w:rsidR="00E53820" w:rsidRDefault="00E53820" w:rsidP="00A77A83">
      <w:pPr>
        <w:jc w:val="both"/>
        <w:rPr>
          <w:lang w:val="es-HN"/>
        </w:rPr>
      </w:pPr>
    </w:p>
    <w:p w14:paraId="70BDFFC9" w14:textId="440AB243" w:rsidR="00E53820" w:rsidRDefault="00E53820" w:rsidP="00A77A83">
      <w:pPr>
        <w:jc w:val="both"/>
        <w:rPr>
          <w:lang w:val="es-HN"/>
        </w:rPr>
      </w:pPr>
    </w:p>
    <w:p w14:paraId="69659213" w14:textId="78A1C5A8" w:rsidR="00E53820" w:rsidRDefault="00E53820" w:rsidP="00A77A83">
      <w:pPr>
        <w:jc w:val="both"/>
        <w:rPr>
          <w:lang w:val="es-HN"/>
        </w:rPr>
      </w:pPr>
    </w:p>
    <w:p w14:paraId="7128A74E" w14:textId="3FA73D1E" w:rsidR="00E53820" w:rsidRDefault="00E53820" w:rsidP="00A77A83">
      <w:pPr>
        <w:jc w:val="both"/>
        <w:rPr>
          <w:lang w:val="es-HN"/>
        </w:rPr>
      </w:pPr>
    </w:p>
    <w:p w14:paraId="0DE08364" w14:textId="791D3E7C" w:rsidR="00E53820" w:rsidRDefault="00E53820" w:rsidP="00A77A83">
      <w:pPr>
        <w:jc w:val="both"/>
        <w:rPr>
          <w:lang w:val="es-HN"/>
        </w:rPr>
      </w:pPr>
    </w:p>
    <w:p w14:paraId="71F30CDC" w14:textId="144150D5" w:rsidR="00E53820" w:rsidRDefault="00E53820" w:rsidP="00A77A83">
      <w:pPr>
        <w:jc w:val="both"/>
        <w:rPr>
          <w:lang w:val="es-HN"/>
        </w:rPr>
      </w:pPr>
    </w:p>
    <w:p w14:paraId="28C6A710" w14:textId="6803E6AE" w:rsidR="00E53820" w:rsidRDefault="00E53820" w:rsidP="00A77A83">
      <w:pPr>
        <w:jc w:val="both"/>
        <w:rPr>
          <w:lang w:val="es-HN"/>
        </w:rPr>
      </w:pPr>
    </w:p>
    <w:p w14:paraId="78B58131" w14:textId="662A28CA" w:rsidR="00E53820" w:rsidRDefault="00E53820" w:rsidP="00A77A83">
      <w:pPr>
        <w:jc w:val="both"/>
        <w:rPr>
          <w:lang w:val="es-HN"/>
        </w:rPr>
      </w:pPr>
    </w:p>
    <w:p w14:paraId="7A6BAE1D" w14:textId="77777777" w:rsidR="00E53820" w:rsidRDefault="00E53820" w:rsidP="00A77A83">
      <w:pPr>
        <w:jc w:val="both"/>
        <w:rPr>
          <w:lang w:val="es-HN"/>
        </w:rPr>
      </w:pPr>
    </w:p>
    <w:p w14:paraId="6C61E5DF" w14:textId="77777777" w:rsidR="00A77A83" w:rsidRPr="00A77A83" w:rsidRDefault="00A77A83" w:rsidP="00A77A83">
      <w:pPr>
        <w:jc w:val="both"/>
        <w:rPr>
          <w:lang w:val="es-HN"/>
        </w:rPr>
      </w:pPr>
    </w:p>
    <w:p w14:paraId="2B7ED32E" w14:textId="290B07AD" w:rsidR="00B9543B" w:rsidRPr="00B9543B" w:rsidRDefault="00A77A83" w:rsidP="00B9543B">
      <w:pPr>
        <w:jc w:val="both"/>
        <w:rPr>
          <w:b/>
          <w:bCs/>
          <w:lang w:val="es-HN"/>
        </w:rPr>
      </w:pPr>
      <w:r>
        <w:rPr>
          <w:b/>
          <w:bCs/>
          <w:lang w:val="es-HN"/>
        </w:rPr>
        <w:lastRenderedPageBreak/>
        <w:t>P</w:t>
      </w:r>
      <w:r w:rsidR="00B9543B" w:rsidRPr="00B9543B">
        <w:rPr>
          <w:b/>
          <w:bCs/>
          <w:lang w:val="es-HN"/>
        </w:rPr>
        <w:t>articipantes.</w:t>
      </w:r>
    </w:p>
    <w:tbl>
      <w:tblPr>
        <w:tblStyle w:val="PlainTable4"/>
        <w:tblW w:w="9498" w:type="dxa"/>
        <w:tblLook w:val="04A0" w:firstRow="1" w:lastRow="0" w:firstColumn="1" w:lastColumn="0" w:noHBand="0" w:noVBand="1"/>
      </w:tblPr>
      <w:tblGrid>
        <w:gridCol w:w="4114"/>
        <w:gridCol w:w="5384"/>
      </w:tblGrid>
      <w:tr w:rsidR="00B9543B" w:rsidRPr="00B9543B" w14:paraId="01B51595" w14:textId="77777777" w:rsidTr="00F5010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hideMark/>
          </w:tcPr>
          <w:p w14:paraId="17B4E18D" w14:textId="1ADA09D1" w:rsidR="00B9543B" w:rsidRPr="004A5B94" w:rsidRDefault="00E754B9" w:rsidP="00E754B9">
            <w:pPr>
              <w:jc w:val="center"/>
            </w:pPr>
            <w:r w:rsidRPr="004A5B94">
              <w:t>NOMBRE DEL PARTICIPANTE</w:t>
            </w:r>
          </w:p>
        </w:tc>
        <w:tc>
          <w:tcPr>
            <w:tcW w:w="5384" w:type="dxa"/>
            <w:noWrap/>
            <w:hideMark/>
          </w:tcPr>
          <w:p w14:paraId="113D8F74" w14:textId="093B3689" w:rsidR="00B9543B" w:rsidRPr="004A5B94" w:rsidRDefault="004A5B94" w:rsidP="00E754B9">
            <w:pPr>
              <w:jc w:val="center"/>
              <w:cnfStyle w:val="100000000000" w:firstRow="1" w:lastRow="0" w:firstColumn="0" w:lastColumn="0" w:oddVBand="0" w:evenVBand="0" w:oddHBand="0" w:evenHBand="0" w:firstRowFirstColumn="0" w:firstRowLastColumn="0" w:lastRowFirstColumn="0" w:lastRowLastColumn="0"/>
            </w:pPr>
            <w:r w:rsidRPr="004A5B94">
              <w:t>ORGANIZACION</w:t>
            </w:r>
          </w:p>
        </w:tc>
      </w:tr>
      <w:tr w:rsidR="00B9543B" w:rsidRPr="00B9543B" w14:paraId="0A3E20C5"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hideMark/>
          </w:tcPr>
          <w:p w14:paraId="1B09B0B3" w14:textId="558EF840" w:rsidR="00B9543B" w:rsidRPr="00B9543B" w:rsidRDefault="00B9543B" w:rsidP="00E754B9">
            <w:pPr>
              <w:pStyle w:val="ListParagraph"/>
              <w:numPr>
                <w:ilvl w:val="0"/>
                <w:numId w:val="7"/>
              </w:numPr>
              <w:spacing w:line="240" w:lineRule="auto"/>
              <w:jc w:val="both"/>
            </w:pPr>
            <w:r w:rsidRPr="00B9543B">
              <w:t>Gioconda L</w:t>
            </w:r>
            <w:r w:rsidR="006279CE" w:rsidRPr="00B9543B">
              <w:t>ezama</w:t>
            </w:r>
          </w:p>
        </w:tc>
        <w:tc>
          <w:tcPr>
            <w:tcW w:w="5384" w:type="dxa"/>
            <w:noWrap/>
            <w:hideMark/>
          </w:tcPr>
          <w:p w14:paraId="5DCC8604" w14:textId="77777777" w:rsidR="00B9543B" w:rsidRPr="00B9543B" w:rsidRDefault="00B9543B" w:rsidP="00FF4D20">
            <w:pPr>
              <w:jc w:val="both"/>
              <w:cnfStyle w:val="000000100000" w:firstRow="0" w:lastRow="0" w:firstColumn="0" w:lastColumn="0" w:oddVBand="0" w:evenVBand="0" w:oddHBand="1" w:evenHBand="0" w:firstRowFirstColumn="0" w:firstRowLastColumn="0" w:lastRowFirstColumn="0" w:lastRowLastColumn="0"/>
            </w:pPr>
            <w:r w:rsidRPr="00B9543B">
              <w:t>PMA</w:t>
            </w:r>
          </w:p>
        </w:tc>
      </w:tr>
      <w:tr w:rsidR="007C05CB" w:rsidRPr="00B9543B" w14:paraId="059AD52F"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03852302" w14:textId="4AF5FFF8" w:rsidR="007C05CB" w:rsidRPr="00B9543B" w:rsidRDefault="007C05CB" w:rsidP="00E754B9">
            <w:pPr>
              <w:pStyle w:val="ListParagraph"/>
              <w:numPr>
                <w:ilvl w:val="0"/>
                <w:numId w:val="7"/>
              </w:numPr>
              <w:spacing w:line="240" w:lineRule="auto"/>
              <w:jc w:val="both"/>
            </w:pPr>
            <w:r>
              <w:t>Andrea Jimenez</w:t>
            </w:r>
          </w:p>
        </w:tc>
        <w:tc>
          <w:tcPr>
            <w:tcW w:w="5384" w:type="dxa"/>
            <w:noWrap/>
          </w:tcPr>
          <w:p w14:paraId="259CA60C" w14:textId="3357DBD2" w:rsidR="007C05CB" w:rsidRPr="00B9543B" w:rsidRDefault="00383F59" w:rsidP="00FF4D20">
            <w:pPr>
              <w:jc w:val="both"/>
              <w:cnfStyle w:val="000000000000" w:firstRow="0" w:lastRow="0" w:firstColumn="0" w:lastColumn="0" w:oddVBand="0" w:evenVBand="0" w:oddHBand="0" w:evenHBand="0" w:firstRowFirstColumn="0" w:firstRowLastColumn="0" w:lastRowFirstColumn="0" w:lastRowLastColumn="0"/>
            </w:pPr>
            <w:r>
              <w:t>PMA</w:t>
            </w:r>
          </w:p>
        </w:tc>
      </w:tr>
      <w:tr w:rsidR="00383F59" w:rsidRPr="00B9543B" w14:paraId="4141A2B3"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31B83995" w14:textId="6F6DED83" w:rsidR="00383F59" w:rsidRDefault="00383F59" w:rsidP="00E754B9">
            <w:pPr>
              <w:pStyle w:val="ListParagraph"/>
              <w:numPr>
                <w:ilvl w:val="0"/>
                <w:numId w:val="7"/>
              </w:numPr>
              <w:spacing w:line="240" w:lineRule="auto"/>
              <w:jc w:val="both"/>
            </w:pPr>
            <w:r>
              <w:t>Andrea Vega</w:t>
            </w:r>
          </w:p>
        </w:tc>
        <w:tc>
          <w:tcPr>
            <w:tcW w:w="5384" w:type="dxa"/>
            <w:noWrap/>
          </w:tcPr>
          <w:p w14:paraId="0385DB7B" w14:textId="0F864B3B" w:rsidR="00383F59" w:rsidRDefault="00383F59" w:rsidP="00FF4D20">
            <w:pPr>
              <w:jc w:val="both"/>
              <w:cnfStyle w:val="000000100000" w:firstRow="0" w:lastRow="0" w:firstColumn="0" w:lastColumn="0" w:oddVBand="0" w:evenVBand="0" w:oddHBand="1" w:evenHBand="0" w:firstRowFirstColumn="0" w:firstRowLastColumn="0" w:lastRowFirstColumn="0" w:lastRowLastColumn="0"/>
            </w:pPr>
            <w:r>
              <w:t>PMA</w:t>
            </w:r>
          </w:p>
        </w:tc>
      </w:tr>
      <w:tr w:rsidR="007C05CB" w:rsidRPr="00B9543B" w14:paraId="0B9925C8"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1E55E306" w14:textId="22E7E94F" w:rsidR="007C05CB" w:rsidRDefault="007C05CB" w:rsidP="00E754B9">
            <w:pPr>
              <w:pStyle w:val="ListParagraph"/>
              <w:numPr>
                <w:ilvl w:val="0"/>
                <w:numId w:val="7"/>
              </w:numPr>
              <w:spacing w:line="240" w:lineRule="auto"/>
              <w:jc w:val="both"/>
            </w:pPr>
            <w:r>
              <w:t xml:space="preserve">Miguel Flores </w:t>
            </w:r>
            <w:proofErr w:type="spellStart"/>
            <w:r>
              <w:t>Fiallos</w:t>
            </w:r>
            <w:proofErr w:type="spellEnd"/>
          </w:p>
        </w:tc>
        <w:tc>
          <w:tcPr>
            <w:tcW w:w="5384" w:type="dxa"/>
            <w:noWrap/>
          </w:tcPr>
          <w:p w14:paraId="5FF315D3" w14:textId="1B27B609" w:rsidR="007C05CB" w:rsidRPr="00B9543B" w:rsidRDefault="007E61DE" w:rsidP="00FF4D20">
            <w:pPr>
              <w:jc w:val="both"/>
              <w:cnfStyle w:val="000000000000" w:firstRow="0" w:lastRow="0" w:firstColumn="0" w:lastColumn="0" w:oddVBand="0" w:evenVBand="0" w:oddHBand="0" w:evenHBand="0" w:firstRowFirstColumn="0" w:firstRowLastColumn="0" w:lastRowFirstColumn="0" w:lastRowLastColumn="0"/>
            </w:pPr>
            <w:r>
              <w:t>CRS</w:t>
            </w:r>
          </w:p>
        </w:tc>
      </w:tr>
      <w:tr w:rsidR="007C05CB" w:rsidRPr="00B9543B" w14:paraId="3F77FE61"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6AA79CF6" w14:textId="45C1DFEA" w:rsidR="007C05CB" w:rsidRDefault="007C05CB" w:rsidP="00E754B9">
            <w:pPr>
              <w:pStyle w:val="ListParagraph"/>
              <w:numPr>
                <w:ilvl w:val="0"/>
                <w:numId w:val="7"/>
              </w:numPr>
              <w:spacing w:line="240" w:lineRule="auto"/>
              <w:jc w:val="both"/>
            </w:pPr>
            <w:r w:rsidRPr="007C05CB">
              <w:t>Gilda Maria Walter Guerra</w:t>
            </w:r>
          </w:p>
        </w:tc>
        <w:tc>
          <w:tcPr>
            <w:tcW w:w="5384" w:type="dxa"/>
            <w:noWrap/>
          </w:tcPr>
          <w:p w14:paraId="3B3D732B" w14:textId="55EA68D4" w:rsidR="007C05CB" w:rsidRPr="00B9543B" w:rsidRDefault="007E61DE" w:rsidP="00FF4D20">
            <w:pPr>
              <w:jc w:val="both"/>
              <w:cnfStyle w:val="000000100000" w:firstRow="0" w:lastRow="0" w:firstColumn="0" w:lastColumn="0" w:oddVBand="0" w:evenVBand="0" w:oddHBand="1" w:evenHBand="0" w:firstRowFirstColumn="0" w:firstRowLastColumn="0" w:lastRowFirstColumn="0" w:lastRowLastColumn="0"/>
            </w:pPr>
            <w:bookmarkStart w:id="4" w:name="_Hlk110325772"/>
            <w:r w:rsidRPr="007E61DE">
              <w:t>FEWS NET</w:t>
            </w:r>
            <w:bookmarkEnd w:id="4"/>
          </w:p>
        </w:tc>
      </w:tr>
      <w:tr w:rsidR="007C05CB" w:rsidRPr="00B9543B" w14:paraId="0976AEB4"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3DAF3927" w14:textId="0937FBA0" w:rsidR="007C05CB" w:rsidRPr="007C05CB" w:rsidRDefault="007C05CB" w:rsidP="00E754B9">
            <w:pPr>
              <w:pStyle w:val="ListParagraph"/>
              <w:numPr>
                <w:ilvl w:val="0"/>
                <w:numId w:val="7"/>
              </w:numPr>
              <w:spacing w:line="240" w:lineRule="auto"/>
              <w:jc w:val="both"/>
            </w:pPr>
            <w:r w:rsidRPr="007C05CB">
              <w:t xml:space="preserve">Carlos Rodriguez </w:t>
            </w:r>
          </w:p>
        </w:tc>
        <w:tc>
          <w:tcPr>
            <w:tcW w:w="5384" w:type="dxa"/>
            <w:noWrap/>
          </w:tcPr>
          <w:p w14:paraId="063063F0" w14:textId="5BC09F48" w:rsidR="007C05CB" w:rsidRPr="00B9543B" w:rsidRDefault="00611ACA" w:rsidP="00FF4D20">
            <w:pPr>
              <w:jc w:val="both"/>
              <w:cnfStyle w:val="000000000000" w:firstRow="0" w:lastRow="0" w:firstColumn="0" w:lastColumn="0" w:oddVBand="0" w:evenVBand="0" w:oddHBand="0" w:evenHBand="0" w:firstRowFirstColumn="0" w:firstRowLastColumn="0" w:lastRowFirstColumn="0" w:lastRowLastColumn="0"/>
            </w:pPr>
            <w:r w:rsidRPr="00611ACA">
              <w:t>UTSAN</w:t>
            </w:r>
          </w:p>
        </w:tc>
      </w:tr>
      <w:tr w:rsidR="007C05CB" w:rsidRPr="00B9543B" w14:paraId="0B62D910"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2C0A6374" w14:textId="0FC7E161" w:rsidR="007C05CB" w:rsidRPr="007C05CB" w:rsidRDefault="007C05CB" w:rsidP="00E754B9">
            <w:pPr>
              <w:pStyle w:val="ListParagraph"/>
              <w:numPr>
                <w:ilvl w:val="0"/>
                <w:numId w:val="7"/>
              </w:numPr>
              <w:spacing w:line="240" w:lineRule="auto"/>
              <w:jc w:val="both"/>
            </w:pPr>
            <w:r>
              <w:t>Allan H.</w:t>
            </w:r>
          </w:p>
        </w:tc>
        <w:tc>
          <w:tcPr>
            <w:tcW w:w="5384" w:type="dxa"/>
            <w:noWrap/>
          </w:tcPr>
          <w:p w14:paraId="25962053" w14:textId="0B53E206" w:rsidR="007C05CB" w:rsidRPr="00B9543B" w:rsidRDefault="007C05CB" w:rsidP="00FF4D20">
            <w:pPr>
              <w:jc w:val="both"/>
              <w:cnfStyle w:val="000000100000" w:firstRow="0" w:lastRow="0" w:firstColumn="0" w:lastColumn="0" w:oddVBand="0" w:evenVBand="0" w:oddHBand="1" w:evenHBand="0" w:firstRowFirstColumn="0" w:firstRowLastColumn="0" w:lastRowFirstColumn="0" w:lastRowLastColumn="0"/>
            </w:pPr>
            <w:proofErr w:type="spellStart"/>
            <w:r w:rsidRPr="007C05CB">
              <w:t>Mancomunidad</w:t>
            </w:r>
            <w:proofErr w:type="spellEnd"/>
            <w:r w:rsidRPr="007C05CB">
              <w:t xml:space="preserve"> </w:t>
            </w:r>
            <w:proofErr w:type="spellStart"/>
            <w:r w:rsidRPr="007C05CB">
              <w:t>Trinacional</w:t>
            </w:r>
            <w:proofErr w:type="spellEnd"/>
          </w:p>
        </w:tc>
      </w:tr>
      <w:tr w:rsidR="007C05CB" w:rsidRPr="00B9543B" w14:paraId="20917EFC"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7D9FEF64" w14:textId="0A7F2454" w:rsidR="007C05CB" w:rsidRDefault="007C05CB" w:rsidP="00E754B9">
            <w:pPr>
              <w:pStyle w:val="ListParagraph"/>
              <w:numPr>
                <w:ilvl w:val="0"/>
                <w:numId w:val="7"/>
              </w:numPr>
              <w:spacing w:line="240" w:lineRule="auto"/>
              <w:jc w:val="both"/>
            </w:pPr>
            <w:r w:rsidRPr="007C05CB">
              <w:t xml:space="preserve">Maria </w:t>
            </w:r>
            <w:proofErr w:type="spellStart"/>
            <w:r w:rsidRPr="007C05CB">
              <w:t>R</w:t>
            </w:r>
            <w:r w:rsidR="001A0B28" w:rsidRPr="007C05CB">
              <w:t>ecinos</w:t>
            </w:r>
            <w:proofErr w:type="spellEnd"/>
          </w:p>
        </w:tc>
        <w:tc>
          <w:tcPr>
            <w:tcW w:w="5384" w:type="dxa"/>
            <w:noWrap/>
          </w:tcPr>
          <w:p w14:paraId="7BAFC124" w14:textId="03C1FA9E" w:rsidR="007C05CB" w:rsidRPr="007C05CB" w:rsidRDefault="001A0B28" w:rsidP="00FF4D20">
            <w:pPr>
              <w:jc w:val="both"/>
              <w:cnfStyle w:val="000000000000" w:firstRow="0" w:lastRow="0" w:firstColumn="0" w:lastColumn="0" w:oddVBand="0" w:evenVBand="0" w:oddHBand="0" w:evenHBand="0" w:firstRowFirstColumn="0" w:firstRowLastColumn="0" w:lastRowFirstColumn="0" w:lastRowLastColumn="0"/>
            </w:pPr>
            <w:r>
              <w:t>PMA</w:t>
            </w:r>
          </w:p>
        </w:tc>
      </w:tr>
      <w:tr w:rsidR="0093353B" w:rsidRPr="00B9543B" w14:paraId="269EAF74"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009EC681" w14:textId="629F59D4" w:rsidR="0093353B" w:rsidRPr="007C05CB" w:rsidRDefault="0093353B" w:rsidP="00E754B9">
            <w:pPr>
              <w:pStyle w:val="ListParagraph"/>
              <w:numPr>
                <w:ilvl w:val="0"/>
                <w:numId w:val="7"/>
              </w:numPr>
              <w:spacing w:line="240" w:lineRule="auto"/>
              <w:jc w:val="both"/>
            </w:pPr>
            <w:r w:rsidRPr="0093353B">
              <w:t xml:space="preserve">Falguni </w:t>
            </w:r>
            <w:proofErr w:type="spellStart"/>
            <w:r w:rsidRPr="0093353B">
              <w:t>Guharay</w:t>
            </w:r>
            <w:proofErr w:type="spellEnd"/>
          </w:p>
        </w:tc>
        <w:tc>
          <w:tcPr>
            <w:tcW w:w="5384" w:type="dxa"/>
            <w:noWrap/>
          </w:tcPr>
          <w:p w14:paraId="6631FC08" w14:textId="7BCDC7A6" w:rsidR="0093353B" w:rsidRPr="007C05CB" w:rsidRDefault="00A77A83" w:rsidP="00FF4D20">
            <w:pPr>
              <w:jc w:val="both"/>
              <w:cnfStyle w:val="000000100000" w:firstRow="0" w:lastRow="0" w:firstColumn="0" w:lastColumn="0" w:oddVBand="0" w:evenVBand="0" w:oddHBand="1" w:evenHBand="0" w:firstRowFirstColumn="0" w:firstRowLastColumn="0" w:lastRowFirstColumn="0" w:lastRowLastColumn="0"/>
            </w:pPr>
            <w:r>
              <w:t>NRC</w:t>
            </w:r>
          </w:p>
        </w:tc>
      </w:tr>
      <w:tr w:rsidR="0093353B" w:rsidRPr="00B9543B" w14:paraId="635D7D80"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5E688EBE" w14:textId="533C4F2C" w:rsidR="0093353B" w:rsidRPr="0093353B" w:rsidRDefault="0093353B" w:rsidP="0093353B">
            <w:pPr>
              <w:pStyle w:val="ListParagraph"/>
              <w:numPr>
                <w:ilvl w:val="0"/>
                <w:numId w:val="7"/>
              </w:numPr>
              <w:spacing w:line="240" w:lineRule="auto"/>
              <w:jc w:val="both"/>
            </w:pPr>
            <w:r>
              <w:t>Dax Martinez</w:t>
            </w:r>
          </w:p>
        </w:tc>
        <w:tc>
          <w:tcPr>
            <w:tcW w:w="5384" w:type="dxa"/>
            <w:noWrap/>
          </w:tcPr>
          <w:p w14:paraId="6C390ABA" w14:textId="4BB62619" w:rsidR="0093353B" w:rsidRPr="007C05CB" w:rsidRDefault="0093353B" w:rsidP="0093353B">
            <w:pPr>
              <w:jc w:val="both"/>
              <w:cnfStyle w:val="000000000000" w:firstRow="0" w:lastRow="0" w:firstColumn="0" w:lastColumn="0" w:oddVBand="0" w:evenVBand="0" w:oddHBand="0" w:evenHBand="0" w:firstRowFirstColumn="0" w:firstRowLastColumn="0" w:lastRowFirstColumn="0" w:lastRowLastColumn="0"/>
            </w:pPr>
            <w:r>
              <w:t>PLAN International</w:t>
            </w:r>
          </w:p>
        </w:tc>
      </w:tr>
      <w:tr w:rsidR="0093353B" w:rsidRPr="00B9543B" w14:paraId="3146D136"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312EF14F" w14:textId="52FD90B6" w:rsidR="0093353B" w:rsidRDefault="0093353B" w:rsidP="0093353B">
            <w:pPr>
              <w:pStyle w:val="ListParagraph"/>
              <w:numPr>
                <w:ilvl w:val="0"/>
                <w:numId w:val="7"/>
              </w:numPr>
              <w:spacing w:line="240" w:lineRule="auto"/>
              <w:jc w:val="both"/>
            </w:pPr>
            <w:r w:rsidRPr="0093353B">
              <w:t>L</w:t>
            </w:r>
            <w:r w:rsidR="001A0B28" w:rsidRPr="0093353B">
              <w:t>uis</w:t>
            </w:r>
            <w:r w:rsidRPr="0093353B">
              <w:t xml:space="preserve"> B</w:t>
            </w:r>
            <w:r w:rsidR="001A0B28" w:rsidRPr="0093353B">
              <w:t>enjamin</w:t>
            </w:r>
            <w:r w:rsidRPr="0093353B">
              <w:t xml:space="preserve"> M</w:t>
            </w:r>
            <w:r w:rsidR="001A0B28" w:rsidRPr="0093353B">
              <w:t>unguia</w:t>
            </w:r>
            <w:r w:rsidRPr="0093353B">
              <w:t xml:space="preserve"> A</w:t>
            </w:r>
            <w:r w:rsidR="001A0B28" w:rsidRPr="0093353B">
              <w:t>very</w:t>
            </w:r>
          </w:p>
        </w:tc>
        <w:tc>
          <w:tcPr>
            <w:tcW w:w="5384" w:type="dxa"/>
            <w:noWrap/>
          </w:tcPr>
          <w:p w14:paraId="70EC38AA" w14:textId="77777777" w:rsidR="0093353B" w:rsidRDefault="0093353B" w:rsidP="0093353B">
            <w:pPr>
              <w:jc w:val="both"/>
              <w:cnfStyle w:val="000000100000" w:firstRow="0" w:lastRow="0" w:firstColumn="0" w:lastColumn="0" w:oddVBand="0" w:evenVBand="0" w:oddHBand="1" w:evenHBand="0" w:firstRowFirstColumn="0" w:firstRowLastColumn="0" w:lastRowFirstColumn="0" w:lastRowLastColumn="0"/>
            </w:pPr>
          </w:p>
        </w:tc>
      </w:tr>
      <w:tr w:rsidR="0093353B" w:rsidRPr="00B9543B" w14:paraId="5BD80E65"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6CBA7DBB" w14:textId="62421784" w:rsidR="0093353B" w:rsidRPr="0093353B" w:rsidRDefault="0093353B" w:rsidP="0093353B">
            <w:pPr>
              <w:pStyle w:val="ListParagraph"/>
              <w:numPr>
                <w:ilvl w:val="0"/>
                <w:numId w:val="7"/>
              </w:numPr>
              <w:spacing w:line="240" w:lineRule="auto"/>
              <w:jc w:val="both"/>
            </w:pPr>
            <w:r w:rsidRPr="00B9543B">
              <w:t xml:space="preserve">Frank Mejia </w:t>
            </w:r>
          </w:p>
        </w:tc>
        <w:tc>
          <w:tcPr>
            <w:tcW w:w="5384" w:type="dxa"/>
            <w:noWrap/>
          </w:tcPr>
          <w:p w14:paraId="49765642" w14:textId="1C8D1812" w:rsidR="0093353B" w:rsidRDefault="0093353B" w:rsidP="0093353B">
            <w:pPr>
              <w:jc w:val="both"/>
              <w:cnfStyle w:val="000000000000" w:firstRow="0" w:lastRow="0" w:firstColumn="0" w:lastColumn="0" w:oddVBand="0" w:evenVBand="0" w:oddHBand="0" w:evenHBand="0" w:firstRowFirstColumn="0" w:firstRowLastColumn="0" w:lastRowFirstColumn="0" w:lastRowLastColumn="0"/>
            </w:pPr>
            <w:r w:rsidRPr="00B9543B">
              <w:t>Save the Children</w:t>
            </w:r>
          </w:p>
        </w:tc>
      </w:tr>
      <w:tr w:rsidR="0093353B" w:rsidRPr="00B9543B" w14:paraId="2060B487"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02A765A9" w14:textId="01CCC631" w:rsidR="0093353B" w:rsidRPr="00B9543B" w:rsidRDefault="0093353B" w:rsidP="0093353B">
            <w:pPr>
              <w:pStyle w:val="ListParagraph"/>
              <w:numPr>
                <w:ilvl w:val="0"/>
                <w:numId w:val="7"/>
              </w:numPr>
              <w:spacing w:line="240" w:lineRule="auto"/>
              <w:jc w:val="both"/>
            </w:pPr>
            <w:r>
              <w:t>Herminia Isabel Palacios</w:t>
            </w:r>
          </w:p>
        </w:tc>
        <w:tc>
          <w:tcPr>
            <w:tcW w:w="5384" w:type="dxa"/>
            <w:noWrap/>
          </w:tcPr>
          <w:p w14:paraId="6AF3A729" w14:textId="27DBE905" w:rsidR="0093353B" w:rsidRPr="00B9543B" w:rsidRDefault="0093353B" w:rsidP="0093353B">
            <w:pPr>
              <w:jc w:val="both"/>
              <w:cnfStyle w:val="000000100000" w:firstRow="0" w:lastRow="0" w:firstColumn="0" w:lastColumn="0" w:oddVBand="0" w:evenVBand="0" w:oddHBand="1" w:evenHBand="0" w:firstRowFirstColumn="0" w:firstRowLastColumn="0" w:lastRowFirstColumn="0" w:lastRowLastColumn="0"/>
            </w:pPr>
            <w:r>
              <w:t xml:space="preserve">ONU </w:t>
            </w:r>
            <w:proofErr w:type="spellStart"/>
            <w:r>
              <w:t>Mujeres</w:t>
            </w:r>
            <w:proofErr w:type="spellEnd"/>
          </w:p>
        </w:tc>
      </w:tr>
      <w:tr w:rsidR="0093353B" w:rsidRPr="00B9543B" w14:paraId="712148A5"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0C7BECD4" w14:textId="4A02A9CB" w:rsidR="0093353B" w:rsidRPr="00B9543B" w:rsidRDefault="0093353B" w:rsidP="0093353B">
            <w:pPr>
              <w:pStyle w:val="ListParagraph"/>
              <w:numPr>
                <w:ilvl w:val="0"/>
                <w:numId w:val="7"/>
              </w:numPr>
              <w:spacing w:line="240" w:lineRule="auto"/>
              <w:jc w:val="both"/>
            </w:pPr>
            <w:r>
              <w:t>M</w:t>
            </w:r>
            <w:r w:rsidRPr="00B9543B">
              <w:t>aria Menendez</w:t>
            </w:r>
          </w:p>
        </w:tc>
        <w:tc>
          <w:tcPr>
            <w:tcW w:w="5384" w:type="dxa"/>
            <w:noWrap/>
          </w:tcPr>
          <w:p w14:paraId="09392A88" w14:textId="6338AACF" w:rsidR="0093353B" w:rsidRPr="00B9543B" w:rsidRDefault="0093353B" w:rsidP="0093353B">
            <w:pPr>
              <w:jc w:val="both"/>
              <w:cnfStyle w:val="000000000000" w:firstRow="0" w:lastRow="0" w:firstColumn="0" w:lastColumn="0" w:oddVBand="0" w:evenVBand="0" w:oddHBand="0" w:evenHBand="0" w:firstRowFirstColumn="0" w:firstRowLastColumn="0" w:lastRowFirstColumn="0" w:lastRowLastColumn="0"/>
            </w:pPr>
            <w:r w:rsidRPr="00B9543B">
              <w:t>PMA</w:t>
            </w:r>
          </w:p>
        </w:tc>
      </w:tr>
      <w:tr w:rsidR="0093353B" w:rsidRPr="00B9543B" w14:paraId="5956F77D"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24ECC659" w14:textId="0FFDADC8" w:rsidR="0093353B" w:rsidRPr="00B9543B" w:rsidRDefault="0093353B" w:rsidP="0093353B">
            <w:pPr>
              <w:pStyle w:val="ListParagraph"/>
              <w:numPr>
                <w:ilvl w:val="0"/>
                <w:numId w:val="7"/>
              </w:numPr>
              <w:spacing w:line="240" w:lineRule="auto"/>
              <w:jc w:val="both"/>
            </w:pPr>
            <w:r w:rsidRPr="000F5664">
              <w:rPr>
                <w:lang w:val="es-HN"/>
              </w:rPr>
              <w:t>Norma Isabel Ortiz B.</w:t>
            </w:r>
          </w:p>
        </w:tc>
        <w:tc>
          <w:tcPr>
            <w:tcW w:w="5384" w:type="dxa"/>
            <w:noWrap/>
          </w:tcPr>
          <w:p w14:paraId="2A820718" w14:textId="12007853" w:rsidR="0093353B" w:rsidRPr="00B9543B" w:rsidRDefault="0093353B" w:rsidP="0093353B">
            <w:pPr>
              <w:jc w:val="both"/>
              <w:cnfStyle w:val="000000100000" w:firstRow="0" w:lastRow="0" w:firstColumn="0" w:lastColumn="0" w:oddVBand="0" w:evenVBand="0" w:oddHBand="1" w:evenHBand="0" w:firstRowFirstColumn="0" w:firstRowLastColumn="0" w:lastRowFirstColumn="0" w:lastRowLastColumn="0"/>
            </w:pPr>
            <w:r>
              <w:t>PMA</w:t>
            </w:r>
          </w:p>
        </w:tc>
      </w:tr>
      <w:tr w:rsidR="00B9543B" w:rsidRPr="00B9543B" w14:paraId="30AF86F8"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78615318" w14:textId="1C66EAAD" w:rsidR="00B9543B" w:rsidRPr="00B9543B" w:rsidRDefault="0093353B" w:rsidP="000F5664">
            <w:pPr>
              <w:pStyle w:val="ListParagraph"/>
              <w:numPr>
                <w:ilvl w:val="0"/>
                <w:numId w:val="7"/>
              </w:numPr>
              <w:spacing w:line="240" w:lineRule="auto"/>
              <w:jc w:val="both"/>
            </w:pPr>
            <w:r w:rsidRPr="0093353B">
              <w:t>Daniel Martín Santos</w:t>
            </w:r>
          </w:p>
        </w:tc>
        <w:tc>
          <w:tcPr>
            <w:tcW w:w="5384" w:type="dxa"/>
            <w:noWrap/>
          </w:tcPr>
          <w:p w14:paraId="48BDB402" w14:textId="19D8D1F1" w:rsidR="00B9543B" w:rsidRPr="00B9543B" w:rsidRDefault="0010392D" w:rsidP="00FF4D20">
            <w:pPr>
              <w:jc w:val="both"/>
              <w:cnfStyle w:val="000000000000" w:firstRow="0" w:lastRow="0" w:firstColumn="0" w:lastColumn="0" w:oddVBand="0" w:evenVBand="0" w:oddHBand="0" w:evenHBand="0" w:firstRowFirstColumn="0" w:firstRowLastColumn="0" w:lastRowFirstColumn="0" w:lastRowLastColumn="0"/>
            </w:pPr>
            <w:r>
              <w:t>ACH</w:t>
            </w:r>
          </w:p>
        </w:tc>
      </w:tr>
      <w:tr w:rsidR="0093353B" w:rsidRPr="00B9543B" w14:paraId="40EE0CD7"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58C58CDB" w14:textId="68C4DDE5" w:rsidR="0093353B" w:rsidRPr="0093353B" w:rsidRDefault="0093353B" w:rsidP="000F5664">
            <w:pPr>
              <w:pStyle w:val="ListParagraph"/>
              <w:numPr>
                <w:ilvl w:val="0"/>
                <w:numId w:val="7"/>
              </w:numPr>
              <w:spacing w:line="240" w:lineRule="auto"/>
              <w:jc w:val="both"/>
            </w:pPr>
            <w:r w:rsidRPr="0093353B">
              <w:t>Rodolfo Cuevas</w:t>
            </w:r>
          </w:p>
        </w:tc>
        <w:tc>
          <w:tcPr>
            <w:tcW w:w="5384" w:type="dxa"/>
            <w:noWrap/>
          </w:tcPr>
          <w:p w14:paraId="2DB98347" w14:textId="11B554EF" w:rsidR="0093353B" w:rsidRPr="00B9543B" w:rsidRDefault="00611ACA" w:rsidP="00FF4D20">
            <w:pPr>
              <w:jc w:val="both"/>
              <w:cnfStyle w:val="000000100000" w:firstRow="0" w:lastRow="0" w:firstColumn="0" w:lastColumn="0" w:oddVBand="0" w:evenVBand="0" w:oddHBand="1" w:evenHBand="0" w:firstRowFirstColumn="0" w:firstRowLastColumn="0" w:lastRowFirstColumn="0" w:lastRowLastColumn="0"/>
            </w:pPr>
            <w:r w:rsidRPr="00611ACA">
              <w:t>CARE</w:t>
            </w:r>
          </w:p>
        </w:tc>
      </w:tr>
      <w:tr w:rsidR="0034504E" w:rsidRPr="00B9543B" w14:paraId="3AAA9BC3"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0BC8AE8E" w14:textId="42FDCB2D" w:rsidR="0034504E" w:rsidRPr="0093353B" w:rsidRDefault="0034504E" w:rsidP="0034504E">
            <w:pPr>
              <w:pStyle w:val="ListParagraph"/>
              <w:numPr>
                <w:ilvl w:val="0"/>
                <w:numId w:val="7"/>
              </w:numPr>
              <w:spacing w:line="240" w:lineRule="auto"/>
              <w:jc w:val="both"/>
            </w:pPr>
            <w:r w:rsidRPr="000F5664">
              <w:rPr>
                <w:lang w:val="es-HN"/>
              </w:rPr>
              <w:t>Cintia Paguada</w:t>
            </w:r>
          </w:p>
        </w:tc>
        <w:tc>
          <w:tcPr>
            <w:tcW w:w="5384" w:type="dxa"/>
            <w:noWrap/>
          </w:tcPr>
          <w:p w14:paraId="2CDD2393" w14:textId="1D685FE1" w:rsidR="0034504E" w:rsidRPr="00B9543B" w:rsidRDefault="0034504E" w:rsidP="0034504E">
            <w:pPr>
              <w:jc w:val="both"/>
              <w:cnfStyle w:val="000000000000" w:firstRow="0" w:lastRow="0" w:firstColumn="0" w:lastColumn="0" w:oddVBand="0" w:evenVBand="0" w:oddHBand="0" w:evenHBand="0" w:firstRowFirstColumn="0" w:firstRowLastColumn="0" w:lastRowFirstColumn="0" w:lastRowLastColumn="0"/>
            </w:pPr>
            <w:r>
              <w:t>UNICEF</w:t>
            </w:r>
          </w:p>
        </w:tc>
      </w:tr>
      <w:tr w:rsidR="0034504E" w:rsidRPr="00B9543B" w14:paraId="52FBAD9C"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7EC47826" w14:textId="3FB02336" w:rsidR="0034504E" w:rsidRPr="000F5664" w:rsidRDefault="0034504E" w:rsidP="0034504E">
            <w:pPr>
              <w:pStyle w:val="ListParagraph"/>
              <w:numPr>
                <w:ilvl w:val="0"/>
                <w:numId w:val="7"/>
              </w:numPr>
              <w:spacing w:line="240" w:lineRule="auto"/>
              <w:jc w:val="both"/>
              <w:rPr>
                <w:lang w:val="es-HN"/>
              </w:rPr>
            </w:pPr>
            <w:r w:rsidRPr="0034504E">
              <w:rPr>
                <w:lang w:val="es-HN"/>
              </w:rPr>
              <w:t>Daniel Lara</w:t>
            </w:r>
          </w:p>
        </w:tc>
        <w:tc>
          <w:tcPr>
            <w:tcW w:w="5384" w:type="dxa"/>
            <w:noWrap/>
          </w:tcPr>
          <w:p w14:paraId="52424270" w14:textId="57F2D1D8" w:rsidR="0034504E" w:rsidRDefault="00611ACA" w:rsidP="0034504E">
            <w:pPr>
              <w:jc w:val="both"/>
              <w:cnfStyle w:val="000000100000" w:firstRow="0" w:lastRow="0" w:firstColumn="0" w:lastColumn="0" w:oddVBand="0" w:evenVBand="0" w:oddHBand="1" w:evenHBand="0" w:firstRowFirstColumn="0" w:firstRowLastColumn="0" w:lastRowFirstColumn="0" w:lastRowLastColumn="0"/>
            </w:pPr>
            <w:r w:rsidRPr="00611ACA">
              <w:t>Diakonia</w:t>
            </w:r>
          </w:p>
        </w:tc>
      </w:tr>
      <w:tr w:rsidR="0034504E" w:rsidRPr="00B9543B" w14:paraId="0D32FCEB"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2227D704" w14:textId="370A6D35" w:rsidR="0034504E" w:rsidRPr="0034504E" w:rsidRDefault="0034504E" w:rsidP="0034504E">
            <w:pPr>
              <w:pStyle w:val="ListParagraph"/>
              <w:numPr>
                <w:ilvl w:val="0"/>
                <w:numId w:val="7"/>
              </w:numPr>
              <w:spacing w:line="240" w:lineRule="auto"/>
              <w:jc w:val="both"/>
              <w:rPr>
                <w:lang w:val="es-HN"/>
              </w:rPr>
            </w:pPr>
            <w:r w:rsidRPr="0034504E">
              <w:rPr>
                <w:lang w:val="es-HN"/>
              </w:rPr>
              <w:t xml:space="preserve">Bernarda </w:t>
            </w:r>
            <w:r w:rsidR="001A0B28" w:rsidRPr="0034504E">
              <w:rPr>
                <w:lang w:val="es-HN"/>
              </w:rPr>
              <w:t>Martínez</w:t>
            </w:r>
          </w:p>
        </w:tc>
        <w:tc>
          <w:tcPr>
            <w:tcW w:w="5384" w:type="dxa"/>
            <w:noWrap/>
          </w:tcPr>
          <w:p w14:paraId="6D706DD9" w14:textId="07EDDB9B" w:rsidR="0034504E" w:rsidRDefault="0010392D" w:rsidP="0034504E">
            <w:pPr>
              <w:jc w:val="both"/>
              <w:cnfStyle w:val="000000000000" w:firstRow="0" w:lastRow="0" w:firstColumn="0" w:lastColumn="0" w:oddVBand="0" w:evenVBand="0" w:oddHBand="0" w:evenHBand="0" w:firstRowFirstColumn="0" w:firstRowLastColumn="0" w:lastRowFirstColumn="0" w:lastRowLastColumn="0"/>
            </w:pPr>
            <w:r>
              <w:t>PMA</w:t>
            </w:r>
          </w:p>
        </w:tc>
      </w:tr>
      <w:tr w:rsidR="0034504E" w:rsidRPr="00B9543B" w14:paraId="51424581"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155C65B9" w14:textId="21CDD18F" w:rsidR="0034504E" w:rsidRPr="0034504E" w:rsidRDefault="00383F59" w:rsidP="0034504E">
            <w:pPr>
              <w:pStyle w:val="ListParagraph"/>
              <w:numPr>
                <w:ilvl w:val="0"/>
                <w:numId w:val="7"/>
              </w:numPr>
              <w:spacing w:line="240" w:lineRule="auto"/>
              <w:jc w:val="both"/>
              <w:rPr>
                <w:lang w:val="es-HN"/>
              </w:rPr>
            </w:pPr>
            <w:r w:rsidRPr="00383F59">
              <w:rPr>
                <w:lang w:val="es-HN"/>
              </w:rPr>
              <w:t xml:space="preserve">Perla </w:t>
            </w:r>
            <w:r w:rsidR="0034504E" w:rsidRPr="0034504E">
              <w:rPr>
                <w:lang w:val="es-HN"/>
              </w:rPr>
              <w:t xml:space="preserve">Carias </w:t>
            </w:r>
            <w:proofErr w:type="spellStart"/>
            <w:r w:rsidR="0034504E" w:rsidRPr="0034504E">
              <w:rPr>
                <w:lang w:val="es-HN"/>
              </w:rPr>
              <w:t>Mossi</w:t>
            </w:r>
            <w:proofErr w:type="spellEnd"/>
            <w:r w:rsidR="0034504E" w:rsidRPr="0034504E">
              <w:rPr>
                <w:lang w:val="es-HN"/>
              </w:rPr>
              <w:t xml:space="preserve"> </w:t>
            </w:r>
          </w:p>
        </w:tc>
        <w:tc>
          <w:tcPr>
            <w:tcW w:w="5384" w:type="dxa"/>
            <w:noWrap/>
          </w:tcPr>
          <w:p w14:paraId="14B7263A" w14:textId="71DE2131" w:rsidR="0034504E" w:rsidRDefault="00383F59" w:rsidP="0034504E">
            <w:pPr>
              <w:jc w:val="both"/>
              <w:cnfStyle w:val="000000100000" w:firstRow="0" w:lastRow="0" w:firstColumn="0" w:lastColumn="0" w:oddVBand="0" w:evenVBand="0" w:oddHBand="1" w:evenHBand="0" w:firstRowFirstColumn="0" w:firstRowLastColumn="0" w:lastRowFirstColumn="0" w:lastRowLastColumn="0"/>
            </w:pPr>
            <w:r w:rsidRPr="00383F59">
              <w:t>FIDA</w:t>
            </w:r>
          </w:p>
        </w:tc>
      </w:tr>
      <w:tr w:rsidR="007E61DE" w:rsidRPr="00B9543B" w14:paraId="51102EB3"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58D9B48E" w14:textId="58201CF5" w:rsidR="00B9543B" w:rsidRPr="00B9543B" w:rsidRDefault="0034504E" w:rsidP="000F5664">
            <w:pPr>
              <w:pStyle w:val="ListParagraph"/>
              <w:numPr>
                <w:ilvl w:val="0"/>
                <w:numId w:val="7"/>
              </w:numPr>
              <w:spacing w:line="240" w:lineRule="auto"/>
              <w:jc w:val="both"/>
            </w:pPr>
            <w:r w:rsidRPr="0034504E">
              <w:t xml:space="preserve">Maritza Lily </w:t>
            </w:r>
            <w:proofErr w:type="spellStart"/>
            <w:r w:rsidRPr="0034504E">
              <w:t>Lovo</w:t>
            </w:r>
            <w:proofErr w:type="spellEnd"/>
          </w:p>
        </w:tc>
        <w:tc>
          <w:tcPr>
            <w:tcW w:w="5384" w:type="dxa"/>
            <w:noWrap/>
          </w:tcPr>
          <w:p w14:paraId="32F08AF9" w14:textId="1C602574" w:rsidR="00B9543B" w:rsidRPr="00B9543B" w:rsidRDefault="000126DE" w:rsidP="00FF4D20">
            <w:pPr>
              <w:jc w:val="both"/>
              <w:cnfStyle w:val="000000000000" w:firstRow="0" w:lastRow="0" w:firstColumn="0" w:lastColumn="0" w:oddVBand="0" w:evenVBand="0" w:oddHBand="0" w:evenHBand="0" w:firstRowFirstColumn="0" w:firstRowLastColumn="0" w:lastRowFirstColumn="0" w:lastRowLastColumn="0"/>
            </w:pPr>
            <w:r w:rsidRPr="000126DE">
              <w:t>World Vision Honduras</w:t>
            </w:r>
          </w:p>
        </w:tc>
      </w:tr>
      <w:tr w:rsidR="00383F59" w:rsidRPr="00B9543B" w14:paraId="02FE5925"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74DC645D" w14:textId="66600802" w:rsidR="00B9543B" w:rsidRPr="00B9543B" w:rsidRDefault="0034504E" w:rsidP="000F5664">
            <w:pPr>
              <w:pStyle w:val="ListParagraph"/>
              <w:numPr>
                <w:ilvl w:val="0"/>
                <w:numId w:val="7"/>
              </w:numPr>
              <w:spacing w:line="240" w:lineRule="auto"/>
              <w:jc w:val="both"/>
            </w:pPr>
            <w:r w:rsidRPr="0034504E">
              <w:t>Christian Zamora</w:t>
            </w:r>
          </w:p>
        </w:tc>
        <w:tc>
          <w:tcPr>
            <w:tcW w:w="5384" w:type="dxa"/>
            <w:noWrap/>
          </w:tcPr>
          <w:p w14:paraId="46032DBC" w14:textId="79B14475" w:rsidR="00B9543B" w:rsidRPr="00B9543B" w:rsidRDefault="000126DE" w:rsidP="00FF4D20">
            <w:pPr>
              <w:jc w:val="both"/>
              <w:cnfStyle w:val="000000100000" w:firstRow="0" w:lastRow="0" w:firstColumn="0" w:lastColumn="0" w:oddVBand="0" w:evenVBand="0" w:oddHBand="1" w:evenHBand="0" w:firstRowFirstColumn="0" w:firstRowLastColumn="0" w:lastRowFirstColumn="0" w:lastRowLastColumn="0"/>
            </w:pPr>
            <w:r w:rsidRPr="000126DE">
              <w:t>TROCAIRE</w:t>
            </w:r>
          </w:p>
        </w:tc>
      </w:tr>
      <w:tr w:rsidR="0034504E" w:rsidRPr="00B9543B" w14:paraId="25787611"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72AE9DBB" w14:textId="55EE26B8" w:rsidR="00B9543B" w:rsidRPr="000F5664" w:rsidRDefault="0034504E" w:rsidP="000F5664">
            <w:pPr>
              <w:pStyle w:val="ListParagraph"/>
              <w:numPr>
                <w:ilvl w:val="0"/>
                <w:numId w:val="7"/>
              </w:numPr>
              <w:spacing w:line="240" w:lineRule="auto"/>
              <w:jc w:val="both"/>
              <w:rPr>
                <w:lang w:val="es-HN"/>
              </w:rPr>
            </w:pPr>
            <w:r w:rsidRPr="0034504E">
              <w:rPr>
                <w:lang w:val="es-HN"/>
              </w:rPr>
              <w:t>Rigoberto Laínez</w:t>
            </w:r>
          </w:p>
        </w:tc>
        <w:tc>
          <w:tcPr>
            <w:tcW w:w="5384" w:type="dxa"/>
            <w:noWrap/>
          </w:tcPr>
          <w:p w14:paraId="2FE5FF1B" w14:textId="0165B6E1" w:rsidR="00B9543B" w:rsidRPr="00B9543B" w:rsidRDefault="001A0B28" w:rsidP="00FF4D20">
            <w:pPr>
              <w:jc w:val="both"/>
              <w:cnfStyle w:val="000000000000" w:firstRow="0" w:lastRow="0" w:firstColumn="0" w:lastColumn="0" w:oddVBand="0" w:evenVBand="0" w:oddHBand="0" w:evenHBand="0" w:firstRowFirstColumn="0" w:firstRowLastColumn="0" w:lastRowFirstColumn="0" w:lastRowLastColumn="0"/>
            </w:pPr>
            <w:r w:rsidRPr="001A0B28">
              <w:t>CARE</w:t>
            </w:r>
          </w:p>
        </w:tc>
      </w:tr>
      <w:tr w:rsidR="00383F59" w:rsidRPr="00B9543B" w14:paraId="732DE48E"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19563A0D" w14:textId="428C3875" w:rsidR="00B9543B" w:rsidRPr="00B9543B" w:rsidRDefault="0034504E" w:rsidP="000F5664">
            <w:pPr>
              <w:pStyle w:val="ListParagraph"/>
              <w:numPr>
                <w:ilvl w:val="0"/>
                <w:numId w:val="7"/>
              </w:numPr>
              <w:spacing w:line="240" w:lineRule="auto"/>
              <w:jc w:val="both"/>
            </w:pPr>
            <w:r w:rsidRPr="0034504E">
              <w:t>Marco Machado</w:t>
            </w:r>
          </w:p>
        </w:tc>
        <w:tc>
          <w:tcPr>
            <w:tcW w:w="5384" w:type="dxa"/>
            <w:noWrap/>
          </w:tcPr>
          <w:p w14:paraId="1BFDD054" w14:textId="660920D5" w:rsidR="00B9543B" w:rsidRPr="00B9543B" w:rsidRDefault="0010392D" w:rsidP="00FF4D20">
            <w:pPr>
              <w:jc w:val="both"/>
              <w:cnfStyle w:val="000000100000" w:firstRow="0" w:lastRow="0" w:firstColumn="0" w:lastColumn="0" w:oddVBand="0" w:evenVBand="0" w:oddHBand="1" w:evenHBand="0" w:firstRowFirstColumn="0" w:firstRowLastColumn="0" w:lastRowFirstColumn="0" w:lastRowLastColumn="0"/>
            </w:pPr>
            <w:proofErr w:type="spellStart"/>
            <w:r>
              <w:t>Heiffer</w:t>
            </w:r>
            <w:proofErr w:type="spellEnd"/>
          </w:p>
        </w:tc>
      </w:tr>
      <w:tr w:rsidR="007E61DE" w:rsidRPr="00B9543B" w14:paraId="4DC5FA05"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42A604B6" w14:textId="28A39FE6" w:rsidR="00B9543B" w:rsidRPr="00B9543B" w:rsidRDefault="0034504E" w:rsidP="000F5664">
            <w:pPr>
              <w:pStyle w:val="ListParagraph"/>
              <w:numPr>
                <w:ilvl w:val="0"/>
                <w:numId w:val="7"/>
              </w:numPr>
              <w:spacing w:line="240" w:lineRule="auto"/>
              <w:jc w:val="both"/>
            </w:pPr>
            <w:r w:rsidRPr="0034504E">
              <w:t>Jose Alberto Vasquez Padilla</w:t>
            </w:r>
          </w:p>
        </w:tc>
        <w:tc>
          <w:tcPr>
            <w:tcW w:w="5384" w:type="dxa"/>
            <w:noWrap/>
          </w:tcPr>
          <w:p w14:paraId="760F8DF5" w14:textId="753F526C" w:rsidR="00B9543B" w:rsidRPr="00B9543B" w:rsidRDefault="00ED5DBF" w:rsidP="00FF4D20">
            <w:pPr>
              <w:jc w:val="both"/>
              <w:cnfStyle w:val="000000000000" w:firstRow="0" w:lastRow="0" w:firstColumn="0" w:lastColumn="0" w:oddVBand="0" w:evenVBand="0" w:oddHBand="0" w:evenHBand="0" w:firstRowFirstColumn="0" w:firstRowLastColumn="0" w:lastRowFirstColumn="0" w:lastRowLastColumn="0"/>
            </w:pPr>
            <w:bookmarkStart w:id="5" w:name="_Hlk110325855"/>
            <w:r w:rsidRPr="00ED5DBF">
              <w:t>Global Communities</w:t>
            </w:r>
            <w:bookmarkEnd w:id="5"/>
          </w:p>
        </w:tc>
      </w:tr>
      <w:tr w:rsidR="007E61DE" w:rsidRPr="00B9543B" w14:paraId="02FD32FC"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3F158222" w14:textId="6E42B72E" w:rsidR="00B9543B" w:rsidRPr="00B9543B" w:rsidRDefault="0034504E" w:rsidP="000F5664">
            <w:pPr>
              <w:pStyle w:val="ListParagraph"/>
              <w:numPr>
                <w:ilvl w:val="0"/>
                <w:numId w:val="7"/>
              </w:numPr>
              <w:spacing w:line="240" w:lineRule="auto"/>
              <w:jc w:val="both"/>
            </w:pPr>
            <w:r w:rsidRPr="0034504E">
              <w:t xml:space="preserve">Verónica </w:t>
            </w:r>
            <w:r w:rsidR="001A0B28" w:rsidRPr="0034504E">
              <w:t>Velasquez</w:t>
            </w:r>
          </w:p>
        </w:tc>
        <w:tc>
          <w:tcPr>
            <w:tcW w:w="5384" w:type="dxa"/>
            <w:noWrap/>
          </w:tcPr>
          <w:p w14:paraId="372E36E8" w14:textId="270D350D" w:rsidR="00B9543B" w:rsidRPr="00B9543B" w:rsidRDefault="00AE6034" w:rsidP="00FF4D20">
            <w:pPr>
              <w:jc w:val="both"/>
              <w:cnfStyle w:val="000000100000" w:firstRow="0" w:lastRow="0" w:firstColumn="0" w:lastColumn="0" w:oddVBand="0" w:evenVBand="0" w:oddHBand="1" w:evenHBand="0" w:firstRowFirstColumn="0" w:firstRowLastColumn="0" w:lastRowFirstColumn="0" w:lastRowLastColumn="0"/>
            </w:pPr>
            <w:r>
              <w:t>ADRA</w:t>
            </w:r>
          </w:p>
        </w:tc>
      </w:tr>
      <w:tr w:rsidR="007E61DE" w:rsidRPr="00B9543B" w14:paraId="2B467E79"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469992B6" w14:textId="52CAEFB6" w:rsidR="00B9543B" w:rsidRPr="00B9543B" w:rsidRDefault="0034504E" w:rsidP="000F5664">
            <w:pPr>
              <w:pStyle w:val="ListParagraph"/>
              <w:numPr>
                <w:ilvl w:val="0"/>
                <w:numId w:val="7"/>
              </w:numPr>
              <w:spacing w:line="240" w:lineRule="auto"/>
              <w:jc w:val="both"/>
            </w:pPr>
            <w:r w:rsidRPr="0034504E">
              <w:t>Eder Benitez</w:t>
            </w:r>
          </w:p>
        </w:tc>
        <w:tc>
          <w:tcPr>
            <w:tcW w:w="5384" w:type="dxa"/>
            <w:noWrap/>
          </w:tcPr>
          <w:p w14:paraId="0C9E2D8F" w14:textId="06F744DE" w:rsidR="00B9543B" w:rsidRPr="00B9543B" w:rsidRDefault="00EA1A5F" w:rsidP="00FF4D20">
            <w:pPr>
              <w:jc w:val="both"/>
              <w:cnfStyle w:val="000000000000" w:firstRow="0" w:lastRow="0" w:firstColumn="0" w:lastColumn="0" w:oddVBand="0" w:evenVBand="0" w:oddHBand="0" w:evenHBand="0" w:firstRowFirstColumn="0" w:firstRowLastColumn="0" w:lastRowFirstColumn="0" w:lastRowLastColumn="0"/>
            </w:pPr>
            <w:r w:rsidRPr="00EA1A5F">
              <w:t>CDH</w:t>
            </w:r>
          </w:p>
        </w:tc>
      </w:tr>
      <w:tr w:rsidR="00383F59" w:rsidRPr="00B9543B" w14:paraId="7422B2AD"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4A6EB249" w14:textId="48E72B50" w:rsidR="00B9543B" w:rsidRPr="00B9543B" w:rsidRDefault="001A0B28" w:rsidP="000F5664">
            <w:pPr>
              <w:pStyle w:val="ListParagraph"/>
              <w:numPr>
                <w:ilvl w:val="0"/>
                <w:numId w:val="7"/>
              </w:numPr>
              <w:spacing w:line="240" w:lineRule="auto"/>
              <w:jc w:val="both"/>
            </w:pPr>
            <w:r w:rsidRPr="001A0B28">
              <w:t xml:space="preserve">Mario </w:t>
            </w:r>
            <w:proofErr w:type="spellStart"/>
            <w:r w:rsidRPr="001A0B28">
              <w:t>Sorto</w:t>
            </w:r>
            <w:proofErr w:type="spellEnd"/>
          </w:p>
        </w:tc>
        <w:tc>
          <w:tcPr>
            <w:tcW w:w="5384" w:type="dxa"/>
            <w:noWrap/>
          </w:tcPr>
          <w:p w14:paraId="13BA7B8E" w14:textId="291CE265" w:rsidR="00B9543B" w:rsidRPr="00B9543B" w:rsidRDefault="00ED5DBF" w:rsidP="00FF4D20">
            <w:pPr>
              <w:jc w:val="both"/>
              <w:cnfStyle w:val="000000100000" w:firstRow="0" w:lastRow="0" w:firstColumn="0" w:lastColumn="0" w:oddVBand="0" w:evenVBand="0" w:oddHBand="1" w:evenHBand="0" w:firstRowFirstColumn="0" w:firstRowLastColumn="0" w:lastRowFirstColumn="0" w:lastRowLastColumn="0"/>
            </w:pPr>
            <w:proofErr w:type="spellStart"/>
            <w:r w:rsidRPr="00ED5DBF">
              <w:t>Ayuda</w:t>
            </w:r>
            <w:proofErr w:type="spellEnd"/>
            <w:r w:rsidRPr="00ED5DBF">
              <w:t xml:space="preserve"> </w:t>
            </w:r>
            <w:proofErr w:type="spellStart"/>
            <w:r w:rsidRPr="00ED5DBF">
              <w:t>en</w:t>
            </w:r>
            <w:proofErr w:type="spellEnd"/>
            <w:r w:rsidRPr="00ED5DBF">
              <w:t xml:space="preserve"> </w:t>
            </w:r>
            <w:proofErr w:type="spellStart"/>
            <w:r w:rsidRPr="00ED5DBF">
              <w:t>Acción</w:t>
            </w:r>
            <w:proofErr w:type="spellEnd"/>
          </w:p>
        </w:tc>
      </w:tr>
      <w:tr w:rsidR="007E61DE" w:rsidRPr="00B9543B" w14:paraId="1631F52E"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722D8A9C" w14:textId="62053257" w:rsidR="00B9543B" w:rsidRPr="000F5664" w:rsidRDefault="001A0B28" w:rsidP="000F5664">
            <w:pPr>
              <w:pStyle w:val="ListParagraph"/>
              <w:numPr>
                <w:ilvl w:val="0"/>
                <w:numId w:val="7"/>
              </w:numPr>
              <w:spacing w:line="240" w:lineRule="auto"/>
              <w:jc w:val="both"/>
              <w:rPr>
                <w:lang w:val="es-HN"/>
              </w:rPr>
            </w:pPr>
            <w:r>
              <w:rPr>
                <w:lang w:val="es-HN"/>
              </w:rPr>
              <w:t>T</w:t>
            </w:r>
            <w:r w:rsidRPr="001A0B28">
              <w:rPr>
                <w:lang w:val="es-HN"/>
              </w:rPr>
              <w:t>ania Carias</w:t>
            </w:r>
          </w:p>
        </w:tc>
        <w:tc>
          <w:tcPr>
            <w:tcW w:w="5384" w:type="dxa"/>
            <w:noWrap/>
          </w:tcPr>
          <w:p w14:paraId="582B74F0" w14:textId="05E23E4B" w:rsidR="00B9543B" w:rsidRPr="00B9543B" w:rsidRDefault="007C072C" w:rsidP="00FF4D20">
            <w:pPr>
              <w:jc w:val="both"/>
              <w:cnfStyle w:val="000000000000" w:firstRow="0" w:lastRow="0" w:firstColumn="0" w:lastColumn="0" w:oddVBand="0" w:evenVBand="0" w:oddHBand="0" w:evenHBand="0" w:firstRowFirstColumn="0" w:firstRowLastColumn="0" w:lastRowFirstColumn="0" w:lastRowLastColumn="0"/>
            </w:pPr>
            <w:r>
              <w:t>PMA</w:t>
            </w:r>
          </w:p>
        </w:tc>
      </w:tr>
      <w:tr w:rsidR="00383F59" w:rsidRPr="00B9543B" w14:paraId="1BF21D25"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15979EF6" w14:textId="0445E360" w:rsidR="00B9543B" w:rsidRPr="00B9543B" w:rsidRDefault="001A0B28" w:rsidP="000F5664">
            <w:pPr>
              <w:pStyle w:val="ListParagraph"/>
              <w:numPr>
                <w:ilvl w:val="0"/>
                <w:numId w:val="7"/>
              </w:numPr>
              <w:spacing w:line="240" w:lineRule="auto"/>
              <w:jc w:val="both"/>
            </w:pPr>
            <w:proofErr w:type="spellStart"/>
            <w:r w:rsidRPr="001A0B28">
              <w:t>Lestter</w:t>
            </w:r>
            <w:proofErr w:type="spellEnd"/>
            <w:r w:rsidRPr="001A0B28">
              <w:t xml:space="preserve"> Mejia </w:t>
            </w:r>
            <w:proofErr w:type="spellStart"/>
            <w:r w:rsidRPr="001A0B28">
              <w:t>Villela</w:t>
            </w:r>
            <w:proofErr w:type="spellEnd"/>
          </w:p>
        </w:tc>
        <w:tc>
          <w:tcPr>
            <w:tcW w:w="5384" w:type="dxa"/>
            <w:noWrap/>
          </w:tcPr>
          <w:p w14:paraId="74B9EE26" w14:textId="658F4879" w:rsidR="00B9543B" w:rsidRPr="00B9543B" w:rsidRDefault="001A0B28" w:rsidP="00FF4D20">
            <w:pPr>
              <w:jc w:val="both"/>
              <w:cnfStyle w:val="000000100000" w:firstRow="0" w:lastRow="0" w:firstColumn="0" w:lastColumn="0" w:oddVBand="0" w:evenVBand="0" w:oddHBand="1" w:evenHBand="0" w:firstRowFirstColumn="0" w:firstRowLastColumn="0" w:lastRowFirstColumn="0" w:lastRowLastColumn="0"/>
            </w:pPr>
            <w:r w:rsidRPr="001A0B28">
              <w:t>World Vision Honduras</w:t>
            </w:r>
          </w:p>
        </w:tc>
      </w:tr>
      <w:tr w:rsidR="001A0B28" w:rsidRPr="00B9543B" w14:paraId="2122FA06"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3254D94D" w14:textId="230BEF49" w:rsidR="00B9543B" w:rsidRPr="000F5664" w:rsidRDefault="001A0B28" w:rsidP="000F5664">
            <w:pPr>
              <w:pStyle w:val="ListParagraph"/>
              <w:numPr>
                <w:ilvl w:val="0"/>
                <w:numId w:val="7"/>
              </w:numPr>
              <w:spacing w:line="240" w:lineRule="auto"/>
              <w:jc w:val="both"/>
              <w:rPr>
                <w:lang w:val="es-HN"/>
              </w:rPr>
            </w:pPr>
            <w:r w:rsidRPr="001A0B28">
              <w:rPr>
                <w:lang w:val="es-HN"/>
              </w:rPr>
              <w:t>Ingrid Núñez</w:t>
            </w:r>
          </w:p>
        </w:tc>
        <w:tc>
          <w:tcPr>
            <w:tcW w:w="5384" w:type="dxa"/>
            <w:noWrap/>
          </w:tcPr>
          <w:p w14:paraId="7C213609" w14:textId="46E155D0" w:rsidR="00B9543B" w:rsidRPr="00B9543B" w:rsidRDefault="007612A7" w:rsidP="00FF4D20">
            <w:pPr>
              <w:jc w:val="both"/>
              <w:cnfStyle w:val="000000000000" w:firstRow="0" w:lastRow="0" w:firstColumn="0" w:lastColumn="0" w:oddVBand="0" w:evenVBand="0" w:oddHBand="0" w:evenHBand="0" w:firstRowFirstColumn="0" w:firstRowLastColumn="0" w:lastRowFirstColumn="0" w:lastRowLastColumn="0"/>
            </w:pPr>
            <w:r>
              <w:t>PMA</w:t>
            </w:r>
          </w:p>
        </w:tc>
      </w:tr>
      <w:tr w:rsidR="00383F59" w:rsidRPr="00B9543B" w14:paraId="5056A9BF"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55DE6A4E" w14:textId="578FFBAE" w:rsidR="00B9543B" w:rsidRPr="00B9543B" w:rsidRDefault="00AE6034" w:rsidP="000F5664">
            <w:pPr>
              <w:pStyle w:val="ListParagraph"/>
              <w:numPr>
                <w:ilvl w:val="0"/>
                <w:numId w:val="7"/>
              </w:numPr>
              <w:spacing w:line="240" w:lineRule="auto"/>
              <w:jc w:val="both"/>
            </w:pPr>
            <w:proofErr w:type="spellStart"/>
            <w:r w:rsidRPr="001A0B28">
              <w:t>Rossy</w:t>
            </w:r>
            <w:proofErr w:type="spellEnd"/>
            <w:r w:rsidRPr="001A0B28">
              <w:t xml:space="preserve"> Santos</w:t>
            </w:r>
          </w:p>
        </w:tc>
        <w:tc>
          <w:tcPr>
            <w:tcW w:w="5384" w:type="dxa"/>
            <w:noWrap/>
          </w:tcPr>
          <w:p w14:paraId="50A12008" w14:textId="053C1FF4" w:rsidR="00B9543B" w:rsidRPr="00B9543B" w:rsidRDefault="00ED5DBF" w:rsidP="00FF4D20">
            <w:pPr>
              <w:jc w:val="both"/>
              <w:cnfStyle w:val="000000100000" w:firstRow="0" w:lastRow="0" w:firstColumn="0" w:lastColumn="0" w:oddVBand="0" w:evenVBand="0" w:oddHBand="1" w:evenHBand="0" w:firstRowFirstColumn="0" w:firstRowLastColumn="0" w:lastRowFirstColumn="0" w:lastRowLastColumn="0"/>
            </w:pPr>
            <w:r w:rsidRPr="00ED5DBF">
              <w:t>GOAL</w:t>
            </w:r>
          </w:p>
        </w:tc>
      </w:tr>
      <w:tr w:rsidR="007E61DE" w:rsidRPr="00B9543B" w14:paraId="70544B38"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27BAF23C" w14:textId="5B10139E" w:rsidR="00B9543B" w:rsidRPr="00B9543B" w:rsidRDefault="00AE6034" w:rsidP="000F5664">
            <w:pPr>
              <w:pStyle w:val="ListParagraph"/>
              <w:numPr>
                <w:ilvl w:val="0"/>
                <w:numId w:val="7"/>
              </w:numPr>
              <w:spacing w:line="240" w:lineRule="auto"/>
              <w:jc w:val="both"/>
            </w:pPr>
            <w:r w:rsidRPr="00AE6034">
              <w:t>Iv</w:t>
            </w:r>
            <w:r w:rsidR="0010392D">
              <w:t>á</w:t>
            </w:r>
            <w:r w:rsidRPr="00AE6034">
              <w:t>n Rodriguez</w:t>
            </w:r>
          </w:p>
        </w:tc>
        <w:tc>
          <w:tcPr>
            <w:tcW w:w="5384" w:type="dxa"/>
            <w:noWrap/>
          </w:tcPr>
          <w:p w14:paraId="49EBA636" w14:textId="2AC8CAB8" w:rsidR="00B9543B" w:rsidRPr="00B9543B" w:rsidRDefault="007612A7" w:rsidP="00FF4D20">
            <w:pPr>
              <w:jc w:val="both"/>
              <w:cnfStyle w:val="000000000000" w:firstRow="0" w:lastRow="0" w:firstColumn="0" w:lastColumn="0" w:oddVBand="0" w:evenVBand="0" w:oddHBand="0" w:evenHBand="0" w:firstRowFirstColumn="0" w:firstRowLastColumn="0" w:lastRowFirstColumn="0" w:lastRowLastColumn="0"/>
            </w:pPr>
            <w:proofErr w:type="spellStart"/>
            <w:r w:rsidRPr="007612A7">
              <w:t>Swisscontact</w:t>
            </w:r>
            <w:proofErr w:type="spellEnd"/>
          </w:p>
        </w:tc>
      </w:tr>
      <w:tr w:rsidR="00383F59" w:rsidRPr="00B9543B" w14:paraId="28A4F0AB"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6CD688DF" w14:textId="6C0E6069" w:rsidR="00B9543B" w:rsidRPr="00B9543B" w:rsidRDefault="00AE6034" w:rsidP="000F5664">
            <w:pPr>
              <w:pStyle w:val="ListParagraph"/>
              <w:numPr>
                <w:ilvl w:val="0"/>
                <w:numId w:val="7"/>
              </w:numPr>
              <w:spacing w:line="240" w:lineRule="auto"/>
              <w:jc w:val="both"/>
            </w:pPr>
            <w:r w:rsidRPr="00AE6034">
              <w:t>Gladys Magdalena Monroy C</w:t>
            </w:r>
            <w:r>
              <w:t>.</w:t>
            </w:r>
          </w:p>
        </w:tc>
        <w:tc>
          <w:tcPr>
            <w:tcW w:w="5384" w:type="dxa"/>
            <w:noWrap/>
          </w:tcPr>
          <w:p w14:paraId="7D4DB1A5" w14:textId="22C21FB0" w:rsidR="00B9543B" w:rsidRPr="00B9543B" w:rsidRDefault="007612A7" w:rsidP="00FF4D20">
            <w:pPr>
              <w:jc w:val="both"/>
              <w:cnfStyle w:val="000000100000" w:firstRow="0" w:lastRow="0" w:firstColumn="0" w:lastColumn="0" w:oddVBand="0" w:evenVBand="0" w:oddHBand="1" w:evenHBand="0" w:firstRowFirstColumn="0" w:firstRowLastColumn="0" w:lastRowFirstColumn="0" w:lastRowLastColumn="0"/>
            </w:pPr>
            <w:r w:rsidRPr="007612A7">
              <w:t>Diakonia</w:t>
            </w:r>
          </w:p>
        </w:tc>
      </w:tr>
      <w:tr w:rsidR="007E61DE" w:rsidRPr="00BB7374" w14:paraId="3F52B462"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5AB18EFC" w14:textId="0B603442" w:rsidR="00B9543B" w:rsidRPr="000F5664" w:rsidRDefault="00AE6034" w:rsidP="000F5664">
            <w:pPr>
              <w:pStyle w:val="ListParagraph"/>
              <w:numPr>
                <w:ilvl w:val="0"/>
                <w:numId w:val="7"/>
              </w:numPr>
              <w:spacing w:line="240" w:lineRule="auto"/>
              <w:jc w:val="both"/>
              <w:rPr>
                <w:lang w:val="es-HN"/>
              </w:rPr>
            </w:pPr>
            <w:r w:rsidRPr="00AE6034">
              <w:rPr>
                <w:lang w:val="es-HN"/>
              </w:rPr>
              <w:t xml:space="preserve">Dina Morel </w:t>
            </w:r>
          </w:p>
        </w:tc>
        <w:tc>
          <w:tcPr>
            <w:tcW w:w="5384" w:type="dxa"/>
            <w:noWrap/>
          </w:tcPr>
          <w:p w14:paraId="68C74298" w14:textId="5F53D482" w:rsidR="00B9543B" w:rsidRPr="007E61DE" w:rsidRDefault="007E61DE" w:rsidP="00FF4D20">
            <w:pPr>
              <w:jc w:val="both"/>
              <w:cnfStyle w:val="000000000000" w:firstRow="0" w:lastRow="0" w:firstColumn="0" w:lastColumn="0" w:oddVBand="0" w:evenVBand="0" w:oddHBand="0" w:evenHBand="0" w:firstRowFirstColumn="0" w:firstRowLastColumn="0" w:lastRowFirstColumn="0" w:lastRowLastColumn="0"/>
              <w:rPr>
                <w:lang w:val="es-419"/>
              </w:rPr>
            </w:pPr>
            <w:r w:rsidRPr="007E61DE">
              <w:rPr>
                <w:lang w:val="es-419"/>
              </w:rPr>
              <w:t>Secretaria de gobernación, justicia y descentralización</w:t>
            </w:r>
          </w:p>
        </w:tc>
      </w:tr>
      <w:tr w:rsidR="00383F59" w:rsidRPr="00B9543B" w14:paraId="780CDF6D" w14:textId="77777777" w:rsidTr="00F5010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62DEF468" w14:textId="59501660" w:rsidR="00B9543B" w:rsidRPr="00B9543B" w:rsidRDefault="00AE6034" w:rsidP="000F5664">
            <w:pPr>
              <w:pStyle w:val="ListParagraph"/>
              <w:numPr>
                <w:ilvl w:val="0"/>
                <w:numId w:val="7"/>
              </w:numPr>
              <w:spacing w:line="240" w:lineRule="auto"/>
              <w:jc w:val="both"/>
            </w:pPr>
            <w:r w:rsidRPr="00AE6034">
              <w:t xml:space="preserve">Caritas de Honduras </w:t>
            </w:r>
          </w:p>
        </w:tc>
        <w:tc>
          <w:tcPr>
            <w:tcW w:w="5384" w:type="dxa"/>
            <w:noWrap/>
          </w:tcPr>
          <w:p w14:paraId="1E532DB3" w14:textId="3D956B7C" w:rsidR="00B9543B" w:rsidRPr="00B9543B" w:rsidRDefault="00AE6034" w:rsidP="00FF4D20">
            <w:pPr>
              <w:jc w:val="both"/>
              <w:cnfStyle w:val="000000100000" w:firstRow="0" w:lastRow="0" w:firstColumn="0" w:lastColumn="0" w:oddVBand="0" w:evenVBand="0" w:oddHBand="1" w:evenHBand="0" w:firstRowFirstColumn="0" w:firstRowLastColumn="0" w:lastRowFirstColumn="0" w:lastRowLastColumn="0"/>
            </w:pPr>
            <w:r w:rsidRPr="00AE6034">
              <w:t>Caritas de Honduras</w:t>
            </w:r>
          </w:p>
        </w:tc>
      </w:tr>
      <w:tr w:rsidR="007E61DE" w:rsidRPr="00B9543B" w14:paraId="7D13F0C9" w14:textId="77777777" w:rsidTr="00F5010F">
        <w:trPr>
          <w:trHeight w:val="270"/>
        </w:trPr>
        <w:tc>
          <w:tcPr>
            <w:cnfStyle w:val="001000000000" w:firstRow="0" w:lastRow="0" w:firstColumn="1" w:lastColumn="0" w:oddVBand="0" w:evenVBand="0" w:oddHBand="0" w:evenHBand="0" w:firstRowFirstColumn="0" w:firstRowLastColumn="0" w:lastRowFirstColumn="0" w:lastRowLastColumn="0"/>
            <w:tcW w:w="4114" w:type="dxa"/>
            <w:noWrap/>
          </w:tcPr>
          <w:p w14:paraId="20E449AB" w14:textId="5766956C" w:rsidR="00B9543B" w:rsidRPr="00B9543B" w:rsidRDefault="00AE6034" w:rsidP="000F5664">
            <w:pPr>
              <w:pStyle w:val="ListParagraph"/>
              <w:numPr>
                <w:ilvl w:val="0"/>
                <w:numId w:val="7"/>
              </w:numPr>
              <w:spacing w:line="240" w:lineRule="auto"/>
              <w:jc w:val="both"/>
            </w:pPr>
            <w:r w:rsidRPr="00AE6034">
              <w:t>MSFCH-Tegucigalpa-PMR</w:t>
            </w:r>
          </w:p>
        </w:tc>
        <w:tc>
          <w:tcPr>
            <w:tcW w:w="5384" w:type="dxa"/>
            <w:noWrap/>
          </w:tcPr>
          <w:p w14:paraId="70EADC57" w14:textId="3DCC63AA" w:rsidR="00B9543B" w:rsidRPr="00B9543B" w:rsidRDefault="00AE6034" w:rsidP="00FF4D20">
            <w:pPr>
              <w:jc w:val="both"/>
              <w:cnfStyle w:val="000000000000" w:firstRow="0" w:lastRow="0" w:firstColumn="0" w:lastColumn="0" w:oddVBand="0" w:evenVBand="0" w:oddHBand="0" w:evenHBand="0" w:firstRowFirstColumn="0" w:firstRowLastColumn="0" w:lastRowFirstColumn="0" w:lastRowLastColumn="0"/>
            </w:pPr>
            <w:r w:rsidRPr="00AE6034">
              <w:t>MSFCH-Tegucigalpa-PMR</w:t>
            </w:r>
          </w:p>
        </w:tc>
      </w:tr>
    </w:tbl>
    <w:p w14:paraId="71294C90" w14:textId="3F82B421" w:rsidR="004932AE" w:rsidRPr="004932AE" w:rsidRDefault="0010392D" w:rsidP="00D21F64">
      <w:pPr>
        <w:jc w:val="both"/>
        <w:rPr>
          <w:b/>
          <w:bCs/>
          <w:lang w:val="es-HN"/>
        </w:rPr>
      </w:pPr>
      <w:r>
        <w:rPr>
          <w:b/>
          <w:bCs/>
          <w:lang w:val="es-HN"/>
        </w:rPr>
        <w:t>Enlace de la</w:t>
      </w:r>
      <w:r w:rsidR="004932AE" w:rsidRPr="004932AE">
        <w:rPr>
          <w:b/>
          <w:bCs/>
          <w:lang w:val="es-HN"/>
        </w:rPr>
        <w:t xml:space="preserve"> grabación de la reunión:</w:t>
      </w:r>
    </w:p>
    <w:p w14:paraId="37E8EC19" w14:textId="6BCBBE80" w:rsidR="00AF7C34" w:rsidRPr="00B9543B" w:rsidRDefault="0050450C" w:rsidP="00D21F64">
      <w:pPr>
        <w:jc w:val="both"/>
        <w:rPr>
          <w:lang w:val="es-HN"/>
        </w:rPr>
      </w:pPr>
      <w:hyperlink r:id="rId8" w:history="1">
        <w:r w:rsidR="00AF7C34" w:rsidRPr="003835BB">
          <w:rPr>
            <w:rStyle w:val="Hyperlink"/>
            <w:lang w:val="es-HN"/>
          </w:rPr>
          <w:t>https://wfp-my.sharepoint.com/personal/gioconda_lezama_wfp_org/_layouts/15/onedrive.aspx?id=%2Fpersonal%2Fgioconda%5Flezama%5Fwfp%5Forg%2FDocuments%2FRecordings%2FReuni%C3%B3n%20ordinaria%20del%20Cl%C3%BAster%20SAN%2D20220729%5F174324%2DMeeting%20Recording%2Emp4&amp;parent=%2Fpersonal%2Fgioconda%5Flezama%5Fwfp%5Forg%2FDocuments%2FRecordings&amp;ga=1</w:t>
        </w:r>
      </w:hyperlink>
    </w:p>
    <w:sectPr w:rsidR="00AF7C34" w:rsidRPr="00B9543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3872" w14:textId="77777777" w:rsidR="0050450C" w:rsidRDefault="0050450C" w:rsidP="00F21518">
      <w:pPr>
        <w:spacing w:after="0" w:line="240" w:lineRule="auto"/>
      </w:pPr>
      <w:r>
        <w:separator/>
      </w:r>
    </w:p>
  </w:endnote>
  <w:endnote w:type="continuationSeparator" w:id="0">
    <w:p w14:paraId="2CD3C600" w14:textId="77777777" w:rsidR="0050450C" w:rsidRDefault="0050450C" w:rsidP="00F2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AECC" w14:textId="77777777" w:rsidR="0050450C" w:rsidRDefault="0050450C" w:rsidP="00F21518">
      <w:pPr>
        <w:spacing w:after="0" w:line="240" w:lineRule="auto"/>
      </w:pPr>
      <w:r>
        <w:separator/>
      </w:r>
    </w:p>
  </w:footnote>
  <w:footnote w:type="continuationSeparator" w:id="0">
    <w:p w14:paraId="4033907D" w14:textId="77777777" w:rsidR="0050450C" w:rsidRDefault="0050450C" w:rsidP="00F21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3683" w14:textId="0AF0C970" w:rsidR="00F21518" w:rsidRDefault="00F21518">
    <w:pPr>
      <w:pStyle w:val="Header"/>
    </w:pPr>
    <w:r>
      <w:rPr>
        <w:noProof/>
      </w:rPr>
      <w:drawing>
        <wp:anchor distT="0" distB="0" distL="114300" distR="114300" simplePos="0" relativeHeight="251659264" behindDoc="0" locked="0" layoutInCell="1" allowOverlap="1" wp14:anchorId="4FDD5DB8" wp14:editId="6CF4AD8B">
          <wp:simplePos x="0" y="0"/>
          <wp:positionH relativeFrom="margin">
            <wp:align>left</wp:align>
          </wp:positionH>
          <wp:positionV relativeFrom="paragraph">
            <wp:posOffset>-314325</wp:posOffset>
          </wp:positionV>
          <wp:extent cx="1943100" cy="52387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232"/>
    <w:multiLevelType w:val="hybridMultilevel"/>
    <w:tmpl w:val="43A0D2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D6363C"/>
    <w:multiLevelType w:val="hybridMultilevel"/>
    <w:tmpl w:val="C3482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A2E77"/>
    <w:multiLevelType w:val="hybridMultilevel"/>
    <w:tmpl w:val="A084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2C236A"/>
    <w:multiLevelType w:val="hybridMultilevel"/>
    <w:tmpl w:val="0FD6C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309FF"/>
    <w:multiLevelType w:val="hybridMultilevel"/>
    <w:tmpl w:val="975ADD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0A442C"/>
    <w:multiLevelType w:val="hybridMultilevel"/>
    <w:tmpl w:val="D1C6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91E50"/>
    <w:multiLevelType w:val="hybridMultilevel"/>
    <w:tmpl w:val="61464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1E40C38"/>
    <w:multiLevelType w:val="hybridMultilevel"/>
    <w:tmpl w:val="E8B4E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066E2"/>
    <w:multiLevelType w:val="hybridMultilevel"/>
    <w:tmpl w:val="6126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5383F"/>
    <w:multiLevelType w:val="hybridMultilevel"/>
    <w:tmpl w:val="028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9071E"/>
    <w:multiLevelType w:val="hybridMultilevel"/>
    <w:tmpl w:val="590E07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424E06"/>
    <w:multiLevelType w:val="hybridMultilevel"/>
    <w:tmpl w:val="7370F9F0"/>
    <w:lvl w:ilvl="0" w:tplc="233AD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12958"/>
    <w:multiLevelType w:val="hybridMultilevel"/>
    <w:tmpl w:val="5BEE2F02"/>
    <w:lvl w:ilvl="0" w:tplc="4BA09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2B55A6"/>
    <w:multiLevelType w:val="hybridMultilevel"/>
    <w:tmpl w:val="2B4E95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6D1313"/>
    <w:multiLevelType w:val="hybridMultilevel"/>
    <w:tmpl w:val="F14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A4438"/>
    <w:multiLevelType w:val="hybridMultilevel"/>
    <w:tmpl w:val="B812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5"/>
  </w:num>
  <w:num w:numId="5">
    <w:abstractNumId w:val="1"/>
  </w:num>
  <w:num w:numId="6">
    <w:abstractNumId w:val="8"/>
  </w:num>
  <w:num w:numId="7">
    <w:abstractNumId w:val="12"/>
  </w:num>
  <w:num w:numId="8">
    <w:abstractNumId w:val="4"/>
  </w:num>
  <w:num w:numId="9">
    <w:abstractNumId w:val="6"/>
  </w:num>
  <w:num w:numId="10">
    <w:abstractNumId w:val="13"/>
  </w:num>
  <w:num w:numId="11">
    <w:abstractNumId w:val="2"/>
  </w:num>
  <w:num w:numId="12">
    <w:abstractNumId w:val="0"/>
  </w:num>
  <w:num w:numId="13">
    <w:abstractNumId w:val="10"/>
  </w:num>
  <w:num w:numId="14">
    <w:abstractNumId w:val="11"/>
  </w:num>
  <w:num w:numId="15">
    <w:abstractNumId w:val="7"/>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18"/>
    <w:rsid w:val="0000197B"/>
    <w:rsid w:val="000019C3"/>
    <w:rsid w:val="00007AD6"/>
    <w:rsid w:val="00011B04"/>
    <w:rsid w:val="00012075"/>
    <w:rsid w:val="000126DE"/>
    <w:rsid w:val="00014663"/>
    <w:rsid w:val="00016B45"/>
    <w:rsid w:val="00020A94"/>
    <w:rsid w:val="000252BA"/>
    <w:rsid w:val="0003345C"/>
    <w:rsid w:val="000405A0"/>
    <w:rsid w:val="00042287"/>
    <w:rsid w:val="00043A45"/>
    <w:rsid w:val="000504D5"/>
    <w:rsid w:val="00072282"/>
    <w:rsid w:val="00076131"/>
    <w:rsid w:val="000761A8"/>
    <w:rsid w:val="0008450B"/>
    <w:rsid w:val="000845E2"/>
    <w:rsid w:val="000926B7"/>
    <w:rsid w:val="00092A70"/>
    <w:rsid w:val="000A377C"/>
    <w:rsid w:val="000A4209"/>
    <w:rsid w:val="000A7CFA"/>
    <w:rsid w:val="000B4A4C"/>
    <w:rsid w:val="000B5170"/>
    <w:rsid w:val="000C466B"/>
    <w:rsid w:val="000C55D9"/>
    <w:rsid w:val="000D1DE1"/>
    <w:rsid w:val="000D6EF6"/>
    <w:rsid w:val="000D7E33"/>
    <w:rsid w:val="000F22F3"/>
    <w:rsid w:val="000F5664"/>
    <w:rsid w:val="000F6711"/>
    <w:rsid w:val="000F7BDE"/>
    <w:rsid w:val="001020B5"/>
    <w:rsid w:val="0010267E"/>
    <w:rsid w:val="0010373C"/>
    <w:rsid w:val="00103781"/>
    <w:rsid w:val="0010392D"/>
    <w:rsid w:val="00107566"/>
    <w:rsid w:val="00110EF2"/>
    <w:rsid w:val="00111DEA"/>
    <w:rsid w:val="001242BE"/>
    <w:rsid w:val="00125A2D"/>
    <w:rsid w:val="00126761"/>
    <w:rsid w:val="00131746"/>
    <w:rsid w:val="00133C37"/>
    <w:rsid w:val="001366B1"/>
    <w:rsid w:val="0014229B"/>
    <w:rsid w:val="001435A3"/>
    <w:rsid w:val="0014432D"/>
    <w:rsid w:val="00145975"/>
    <w:rsid w:val="00153D97"/>
    <w:rsid w:val="001570A2"/>
    <w:rsid w:val="00161D0F"/>
    <w:rsid w:val="00170B79"/>
    <w:rsid w:val="001723F2"/>
    <w:rsid w:val="001765AE"/>
    <w:rsid w:val="00184091"/>
    <w:rsid w:val="00190AA9"/>
    <w:rsid w:val="00195433"/>
    <w:rsid w:val="001979B7"/>
    <w:rsid w:val="001A07A1"/>
    <w:rsid w:val="001A0B28"/>
    <w:rsid w:val="001A13BD"/>
    <w:rsid w:val="001A1B81"/>
    <w:rsid w:val="001A62FF"/>
    <w:rsid w:val="001C1593"/>
    <w:rsid w:val="001C462A"/>
    <w:rsid w:val="001E179B"/>
    <w:rsid w:val="001E1FEA"/>
    <w:rsid w:val="001E3F1C"/>
    <w:rsid w:val="001E4F6B"/>
    <w:rsid w:val="001E7D13"/>
    <w:rsid w:val="001F4293"/>
    <w:rsid w:val="00202B35"/>
    <w:rsid w:val="002056D2"/>
    <w:rsid w:val="002113F4"/>
    <w:rsid w:val="00214BCB"/>
    <w:rsid w:val="00215FD3"/>
    <w:rsid w:val="002176C8"/>
    <w:rsid w:val="00222207"/>
    <w:rsid w:val="00227702"/>
    <w:rsid w:val="002277A5"/>
    <w:rsid w:val="00227AF9"/>
    <w:rsid w:val="00235C8E"/>
    <w:rsid w:val="002361BE"/>
    <w:rsid w:val="00243B37"/>
    <w:rsid w:val="0024563B"/>
    <w:rsid w:val="002518B6"/>
    <w:rsid w:val="00261CE5"/>
    <w:rsid w:val="0026731C"/>
    <w:rsid w:val="00282B64"/>
    <w:rsid w:val="002847CC"/>
    <w:rsid w:val="00286007"/>
    <w:rsid w:val="00287A82"/>
    <w:rsid w:val="002920B4"/>
    <w:rsid w:val="00296AC6"/>
    <w:rsid w:val="00296DD6"/>
    <w:rsid w:val="002B2369"/>
    <w:rsid w:val="002B2ED2"/>
    <w:rsid w:val="002B6364"/>
    <w:rsid w:val="002B78AC"/>
    <w:rsid w:val="002C2606"/>
    <w:rsid w:val="002C5FD8"/>
    <w:rsid w:val="002C730F"/>
    <w:rsid w:val="002D3530"/>
    <w:rsid w:val="002D48AD"/>
    <w:rsid w:val="002D4C9F"/>
    <w:rsid w:val="002E3429"/>
    <w:rsid w:val="002E4661"/>
    <w:rsid w:val="002F2174"/>
    <w:rsid w:val="002F2416"/>
    <w:rsid w:val="002F5DD5"/>
    <w:rsid w:val="002F6C85"/>
    <w:rsid w:val="00307B0A"/>
    <w:rsid w:val="00312251"/>
    <w:rsid w:val="003122C7"/>
    <w:rsid w:val="00321897"/>
    <w:rsid w:val="00332003"/>
    <w:rsid w:val="00334DEC"/>
    <w:rsid w:val="0034504E"/>
    <w:rsid w:val="00352E0C"/>
    <w:rsid w:val="00357A4B"/>
    <w:rsid w:val="00361408"/>
    <w:rsid w:val="003654F2"/>
    <w:rsid w:val="003659F7"/>
    <w:rsid w:val="00376416"/>
    <w:rsid w:val="0038078C"/>
    <w:rsid w:val="0038202A"/>
    <w:rsid w:val="00383F59"/>
    <w:rsid w:val="003850DD"/>
    <w:rsid w:val="003965C5"/>
    <w:rsid w:val="003A40B0"/>
    <w:rsid w:val="003A56B3"/>
    <w:rsid w:val="003A62F4"/>
    <w:rsid w:val="003B0D41"/>
    <w:rsid w:val="003B7316"/>
    <w:rsid w:val="003B78B9"/>
    <w:rsid w:val="003D018D"/>
    <w:rsid w:val="003D3A5C"/>
    <w:rsid w:val="003E1063"/>
    <w:rsid w:val="003E1411"/>
    <w:rsid w:val="003E4D9F"/>
    <w:rsid w:val="003E580B"/>
    <w:rsid w:val="003F0ABC"/>
    <w:rsid w:val="003F164F"/>
    <w:rsid w:val="003F4E06"/>
    <w:rsid w:val="0040149C"/>
    <w:rsid w:val="00405B1B"/>
    <w:rsid w:val="00413FE5"/>
    <w:rsid w:val="00422529"/>
    <w:rsid w:val="00425FED"/>
    <w:rsid w:val="0042784A"/>
    <w:rsid w:val="004313BE"/>
    <w:rsid w:val="0043187A"/>
    <w:rsid w:val="00441E08"/>
    <w:rsid w:val="004424F2"/>
    <w:rsid w:val="004426AA"/>
    <w:rsid w:val="00442F85"/>
    <w:rsid w:val="00444203"/>
    <w:rsid w:val="00446BAA"/>
    <w:rsid w:val="004506F2"/>
    <w:rsid w:val="00454B02"/>
    <w:rsid w:val="004552DB"/>
    <w:rsid w:val="004561FE"/>
    <w:rsid w:val="0045762D"/>
    <w:rsid w:val="00457782"/>
    <w:rsid w:val="004602AE"/>
    <w:rsid w:val="00464D43"/>
    <w:rsid w:val="00476680"/>
    <w:rsid w:val="00477920"/>
    <w:rsid w:val="00481492"/>
    <w:rsid w:val="00490D30"/>
    <w:rsid w:val="004932AE"/>
    <w:rsid w:val="00494F8B"/>
    <w:rsid w:val="00497089"/>
    <w:rsid w:val="004A5B94"/>
    <w:rsid w:val="004B1FFE"/>
    <w:rsid w:val="004B25AA"/>
    <w:rsid w:val="004B3433"/>
    <w:rsid w:val="004B5B2B"/>
    <w:rsid w:val="004C1D7E"/>
    <w:rsid w:val="004C2C50"/>
    <w:rsid w:val="004D127F"/>
    <w:rsid w:val="004E08E0"/>
    <w:rsid w:val="004E19B7"/>
    <w:rsid w:val="004E7A81"/>
    <w:rsid w:val="0050450C"/>
    <w:rsid w:val="005105EE"/>
    <w:rsid w:val="00512406"/>
    <w:rsid w:val="0051331C"/>
    <w:rsid w:val="00521814"/>
    <w:rsid w:val="00537357"/>
    <w:rsid w:val="005419DC"/>
    <w:rsid w:val="00542F9E"/>
    <w:rsid w:val="0055784C"/>
    <w:rsid w:val="00560A99"/>
    <w:rsid w:val="00566FB6"/>
    <w:rsid w:val="00570124"/>
    <w:rsid w:val="00574DB3"/>
    <w:rsid w:val="00575261"/>
    <w:rsid w:val="00590A5C"/>
    <w:rsid w:val="00592490"/>
    <w:rsid w:val="005A4AEE"/>
    <w:rsid w:val="005B1F36"/>
    <w:rsid w:val="005B2CF1"/>
    <w:rsid w:val="005B5A0D"/>
    <w:rsid w:val="005B6557"/>
    <w:rsid w:val="005B7A45"/>
    <w:rsid w:val="005C1DBC"/>
    <w:rsid w:val="005D21A8"/>
    <w:rsid w:val="005E16CB"/>
    <w:rsid w:val="005E216B"/>
    <w:rsid w:val="005F0315"/>
    <w:rsid w:val="00603A64"/>
    <w:rsid w:val="00603C64"/>
    <w:rsid w:val="00606CA2"/>
    <w:rsid w:val="00611ACA"/>
    <w:rsid w:val="0061783F"/>
    <w:rsid w:val="00622FD7"/>
    <w:rsid w:val="006234B7"/>
    <w:rsid w:val="00625B70"/>
    <w:rsid w:val="006279CE"/>
    <w:rsid w:val="00627C53"/>
    <w:rsid w:val="00636125"/>
    <w:rsid w:val="00636E9E"/>
    <w:rsid w:val="00640E52"/>
    <w:rsid w:val="0064328E"/>
    <w:rsid w:val="00645BBA"/>
    <w:rsid w:val="006535E4"/>
    <w:rsid w:val="00667F51"/>
    <w:rsid w:val="00673387"/>
    <w:rsid w:val="00674680"/>
    <w:rsid w:val="00690DF3"/>
    <w:rsid w:val="00695666"/>
    <w:rsid w:val="006978DD"/>
    <w:rsid w:val="006A08A3"/>
    <w:rsid w:val="006A387F"/>
    <w:rsid w:val="006B43D1"/>
    <w:rsid w:val="006B7E9F"/>
    <w:rsid w:val="006C66E5"/>
    <w:rsid w:val="006C6E4C"/>
    <w:rsid w:val="006D3CAE"/>
    <w:rsid w:val="006D618A"/>
    <w:rsid w:val="006D71A1"/>
    <w:rsid w:val="006D7FFD"/>
    <w:rsid w:val="006E1C1A"/>
    <w:rsid w:val="006E2046"/>
    <w:rsid w:val="006E2173"/>
    <w:rsid w:val="006E2F8B"/>
    <w:rsid w:val="006E4C54"/>
    <w:rsid w:val="006E6EE4"/>
    <w:rsid w:val="006E6F5D"/>
    <w:rsid w:val="006F13D8"/>
    <w:rsid w:val="006F17E9"/>
    <w:rsid w:val="007020DF"/>
    <w:rsid w:val="00706C08"/>
    <w:rsid w:val="00716526"/>
    <w:rsid w:val="00717F78"/>
    <w:rsid w:val="00725D32"/>
    <w:rsid w:val="00727CDA"/>
    <w:rsid w:val="00730B5E"/>
    <w:rsid w:val="00741652"/>
    <w:rsid w:val="00752CED"/>
    <w:rsid w:val="007536FE"/>
    <w:rsid w:val="0075371B"/>
    <w:rsid w:val="00753DAC"/>
    <w:rsid w:val="00757835"/>
    <w:rsid w:val="007612A7"/>
    <w:rsid w:val="00767FE9"/>
    <w:rsid w:val="007715AC"/>
    <w:rsid w:val="00776C91"/>
    <w:rsid w:val="00781729"/>
    <w:rsid w:val="00783DA0"/>
    <w:rsid w:val="0078785C"/>
    <w:rsid w:val="00792DE8"/>
    <w:rsid w:val="00795E4B"/>
    <w:rsid w:val="007A140B"/>
    <w:rsid w:val="007A2A89"/>
    <w:rsid w:val="007A3E17"/>
    <w:rsid w:val="007B1000"/>
    <w:rsid w:val="007B3527"/>
    <w:rsid w:val="007B463C"/>
    <w:rsid w:val="007B5DE2"/>
    <w:rsid w:val="007C05CB"/>
    <w:rsid w:val="007C072C"/>
    <w:rsid w:val="007D2B8A"/>
    <w:rsid w:val="007D3EE2"/>
    <w:rsid w:val="007D5B69"/>
    <w:rsid w:val="007D660A"/>
    <w:rsid w:val="007E2677"/>
    <w:rsid w:val="007E3ACA"/>
    <w:rsid w:val="007E46FE"/>
    <w:rsid w:val="007E61DE"/>
    <w:rsid w:val="007E655A"/>
    <w:rsid w:val="007E77EF"/>
    <w:rsid w:val="007F4A16"/>
    <w:rsid w:val="007F522D"/>
    <w:rsid w:val="00800BBE"/>
    <w:rsid w:val="00810ABD"/>
    <w:rsid w:val="00816C6B"/>
    <w:rsid w:val="00817207"/>
    <w:rsid w:val="00822AD0"/>
    <w:rsid w:val="00826F63"/>
    <w:rsid w:val="0082775C"/>
    <w:rsid w:val="00834C8B"/>
    <w:rsid w:val="0084523A"/>
    <w:rsid w:val="008574BF"/>
    <w:rsid w:val="0086384F"/>
    <w:rsid w:val="008647E1"/>
    <w:rsid w:val="00865A02"/>
    <w:rsid w:val="008718E1"/>
    <w:rsid w:val="00871E91"/>
    <w:rsid w:val="00872EC2"/>
    <w:rsid w:val="008767E1"/>
    <w:rsid w:val="008773FA"/>
    <w:rsid w:val="0087775D"/>
    <w:rsid w:val="008803BD"/>
    <w:rsid w:val="0088241A"/>
    <w:rsid w:val="008833DF"/>
    <w:rsid w:val="008927F0"/>
    <w:rsid w:val="00892A7B"/>
    <w:rsid w:val="00896275"/>
    <w:rsid w:val="008A1C63"/>
    <w:rsid w:val="008B45FF"/>
    <w:rsid w:val="008B47A9"/>
    <w:rsid w:val="008B4893"/>
    <w:rsid w:val="008B7408"/>
    <w:rsid w:val="008C30D2"/>
    <w:rsid w:val="008C32DB"/>
    <w:rsid w:val="008C4A20"/>
    <w:rsid w:val="008C58B1"/>
    <w:rsid w:val="008C5D41"/>
    <w:rsid w:val="008D2EEF"/>
    <w:rsid w:val="008D3C62"/>
    <w:rsid w:val="008D5F58"/>
    <w:rsid w:val="008E1558"/>
    <w:rsid w:val="008E35B3"/>
    <w:rsid w:val="008E453F"/>
    <w:rsid w:val="008F76D8"/>
    <w:rsid w:val="00907D09"/>
    <w:rsid w:val="00915331"/>
    <w:rsid w:val="00920012"/>
    <w:rsid w:val="00922ADB"/>
    <w:rsid w:val="00923BEE"/>
    <w:rsid w:val="0093353B"/>
    <w:rsid w:val="00935DA4"/>
    <w:rsid w:val="00937D74"/>
    <w:rsid w:val="009472C8"/>
    <w:rsid w:val="00947AC5"/>
    <w:rsid w:val="00950B9C"/>
    <w:rsid w:val="009628C3"/>
    <w:rsid w:val="00966AEF"/>
    <w:rsid w:val="00974CE5"/>
    <w:rsid w:val="00977026"/>
    <w:rsid w:val="00980C4B"/>
    <w:rsid w:val="00983056"/>
    <w:rsid w:val="0098486C"/>
    <w:rsid w:val="00986953"/>
    <w:rsid w:val="009921EF"/>
    <w:rsid w:val="00995A95"/>
    <w:rsid w:val="009A5BE6"/>
    <w:rsid w:val="009B076D"/>
    <w:rsid w:val="009B446B"/>
    <w:rsid w:val="009B4DF0"/>
    <w:rsid w:val="009B69CA"/>
    <w:rsid w:val="009C5568"/>
    <w:rsid w:val="009D28E0"/>
    <w:rsid w:val="009D517A"/>
    <w:rsid w:val="009E0A4B"/>
    <w:rsid w:val="009E477B"/>
    <w:rsid w:val="009F506C"/>
    <w:rsid w:val="009F608F"/>
    <w:rsid w:val="009F6D05"/>
    <w:rsid w:val="00A02094"/>
    <w:rsid w:val="00A02E57"/>
    <w:rsid w:val="00A10F3A"/>
    <w:rsid w:val="00A118CF"/>
    <w:rsid w:val="00A20798"/>
    <w:rsid w:val="00A34202"/>
    <w:rsid w:val="00A34EAB"/>
    <w:rsid w:val="00A40A4E"/>
    <w:rsid w:val="00A4320F"/>
    <w:rsid w:val="00A45BA4"/>
    <w:rsid w:val="00A4776A"/>
    <w:rsid w:val="00A52D65"/>
    <w:rsid w:val="00A532B9"/>
    <w:rsid w:val="00A54588"/>
    <w:rsid w:val="00A5515B"/>
    <w:rsid w:val="00A556F5"/>
    <w:rsid w:val="00A57129"/>
    <w:rsid w:val="00A602D7"/>
    <w:rsid w:val="00A76B1C"/>
    <w:rsid w:val="00A77A83"/>
    <w:rsid w:val="00A77B4E"/>
    <w:rsid w:val="00A816C3"/>
    <w:rsid w:val="00A835EA"/>
    <w:rsid w:val="00A83F59"/>
    <w:rsid w:val="00A844A2"/>
    <w:rsid w:val="00A90A21"/>
    <w:rsid w:val="00A926DB"/>
    <w:rsid w:val="00A94533"/>
    <w:rsid w:val="00AA17AF"/>
    <w:rsid w:val="00AA1CE6"/>
    <w:rsid w:val="00AA2182"/>
    <w:rsid w:val="00AA66AF"/>
    <w:rsid w:val="00AB47CA"/>
    <w:rsid w:val="00AC0A36"/>
    <w:rsid w:val="00AC2D00"/>
    <w:rsid w:val="00AC62A4"/>
    <w:rsid w:val="00AD16C2"/>
    <w:rsid w:val="00AD4C1F"/>
    <w:rsid w:val="00AD4E25"/>
    <w:rsid w:val="00AD5906"/>
    <w:rsid w:val="00AE6034"/>
    <w:rsid w:val="00AF2BD6"/>
    <w:rsid w:val="00AF7C34"/>
    <w:rsid w:val="00B02B39"/>
    <w:rsid w:val="00B04036"/>
    <w:rsid w:val="00B046F8"/>
    <w:rsid w:val="00B05C61"/>
    <w:rsid w:val="00B06465"/>
    <w:rsid w:val="00B10043"/>
    <w:rsid w:val="00B11D57"/>
    <w:rsid w:val="00B22F10"/>
    <w:rsid w:val="00B3075D"/>
    <w:rsid w:val="00B3612B"/>
    <w:rsid w:val="00B40A83"/>
    <w:rsid w:val="00B417E2"/>
    <w:rsid w:val="00B46DC6"/>
    <w:rsid w:val="00B528EA"/>
    <w:rsid w:val="00B57396"/>
    <w:rsid w:val="00B6042C"/>
    <w:rsid w:val="00B631FF"/>
    <w:rsid w:val="00B63E58"/>
    <w:rsid w:val="00B661E2"/>
    <w:rsid w:val="00B70146"/>
    <w:rsid w:val="00B778D3"/>
    <w:rsid w:val="00B848AE"/>
    <w:rsid w:val="00B9543B"/>
    <w:rsid w:val="00B964C0"/>
    <w:rsid w:val="00BB1C33"/>
    <w:rsid w:val="00BB2CB9"/>
    <w:rsid w:val="00BB4BF9"/>
    <w:rsid w:val="00BB5054"/>
    <w:rsid w:val="00BB5AD8"/>
    <w:rsid w:val="00BB7374"/>
    <w:rsid w:val="00BB7AEC"/>
    <w:rsid w:val="00BC1677"/>
    <w:rsid w:val="00BC4ADB"/>
    <w:rsid w:val="00BC4D13"/>
    <w:rsid w:val="00BC73BB"/>
    <w:rsid w:val="00BC7BC1"/>
    <w:rsid w:val="00BD0BA0"/>
    <w:rsid w:val="00BD1205"/>
    <w:rsid w:val="00BD4457"/>
    <w:rsid w:val="00BE69DF"/>
    <w:rsid w:val="00BF3E73"/>
    <w:rsid w:val="00BF46CB"/>
    <w:rsid w:val="00BF6905"/>
    <w:rsid w:val="00C01EB5"/>
    <w:rsid w:val="00C01EBF"/>
    <w:rsid w:val="00C02F73"/>
    <w:rsid w:val="00C14B6D"/>
    <w:rsid w:val="00C21BE1"/>
    <w:rsid w:val="00C24D62"/>
    <w:rsid w:val="00C34C7F"/>
    <w:rsid w:val="00C37175"/>
    <w:rsid w:val="00C409CE"/>
    <w:rsid w:val="00C45107"/>
    <w:rsid w:val="00C47ED6"/>
    <w:rsid w:val="00C54BD6"/>
    <w:rsid w:val="00C65F35"/>
    <w:rsid w:val="00C66DE1"/>
    <w:rsid w:val="00C744DF"/>
    <w:rsid w:val="00C7625D"/>
    <w:rsid w:val="00C81B9A"/>
    <w:rsid w:val="00C942F1"/>
    <w:rsid w:val="00C96F28"/>
    <w:rsid w:val="00C96F71"/>
    <w:rsid w:val="00CA3208"/>
    <w:rsid w:val="00CB36AA"/>
    <w:rsid w:val="00CB56A3"/>
    <w:rsid w:val="00CC09F8"/>
    <w:rsid w:val="00CC146A"/>
    <w:rsid w:val="00CC5631"/>
    <w:rsid w:val="00CD75BB"/>
    <w:rsid w:val="00CE36A8"/>
    <w:rsid w:val="00CE4D87"/>
    <w:rsid w:val="00CE7FCA"/>
    <w:rsid w:val="00CF4A56"/>
    <w:rsid w:val="00CF7E47"/>
    <w:rsid w:val="00D00115"/>
    <w:rsid w:val="00D00399"/>
    <w:rsid w:val="00D01B44"/>
    <w:rsid w:val="00D05385"/>
    <w:rsid w:val="00D07B0E"/>
    <w:rsid w:val="00D13074"/>
    <w:rsid w:val="00D21F64"/>
    <w:rsid w:val="00D2247E"/>
    <w:rsid w:val="00D23AC6"/>
    <w:rsid w:val="00D25386"/>
    <w:rsid w:val="00D311C3"/>
    <w:rsid w:val="00D32A31"/>
    <w:rsid w:val="00D3653C"/>
    <w:rsid w:val="00D37608"/>
    <w:rsid w:val="00D40943"/>
    <w:rsid w:val="00D42AE7"/>
    <w:rsid w:val="00D438D2"/>
    <w:rsid w:val="00D448A0"/>
    <w:rsid w:val="00D46637"/>
    <w:rsid w:val="00D568EA"/>
    <w:rsid w:val="00D56A22"/>
    <w:rsid w:val="00D56ACE"/>
    <w:rsid w:val="00D60B7E"/>
    <w:rsid w:val="00D60B96"/>
    <w:rsid w:val="00D617A4"/>
    <w:rsid w:val="00D65207"/>
    <w:rsid w:val="00D710A0"/>
    <w:rsid w:val="00D74A99"/>
    <w:rsid w:val="00D82128"/>
    <w:rsid w:val="00D92E1E"/>
    <w:rsid w:val="00D92F04"/>
    <w:rsid w:val="00DA2619"/>
    <w:rsid w:val="00DA2FE9"/>
    <w:rsid w:val="00DA3A78"/>
    <w:rsid w:val="00DB3453"/>
    <w:rsid w:val="00DB7AEA"/>
    <w:rsid w:val="00DD50C1"/>
    <w:rsid w:val="00DE38F3"/>
    <w:rsid w:val="00DF70AD"/>
    <w:rsid w:val="00E02745"/>
    <w:rsid w:val="00E03323"/>
    <w:rsid w:val="00E05ED4"/>
    <w:rsid w:val="00E13AAE"/>
    <w:rsid w:val="00E178C4"/>
    <w:rsid w:val="00E211AB"/>
    <w:rsid w:val="00E22975"/>
    <w:rsid w:val="00E264D1"/>
    <w:rsid w:val="00E31C00"/>
    <w:rsid w:val="00E34D40"/>
    <w:rsid w:val="00E40A65"/>
    <w:rsid w:val="00E50ECF"/>
    <w:rsid w:val="00E5120C"/>
    <w:rsid w:val="00E522F8"/>
    <w:rsid w:val="00E53820"/>
    <w:rsid w:val="00E54248"/>
    <w:rsid w:val="00E54767"/>
    <w:rsid w:val="00E612AA"/>
    <w:rsid w:val="00E661B0"/>
    <w:rsid w:val="00E71932"/>
    <w:rsid w:val="00E754B9"/>
    <w:rsid w:val="00E76F32"/>
    <w:rsid w:val="00E83C64"/>
    <w:rsid w:val="00E846F1"/>
    <w:rsid w:val="00E8520A"/>
    <w:rsid w:val="00E97552"/>
    <w:rsid w:val="00EA1A5F"/>
    <w:rsid w:val="00EA2C58"/>
    <w:rsid w:val="00EB19BB"/>
    <w:rsid w:val="00EB2DAA"/>
    <w:rsid w:val="00EB6CBA"/>
    <w:rsid w:val="00EB7FE4"/>
    <w:rsid w:val="00EC25FF"/>
    <w:rsid w:val="00EC6500"/>
    <w:rsid w:val="00ED383D"/>
    <w:rsid w:val="00ED4D1E"/>
    <w:rsid w:val="00ED5DBF"/>
    <w:rsid w:val="00EE20C3"/>
    <w:rsid w:val="00EE3866"/>
    <w:rsid w:val="00EF0A15"/>
    <w:rsid w:val="00EF1E45"/>
    <w:rsid w:val="00EF4DF3"/>
    <w:rsid w:val="00EF748C"/>
    <w:rsid w:val="00F0143C"/>
    <w:rsid w:val="00F019FD"/>
    <w:rsid w:val="00F063B1"/>
    <w:rsid w:val="00F11ECF"/>
    <w:rsid w:val="00F17412"/>
    <w:rsid w:val="00F21518"/>
    <w:rsid w:val="00F2375D"/>
    <w:rsid w:val="00F307D4"/>
    <w:rsid w:val="00F37E0C"/>
    <w:rsid w:val="00F4151C"/>
    <w:rsid w:val="00F5010F"/>
    <w:rsid w:val="00F528BE"/>
    <w:rsid w:val="00F63800"/>
    <w:rsid w:val="00F63836"/>
    <w:rsid w:val="00F71D82"/>
    <w:rsid w:val="00F72C2C"/>
    <w:rsid w:val="00F75D0D"/>
    <w:rsid w:val="00F86F8B"/>
    <w:rsid w:val="00F87ED6"/>
    <w:rsid w:val="00F942D8"/>
    <w:rsid w:val="00FA1EC2"/>
    <w:rsid w:val="00FA6D34"/>
    <w:rsid w:val="00FA7747"/>
    <w:rsid w:val="00FA7E84"/>
    <w:rsid w:val="00FB19DF"/>
    <w:rsid w:val="00FB7BFA"/>
    <w:rsid w:val="00FC1364"/>
    <w:rsid w:val="00FC63A1"/>
    <w:rsid w:val="00FC641E"/>
    <w:rsid w:val="00FC714E"/>
    <w:rsid w:val="00FE4BA0"/>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3EE7"/>
  <w15:chartTrackingRefBased/>
  <w15:docId w15:val="{C9EE6D09-C013-4F17-A2AB-BC93D216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A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0A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518"/>
    <w:rPr>
      <w:color w:val="0563C1" w:themeColor="hyperlink"/>
      <w:u w:val="single"/>
    </w:rPr>
  </w:style>
  <w:style w:type="character" w:styleId="UnresolvedMention">
    <w:name w:val="Unresolved Mention"/>
    <w:basedOn w:val="DefaultParagraphFont"/>
    <w:uiPriority w:val="99"/>
    <w:semiHidden/>
    <w:unhideWhenUsed/>
    <w:rsid w:val="00F21518"/>
    <w:rPr>
      <w:color w:val="605E5C"/>
      <w:shd w:val="clear" w:color="auto" w:fill="E1DFDD"/>
    </w:rPr>
  </w:style>
  <w:style w:type="paragraph" w:styleId="Header">
    <w:name w:val="header"/>
    <w:basedOn w:val="Normal"/>
    <w:link w:val="HeaderChar"/>
    <w:uiPriority w:val="99"/>
    <w:unhideWhenUsed/>
    <w:rsid w:val="00F21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518"/>
  </w:style>
  <w:style w:type="paragraph" w:styleId="Footer">
    <w:name w:val="footer"/>
    <w:basedOn w:val="Normal"/>
    <w:link w:val="FooterChar"/>
    <w:uiPriority w:val="99"/>
    <w:unhideWhenUsed/>
    <w:rsid w:val="00F21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518"/>
  </w:style>
  <w:style w:type="paragraph" w:styleId="ListParagraph">
    <w:name w:val="List Paragraph"/>
    <w:basedOn w:val="Normal"/>
    <w:uiPriority w:val="34"/>
    <w:qFormat/>
    <w:rsid w:val="00F21518"/>
    <w:pPr>
      <w:spacing w:line="256" w:lineRule="auto"/>
      <w:ind w:left="720"/>
      <w:contextualSpacing/>
    </w:pPr>
  </w:style>
  <w:style w:type="table" w:styleId="TableGrid">
    <w:name w:val="Table Grid"/>
    <w:basedOn w:val="TableNormal"/>
    <w:uiPriority w:val="39"/>
    <w:rsid w:val="00B9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0AB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F0ABC"/>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0F56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4339">
      <w:bodyDiv w:val="1"/>
      <w:marLeft w:val="0"/>
      <w:marRight w:val="0"/>
      <w:marTop w:val="0"/>
      <w:marBottom w:val="0"/>
      <w:divBdr>
        <w:top w:val="none" w:sz="0" w:space="0" w:color="auto"/>
        <w:left w:val="none" w:sz="0" w:space="0" w:color="auto"/>
        <w:bottom w:val="none" w:sz="0" w:space="0" w:color="auto"/>
        <w:right w:val="none" w:sz="0" w:space="0" w:color="auto"/>
      </w:divBdr>
    </w:div>
    <w:div w:id="592280225">
      <w:bodyDiv w:val="1"/>
      <w:marLeft w:val="0"/>
      <w:marRight w:val="0"/>
      <w:marTop w:val="0"/>
      <w:marBottom w:val="0"/>
      <w:divBdr>
        <w:top w:val="none" w:sz="0" w:space="0" w:color="auto"/>
        <w:left w:val="none" w:sz="0" w:space="0" w:color="auto"/>
        <w:bottom w:val="none" w:sz="0" w:space="0" w:color="auto"/>
        <w:right w:val="none" w:sz="0" w:space="0" w:color="auto"/>
      </w:divBdr>
    </w:div>
    <w:div w:id="683437321">
      <w:bodyDiv w:val="1"/>
      <w:marLeft w:val="0"/>
      <w:marRight w:val="0"/>
      <w:marTop w:val="0"/>
      <w:marBottom w:val="0"/>
      <w:divBdr>
        <w:top w:val="none" w:sz="0" w:space="0" w:color="auto"/>
        <w:left w:val="none" w:sz="0" w:space="0" w:color="auto"/>
        <w:bottom w:val="none" w:sz="0" w:space="0" w:color="auto"/>
        <w:right w:val="none" w:sz="0" w:space="0" w:color="auto"/>
      </w:divBdr>
    </w:div>
    <w:div w:id="823274107">
      <w:bodyDiv w:val="1"/>
      <w:marLeft w:val="0"/>
      <w:marRight w:val="0"/>
      <w:marTop w:val="0"/>
      <w:marBottom w:val="0"/>
      <w:divBdr>
        <w:top w:val="none" w:sz="0" w:space="0" w:color="auto"/>
        <w:left w:val="none" w:sz="0" w:space="0" w:color="auto"/>
        <w:bottom w:val="none" w:sz="0" w:space="0" w:color="auto"/>
        <w:right w:val="none" w:sz="0" w:space="0" w:color="auto"/>
      </w:divBdr>
    </w:div>
    <w:div w:id="1194340414">
      <w:bodyDiv w:val="1"/>
      <w:marLeft w:val="0"/>
      <w:marRight w:val="0"/>
      <w:marTop w:val="0"/>
      <w:marBottom w:val="0"/>
      <w:divBdr>
        <w:top w:val="none" w:sz="0" w:space="0" w:color="auto"/>
        <w:left w:val="none" w:sz="0" w:space="0" w:color="auto"/>
        <w:bottom w:val="none" w:sz="0" w:space="0" w:color="auto"/>
        <w:right w:val="none" w:sz="0" w:space="0" w:color="auto"/>
      </w:divBdr>
    </w:div>
    <w:div w:id="1495687535">
      <w:bodyDiv w:val="1"/>
      <w:marLeft w:val="0"/>
      <w:marRight w:val="0"/>
      <w:marTop w:val="0"/>
      <w:marBottom w:val="0"/>
      <w:divBdr>
        <w:top w:val="none" w:sz="0" w:space="0" w:color="auto"/>
        <w:left w:val="none" w:sz="0" w:space="0" w:color="auto"/>
        <w:bottom w:val="none" w:sz="0" w:space="0" w:color="auto"/>
        <w:right w:val="none" w:sz="0" w:space="0" w:color="auto"/>
      </w:divBdr>
    </w:div>
    <w:div w:id="1503813897">
      <w:bodyDiv w:val="1"/>
      <w:marLeft w:val="0"/>
      <w:marRight w:val="0"/>
      <w:marTop w:val="0"/>
      <w:marBottom w:val="0"/>
      <w:divBdr>
        <w:top w:val="none" w:sz="0" w:space="0" w:color="auto"/>
        <w:left w:val="none" w:sz="0" w:space="0" w:color="auto"/>
        <w:bottom w:val="none" w:sz="0" w:space="0" w:color="auto"/>
        <w:right w:val="none" w:sz="0" w:space="0" w:color="auto"/>
      </w:divBdr>
    </w:div>
    <w:div w:id="1957060512">
      <w:bodyDiv w:val="1"/>
      <w:marLeft w:val="0"/>
      <w:marRight w:val="0"/>
      <w:marTop w:val="0"/>
      <w:marBottom w:val="0"/>
      <w:divBdr>
        <w:top w:val="none" w:sz="0" w:space="0" w:color="auto"/>
        <w:left w:val="none" w:sz="0" w:space="0" w:color="auto"/>
        <w:bottom w:val="none" w:sz="0" w:space="0" w:color="auto"/>
        <w:right w:val="none" w:sz="0" w:space="0" w:color="auto"/>
      </w:divBdr>
    </w:div>
    <w:div w:id="21283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fp-my.sharepoint.com/personal/gioconda_lezama_wfp_org/_layouts/15/onedrive.aspx?id=%2Fpersonal%2Fgioconda%5Flezama%5Fwfp%5Forg%2FDocuments%2FRecordings%2FReuni%C3%B3n%20ordinaria%20del%20Cl%C3%BAster%20SAN%2D20220729%5F174324%2DMeeting%20Recording%2Emp4&amp;parent=%2Fpersonal%2Fgioconda%5Flezama%5Fwfp%5Forg%2FDocuments%2FRecordings&amp;g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8C565-FB12-4B07-9C67-0149DFB6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2835</Words>
  <Characters>16166</Characters>
  <Application>Microsoft Office Word</Application>
  <DocSecurity>0</DocSecurity>
  <Lines>134</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Gioconda LEZAMA</dc:creator>
  <cp:keywords/>
  <dc:description/>
  <cp:lastModifiedBy>tania CARIAS</cp:lastModifiedBy>
  <cp:revision>370</cp:revision>
  <cp:lastPrinted>2022-07-04T16:09:00Z</cp:lastPrinted>
  <dcterms:created xsi:type="dcterms:W3CDTF">2022-08-02T15:31:00Z</dcterms:created>
  <dcterms:modified xsi:type="dcterms:W3CDTF">2022-08-03T19:24:00Z</dcterms:modified>
</cp:coreProperties>
</file>